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32" w:rsidRDefault="00640A47" w:rsidP="009450B2">
      <w:pPr>
        <w:jc w:val="center"/>
        <w:rPr>
          <w:color w:val="2E74B5"/>
          <w:sz w:val="26"/>
          <w:lang w:val="el-GR"/>
        </w:rPr>
      </w:pPr>
      <w:r w:rsidRPr="00640A47">
        <w:rPr>
          <w:color w:val="2E74B5"/>
          <w:sz w:val="26"/>
          <w:lang w:val="el-GR"/>
        </w:rPr>
        <w:t xml:space="preserve">Γ1.1. </w:t>
      </w:r>
      <w:proofErr w:type="spellStart"/>
      <w:r w:rsidRPr="00640A47">
        <w:rPr>
          <w:color w:val="2E74B5"/>
          <w:sz w:val="26"/>
          <w:lang w:val="el-GR"/>
        </w:rPr>
        <w:t>Core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Program</w:t>
      </w:r>
      <w:proofErr w:type="spellEnd"/>
      <w:r w:rsidRPr="00640A47">
        <w:rPr>
          <w:color w:val="2E74B5"/>
          <w:sz w:val="26"/>
          <w:lang w:val="el-GR"/>
        </w:rPr>
        <w:t xml:space="preserve"> (Βασικό Πρόγραμμα) &amp; </w:t>
      </w:r>
      <w:proofErr w:type="spellStart"/>
      <w:r w:rsidRPr="00640A47">
        <w:rPr>
          <w:color w:val="2E74B5"/>
          <w:sz w:val="26"/>
          <w:lang w:val="el-GR"/>
        </w:rPr>
        <w:t>Screen-Based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Eye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Tracking</w:t>
      </w:r>
      <w:proofErr w:type="spellEnd"/>
      <w:r w:rsidRPr="00640A47">
        <w:rPr>
          <w:color w:val="2E74B5"/>
          <w:sz w:val="26"/>
          <w:lang w:val="el-GR"/>
        </w:rPr>
        <w:t xml:space="preserve"> (Παρακολούθηση ματιών με βάση την οθόνη) &amp; </w:t>
      </w:r>
      <w:proofErr w:type="spellStart"/>
      <w:r w:rsidRPr="00640A47">
        <w:rPr>
          <w:color w:val="2E74B5"/>
          <w:sz w:val="26"/>
          <w:lang w:val="el-GR"/>
        </w:rPr>
        <w:t>Eye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Tracking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Glasses</w:t>
      </w:r>
      <w:proofErr w:type="spellEnd"/>
      <w:r w:rsidRPr="00640A47">
        <w:rPr>
          <w:color w:val="2E74B5"/>
          <w:sz w:val="26"/>
          <w:lang w:val="el-GR"/>
        </w:rPr>
        <w:t xml:space="preserve">  (Παρακολούθηση ματιών με γυαλιά) &amp; </w:t>
      </w:r>
      <w:proofErr w:type="spellStart"/>
      <w:r w:rsidRPr="00640A47">
        <w:rPr>
          <w:color w:val="2E74B5"/>
          <w:sz w:val="26"/>
          <w:lang w:val="el-GR"/>
        </w:rPr>
        <w:t>Facial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Expressions</w:t>
      </w:r>
      <w:proofErr w:type="spellEnd"/>
      <w:r w:rsidRPr="00640A47">
        <w:rPr>
          <w:color w:val="2E74B5"/>
          <w:sz w:val="26"/>
          <w:lang w:val="el-GR"/>
        </w:rPr>
        <w:t xml:space="preserve"> (Εκφράσεις του προσώπου) &amp; GSR &amp; ECG &amp; </w:t>
      </w:r>
      <w:proofErr w:type="spellStart"/>
      <w:r w:rsidRPr="00640A47">
        <w:rPr>
          <w:color w:val="2E74B5"/>
          <w:sz w:val="26"/>
          <w:lang w:val="el-GR"/>
        </w:rPr>
        <w:t>Voice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Analysis</w:t>
      </w:r>
      <w:proofErr w:type="spellEnd"/>
      <w:r w:rsidRPr="00640A47">
        <w:rPr>
          <w:color w:val="2E74B5"/>
          <w:sz w:val="26"/>
          <w:lang w:val="el-GR"/>
        </w:rPr>
        <w:t xml:space="preserve"> (Ανάλυση φωνής) &amp; </w:t>
      </w:r>
      <w:proofErr w:type="spellStart"/>
      <w:r w:rsidRPr="00640A47">
        <w:rPr>
          <w:color w:val="2E74B5"/>
          <w:sz w:val="26"/>
          <w:lang w:val="el-GR"/>
        </w:rPr>
        <w:t>Data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Analysis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Licence</w:t>
      </w:r>
      <w:proofErr w:type="spellEnd"/>
      <w:r w:rsidRPr="00640A47">
        <w:rPr>
          <w:color w:val="2E74B5"/>
          <w:sz w:val="26"/>
          <w:lang w:val="el-GR"/>
        </w:rPr>
        <w:t xml:space="preserve"> &amp; </w:t>
      </w:r>
      <w:proofErr w:type="spellStart"/>
      <w:r w:rsidRPr="00640A47">
        <w:rPr>
          <w:color w:val="2E74B5"/>
          <w:sz w:val="26"/>
          <w:lang w:val="el-GR"/>
        </w:rPr>
        <w:t>Remote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Data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Collection</w:t>
      </w:r>
      <w:proofErr w:type="spellEnd"/>
      <w:r w:rsidRPr="00640A47">
        <w:rPr>
          <w:color w:val="2E74B5"/>
          <w:sz w:val="26"/>
          <w:lang w:val="el-GR"/>
        </w:rPr>
        <w:t xml:space="preserve"> &amp; Web-</w:t>
      </w:r>
      <w:proofErr w:type="spellStart"/>
      <w:r w:rsidRPr="00640A47">
        <w:rPr>
          <w:color w:val="2E74B5"/>
          <w:sz w:val="26"/>
          <w:lang w:val="el-GR"/>
        </w:rPr>
        <w:t>based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Eye</w:t>
      </w:r>
      <w:proofErr w:type="spellEnd"/>
      <w:r w:rsidRPr="00640A47">
        <w:rPr>
          <w:color w:val="2E74B5"/>
          <w:sz w:val="26"/>
          <w:lang w:val="el-GR"/>
        </w:rPr>
        <w:t xml:space="preserve"> </w:t>
      </w:r>
      <w:proofErr w:type="spellStart"/>
      <w:r w:rsidRPr="00640A47">
        <w:rPr>
          <w:color w:val="2E74B5"/>
          <w:sz w:val="26"/>
          <w:lang w:val="el-GR"/>
        </w:rPr>
        <w:t>Tracking</w:t>
      </w:r>
      <w:proofErr w:type="spellEnd"/>
      <w:r w:rsidR="0048432C" w:rsidRPr="0048432C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48432C">
        <w:rPr>
          <w:color w:val="2E74B5"/>
          <w:sz w:val="26"/>
          <w:lang w:val="el-GR"/>
        </w:rPr>
        <w:t>3</w:t>
      </w:r>
      <w:r w:rsidR="006F3CAA">
        <w:rPr>
          <w:color w:val="2E74B5"/>
          <w:sz w:val="26"/>
          <w:lang w:val="el-GR"/>
        </w:rPr>
        <w:t>5</w:t>
      </w:r>
      <w:r w:rsidR="005773FF" w:rsidRPr="006D1F8F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7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3355"/>
        <w:gridCol w:w="1080"/>
        <w:gridCol w:w="1122"/>
        <w:gridCol w:w="1284"/>
      </w:tblGrid>
      <w:tr w:rsidR="00343AE0" w:rsidRPr="004D484F" w:rsidTr="004D484F">
        <w:trPr>
          <w:trHeight w:val="1065"/>
        </w:trPr>
        <w:tc>
          <w:tcPr>
            <w:tcW w:w="7900" w:type="dxa"/>
            <w:gridSpan w:val="5"/>
            <w:shd w:val="clear" w:color="000000" w:fill="BDD6EE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Γ1.1.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Program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(Βασικό Πρόγραμμα) &amp;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Screen-Based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Eye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Tracking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(Παρακολούθηση ματιών με βάση την οθόνη) &amp;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Eye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Tracking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Glasses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(Παρακολούθηση ματιών με γυαλιά) &amp;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Facial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Expressions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(Εκφράσεις του προσώπου) &amp; GSR &amp; ECG &amp;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Voice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Analysis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(Ανάλυση φωνής) &amp;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Data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Analysis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Licence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&amp;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Remote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Data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Collection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&amp; Web-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based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Eye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Tracking</w:t>
            </w:r>
            <w:proofErr w:type="spellEnd"/>
          </w:p>
        </w:tc>
      </w:tr>
      <w:tr w:rsidR="00343AE0" w:rsidRPr="00343AE0" w:rsidTr="004D484F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00" w:type="dxa"/>
            <w:shd w:val="clear" w:color="000000" w:fill="FFFF9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343AE0" w:rsidRPr="00343AE0" w:rsidTr="004D484F">
        <w:trPr>
          <w:trHeight w:val="315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40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343AE0" w:rsidRPr="00343AE0" w:rsidTr="004D484F">
        <w:trPr>
          <w:trHeight w:val="45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0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43AE0" w:rsidRPr="00343AE0" w:rsidTr="004D484F">
        <w:trPr>
          <w:trHeight w:val="1875"/>
        </w:trPr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Σταθμός εργασίας που θα επιτρέπει τη συγχρονισμένη συγκέντρωση και καταγραφή βιομετρικών δεδομένων που αφορούν την αποτύπωση πολλαπλών αντικειμενικών αποκρίσεων ατόμων σε ερεθίσματα καθώς και την ανάλυση αυτών.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43AE0" w:rsidRPr="00343AE0" w:rsidTr="004D484F">
        <w:trPr>
          <w:trHeight w:val="1785"/>
        </w:trPr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σταθμός εργασίας θα πρέπει να περιλαμβάνει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υλισμικό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hardware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και λογισμικό (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software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), που να επιτρέπει τη συγχρονισμένη και ενοποιημένη αποτύπωση των βιομετρικών αποκρίσεων ατόμων σε εξωγενή ερεθίσματα.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343AE0" w:rsidRPr="00343AE0" w:rsidTr="004D484F">
        <w:trPr>
          <w:trHeight w:val="3705"/>
        </w:trPr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676D29" w:rsidRDefault="00343AE0" w:rsidP="00343AE0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λογισμικό θα πρέπει να επιτρέπει τα ακόλουθα: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• Παρακολούθηση ματιών (με βάση την οθόνη ή/και μέσω γυαλιών)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• Παρακολούθηση εκφράσεων του προσώπου 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• Γαλβανική αντίδραση δέρματος 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• Ηλεκτροκαρδιογράφημα 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• Ανάλυση φωνής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• Ταυτόχρονη μελέτη αποκρίσεων τουλάχιστον 3 ατόμων</w:t>
            </w:r>
          </w:p>
          <w:p w:rsidR="00343AE0" w:rsidRPr="00343AE0" w:rsidRDefault="00343AE0" w:rsidP="00343AE0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Λειτουργία επιτόπια ή/και απομακρυσμένη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• Συγχρονισμός των δεδομένων που συγκεντρώνονται από επιμέρους αισθητήρες.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• Δυνατότητα εξαγωγής επεξεργάσιμων δεδομένων σε αρχείο Excel και οπτικού υλικού (εικόνες/βίντεο).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43AE0" w:rsidRPr="00343AE0" w:rsidTr="004D484F">
        <w:trPr>
          <w:trHeight w:val="2940"/>
        </w:trPr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4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Απαραίτητη προϋπόθεση είναι: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-  η παροχή της απαιτούμενης για τη χρήση εκπαίδευσης σε τουλάχιστον 2 άτομα στις εγκαταστάσεις του ΠΘ ή/και στις εγκαταστάσεις του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παρόχου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- η τεχνική και συμβουλευτική υποστήριξη για τουλάχιστον 5 έτη μετά την απόκτηση του εξοπλισμού (τηλεφωνικά ή/και ψηφιακά)  </w:t>
            </w: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- η δωρεάν πρόσβαση στις απαιτούμενες </w:t>
            </w:r>
            <w:proofErr w:type="spellStart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επικαιροποιήσεις</w:t>
            </w:r>
            <w:proofErr w:type="spellEnd"/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λογισμικού για τουλάχιστον 5 έτη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343AE0" w:rsidRPr="00343AE0" w:rsidTr="004D484F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343AE0" w:rsidRPr="00343AE0" w:rsidRDefault="00343AE0" w:rsidP="00343AE0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43AE0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343AE0" w:rsidRDefault="00343AE0" w:rsidP="009450B2">
      <w:pPr>
        <w:jc w:val="center"/>
        <w:rPr>
          <w:color w:val="2E74B5"/>
          <w:sz w:val="26"/>
          <w:lang w:val="el-GR"/>
        </w:rPr>
      </w:pPr>
    </w:p>
    <w:p w:rsidR="00343AE0" w:rsidRDefault="00343AE0" w:rsidP="009450B2">
      <w:pPr>
        <w:jc w:val="center"/>
        <w:rPr>
          <w:color w:val="2E74B5"/>
          <w:sz w:val="26"/>
          <w:lang w:val="el-GR"/>
        </w:rPr>
      </w:pPr>
    </w:p>
    <w:p w:rsidR="00640A47" w:rsidRDefault="00640A47" w:rsidP="009450B2">
      <w:pPr>
        <w:jc w:val="center"/>
        <w:rPr>
          <w:color w:val="2E74B5"/>
          <w:sz w:val="26"/>
          <w:lang w:val="el-GR"/>
        </w:rPr>
      </w:pPr>
    </w:p>
    <w:p w:rsidR="00640EF4" w:rsidRDefault="00640EF4" w:rsidP="006B5132">
      <w:pPr>
        <w:jc w:val="center"/>
        <w:rPr>
          <w:color w:val="2E74B5"/>
          <w:sz w:val="26"/>
          <w:lang w:val="el-GR"/>
        </w:rPr>
      </w:pPr>
    </w:p>
    <w:p w:rsidR="00B339BE" w:rsidRDefault="00B339BE" w:rsidP="006B5132">
      <w:pPr>
        <w:jc w:val="center"/>
        <w:rPr>
          <w:color w:val="2E74B5"/>
          <w:sz w:val="26"/>
          <w:lang w:val="el-GR"/>
        </w:rPr>
      </w:pPr>
    </w:p>
    <w:p w:rsidR="00B339BE" w:rsidRDefault="00B339BE" w:rsidP="006B5132">
      <w:pPr>
        <w:jc w:val="center"/>
        <w:rPr>
          <w:color w:val="2E74B5"/>
          <w:sz w:val="26"/>
          <w:lang w:val="el-GR"/>
        </w:rPr>
      </w:pPr>
    </w:p>
    <w:p w:rsidR="00F80F74" w:rsidRDefault="00F80F74" w:rsidP="00F80F74">
      <w:pPr>
        <w:rPr>
          <w:color w:val="2E74B5"/>
          <w:sz w:val="26"/>
          <w:lang w:val="el-GR"/>
        </w:rPr>
      </w:pPr>
    </w:p>
    <w:sectPr w:rsidR="00F80F74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766119"/>
      <w:docPartObj>
        <w:docPartGallery w:val="Page Numbers (Bottom of Page)"/>
        <w:docPartUnique/>
      </w:docPartObj>
    </w:sdtPr>
    <w:sdtContent>
      <w:p w:rsidR="004D484F" w:rsidRDefault="004D48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D484F">
          <w:rPr>
            <w:noProof/>
            <w:lang w:val="el-GR"/>
          </w:rPr>
          <w:t>2</w:t>
        </w:r>
        <w:r>
          <w:fldChar w:fldCharType="end"/>
        </w:r>
      </w:p>
    </w:sdtContent>
  </w:sdt>
  <w:p w:rsidR="004D484F" w:rsidRDefault="004D484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6504A"/>
    <w:rsid w:val="001D0482"/>
    <w:rsid w:val="001D45E8"/>
    <w:rsid w:val="001F16AB"/>
    <w:rsid w:val="00231AEA"/>
    <w:rsid w:val="0024151E"/>
    <w:rsid w:val="002A0CB7"/>
    <w:rsid w:val="002D0DFB"/>
    <w:rsid w:val="002F1347"/>
    <w:rsid w:val="00300D1B"/>
    <w:rsid w:val="00316249"/>
    <w:rsid w:val="00327775"/>
    <w:rsid w:val="00332069"/>
    <w:rsid w:val="00343AE0"/>
    <w:rsid w:val="00353E14"/>
    <w:rsid w:val="004156C0"/>
    <w:rsid w:val="0046057A"/>
    <w:rsid w:val="0048432C"/>
    <w:rsid w:val="004A578C"/>
    <w:rsid w:val="004B00DE"/>
    <w:rsid w:val="004D484F"/>
    <w:rsid w:val="005260E4"/>
    <w:rsid w:val="00542C74"/>
    <w:rsid w:val="00554583"/>
    <w:rsid w:val="00555541"/>
    <w:rsid w:val="005773FF"/>
    <w:rsid w:val="00584C47"/>
    <w:rsid w:val="005915F2"/>
    <w:rsid w:val="005E1CCC"/>
    <w:rsid w:val="0060242B"/>
    <w:rsid w:val="006059E5"/>
    <w:rsid w:val="00616EAB"/>
    <w:rsid w:val="006326BE"/>
    <w:rsid w:val="006379EA"/>
    <w:rsid w:val="00640A47"/>
    <w:rsid w:val="00640EF4"/>
    <w:rsid w:val="00642290"/>
    <w:rsid w:val="0066038A"/>
    <w:rsid w:val="00663CBF"/>
    <w:rsid w:val="00673B95"/>
    <w:rsid w:val="00676D29"/>
    <w:rsid w:val="0067755B"/>
    <w:rsid w:val="00684028"/>
    <w:rsid w:val="006944C4"/>
    <w:rsid w:val="006949D2"/>
    <w:rsid w:val="006B5132"/>
    <w:rsid w:val="006D1F8F"/>
    <w:rsid w:val="006F3CAA"/>
    <w:rsid w:val="00782CE1"/>
    <w:rsid w:val="00787E65"/>
    <w:rsid w:val="007C3968"/>
    <w:rsid w:val="007C4268"/>
    <w:rsid w:val="007E3E6A"/>
    <w:rsid w:val="00841DE4"/>
    <w:rsid w:val="00844989"/>
    <w:rsid w:val="0084732F"/>
    <w:rsid w:val="00867F03"/>
    <w:rsid w:val="0088202F"/>
    <w:rsid w:val="008900B7"/>
    <w:rsid w:val="008A7AFE"/>
    <w:rsid w:val="009450B2"/>
    <w:rsid w:val="009675D7"/>
    <w:rsid w:val="00982935"/>
    <w:rsid w:val="009A6F68"/>
    <w:rsid w:val="009E284A"/>
    <w:rsid w:val="00A071C5"/>
    <w:rsid w:val="00A13ADC"/>
    <w:rsid w:val="00A46F6A"/>
    <w:rsid w:val="00A54E9C"/>
    <w:rsid w:val="00A56E04"/>
    <w:rsid w:val="00A71AA0"/>
    <w:rsid w:val="00A76F44"/>
    <w:rsid w:val="00A908B0"/>
    <w:rsid w:val="00AB0698"/>
    <w:rsid w:val="00AB28E3"/>
    <w:rsid w:val="00AD3AD2"/>
    <w:rsid w:val="00B269D1"/>
    <w:rsid w:val="00B339BE"/>
    <w:rsid w:val="00B62A2C"/>
    <w:rsid w:val="00C3034B"/>
    <w:rsid w:val="00C324CE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774E7078</Template>
  <TotalTime>1</TotalTime>
  <Pages>2</Pages>
  <Words>338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2025-04-17T07:25:00Z</dcterms:created>
  <dcterms:modified xsi:type="dcterms:W3CDTF">2025-04-17T09:42:00Z</dcterms:modified>
</cp:coreProperties>
</file>