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Default="00F124B0" w:rsidP="004A578C">
      <w:pPr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F124B0">
        <w:rPr>
          <w:color w:val="2E74B5"/>
          <w:sz w:val="26"/>
          <w:lang w:val="el-GR"/>
        </w:rPr>
        <w:t>Β1.1. ΑΥΤΟΜΑΤΟ ΣΥΣΤΗΜΑ ΑΠΟΜΟΝΩΣΗΣ ΝΟΥΚΛΕΪΚΩΝ ΟΞΕΩΝ</w:t>
      </w:r>
      <w:r w:rsidR="0066038A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0A7F04" w:rsidRPr="000A7F04">
        <w:rPr>
          <w:color w:val="2E74B5"/>
          <w:sz w:val="26"/>
          <w:lang w:val="el-GR"/>
        </w:rPr>
        <w:t>2</w:t>
      </w:r>
      <w:r w:rsidR="00616EAB">
        <w:rPr>
          <w:color w:val="2E74B5"/>
          <w:sz w:val="26"/>
          <w:lang w:val="el-GR"/>
        </w:rPr>
        <w:t>2</w:t>
      </w:r>
      <w:r w:rsidR="005773FF" w:rsidRPr="006D1F8F">
        <w:rPr>
          <w:color w:val="2E74B5"/>
          <w:sz w:val="26"/>
          <w:lang w:val="el-GR"/>
        </w:rPr>
        <w:t>)</w:t>
      </w:r>
    </w:p>
    <w:tbl>
      <w:tblPr>
        <w:tblW w:w="7240" w:type="dxa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B62A2C" w:rsidRPr="00C554A7" w:rsidTr="00B62A2C">
        <w:trPr>
          <w:trHeight w:val="945"/>
        </w:trPr>
        <w:tc>
          <w:tcPr>
            <w:tcW w:w="72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Β1.1. ΑΥΤΟΜΑΤΟ ΣΥΣΤΗΜΑ ΑΠΟΜΟΝΩΣΗΣ ΝΟΥΚΛΕΪΚΩΝ ΟΞΕΩΝ</w:t>
            </w:r>
          </w:p>
        </w:tc>
      </w:tr>
      <w:tr w:rsidR="00B62A2C" w:rsidRPr="00B62A2C" w:rsidTr="00B62A2C">
        <w:trPr>
          <w:trHeight w:val="76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B62A2C" w:rsidRPr="00B62A2C" w:rsidTr="00B62A2C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B62A2C" w:rsidRPr="00B62A2C" w:rsidTr="00B62A2C">
        <w:trPr>
          <w:trHeight w:val="4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62A2C" w:rsidRPr="00B62A2C" w:rsidTr="00B62A2C">
        <w:trPr>
          <w:trHeight w:val="153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σύστημα να αυτοματοποιεί πλήρως την απομόνωση νουκλεϊκών οξέων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(DNA/RNA), με την τεχνολογία των στηλών φυγοκέντρησης (spin columns).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62A2C" w:rsidRPr="00B62A2C" w:rsidTr="00B62A2C">
        <w:trPr>
          <w:trHeight w:val="19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χρησιμοποιεί αντιδραστήρια που δύναται να χρησιμοποιηθούν και για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χειροκίνητη απομόνωση νουκλεϊκών οξέων &amp; πρωτεϊνών, για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μεγιστοποίηση της ευελιξίας του εργαστηρίου.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B62A2C" w:rsidRPr="00B62A2C" w:rsidTr="00C554A7">
        <w:trPr>
          <w:trHeight w:val="8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δυνατότητα επεξεργασίας τουλάχιστον 10 δειγμάτων ταυτόχρονα.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23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πρωτόκολλα για την αυτόματη απομόνωση γενομικού DNA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και RNA, ιικών, βακτηριακών ή άλλων νουκλεϊκών οξέων, πλασμιδιακού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DNA και πρωτόκολλα καθαρισμού PCR προϊόντων και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καθαρισμού DNA από πήκτωμα αγαρόζης.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22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απαραιτήτως πρωτόκολλα για απομόνωση DNA ή/και RNA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από μεγάλη ποικιλία δειγμάτων, όπως φρέσκους ή παραφινωμένους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ιστούς, κύτταρα, αίμα, βιολογικά υγρά, βαμβακοφόροι στειλεοί, καλλιέργειες, κλπ.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9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πραγματοποιεί αυτόματα όλα τα βήματα της απομόνωσης.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190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7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μην απαιτείται η χρήση Η/Υ για τον προγραμματισμό και τον έλεγχο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του συστήματος και ο προγραμματισμός και η παρακολούθηση της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λειτουργίας του συστήματος να γίνεται μέσω οθόνης αφής.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149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σύστημα να πραγματοποιεί έλεγχο αναλωσίμων και αντιδραστηρίων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πριν από κάθε εξέταση και να προβλέπεται διαδικασία απολύμανσης μέσω UV.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832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μικρές διαστάσεις ώστε να τοποθετείται σε εργαστηριακό πάγκο.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84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σαρωτή γραμμικού κώδικα για τη σάρωση του κάθε κιτ.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141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 επιφάνεια εργασίας να διαθέτει φως, για το φόρτωμα των δειγμάτων &amp;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την πραγματοποίηση της δοκιμασίας.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192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Με δαπάνες της προμηθεύτριας εταιρείας να προβλέπεται η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εγκατάσταση, η βασική εκπαίδευση και η αξιολόγηση των χρηστών στο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χειρισμό και τη λειτουργία του συστήματος.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154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 εκπαίδευση να πραγματοποιηθεί στο χώρο εγκατάστασης του μηχανήματος από το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εκπαιδευμένο προσωπικό του προμηθευτή.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2174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παρέχεται πλήρης τεχνική υποστήριξη και άμεση ανταπόκριση από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ειδικευμένο τεχνικό προσωπικό &amp; να υποβληθούν βεβαιώσεις ή άλλα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έγγραφα της εκπαίδευσης των τεχνικών της προμηθεύτριας εταιρείας)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9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 κατασκευάστρια και η προμηθεύτρια εταιρεία να διαθέτει ISO 9001 και </w:t>
            </w: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ISO 13485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B62A2C" w:rsidRPr="00B62A2C" w:rsidTr="00B62A2C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62A2C" w:rsidRPr="00B62A2C" w:rsidRDefault="00B62A2C" w:rsidP="00B62A2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B62A2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B62A2C" w:rsidRDefault="00B62A2C" w:rsidP="00B62A2C">
      <w:pPr>
        <w:tabs>
          <w:tab w:val="left" w:pos="1306"/>
        </w:tabs>
        <w:rPr>
          <w:color w:val="2E74B5"/>
          <w:sz w:val="26"/>
          <w:lang w:val="el-GR"/>
        </w:rPr>
      </w:pPr>
    </w:p>
    <w:sectPr w:rsidR="00B62A2C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2C" w:rsidRDefault="00B62A2C" w:rsidP="00B62A2C">
      <w:pPr>
        <w:spacing w:after="0"/>
      </w:pPr>
      <w:r>
        <w:separator/>
      </w:r>
    </w:p>
  </w:endnote>
  <w:endnote w:type="continuationSeparator" w:id="0">
    <w:p w:rsidR="00B62A2C" w:rsidRDefault="00B62A2C" w:rsidP="00B62A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440746"/>
      <w:docPartObj>
        <w:docPartGallery w:val="Page Numbers (Bottom of Page)"/>
        <w:docPartUnique/>
      </w:docPartObj>
    </w:sdtPr>
    <w:sdtContent>
      <w:p w:rsidR="007A4339" w:rsidRDefault="007A43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A4339">
          <w:rPr>
            <w:noProof/>
            <w:lang w:val="el-GR"/>
          </w:rPr>
          <w:t>2</w:t>
        </w:r>
        <w:r>
          <w:fldChar w:fldCharType="end"/>
        </w:r>
      </w:p>
    </w:sdtContent>
  </w:sdt>
  <w:p w:rsidR="007A4339" w:rsidRDefault="007A433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2C" w:rsidRDefault="00B62A2C" w:rsidP="00B62A2C">
      <w:pPr>
        <w:spacing w:after="0"/>
      </w:pPr>
      <w:r>
        <w:separator/>
      </w:r>
    </w:p>
  </w:footnote>
  <w:footnote w:type="continuationSeparator" w:id="0">
    <w:p w:rsidR="00B62A2C" w:rsidRDefault="00B62A2C" w:rsidP="00B62A2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115F5C"/>
    <w:rsid w:val="001D45E8"/>
    <w:rsid w:val="001F16AB"/>
    <w:rsid w:val="00231AEA"/>
    <w:rsid w:val="0024151E"/>
    <w:rsid w:val="002F1347"/>
    <w:rsid w:val="00300D1B"/>
    <w:rsid w:val="00316249"/>
    <w:rsid w:val="004156C0"/>
    <w:rsid w:val="0046057A"/>
    <w:rsid w:val="004A578C"/>
    <w:rsid w:val="004B00DE"/>
    <w:rsid w:val="00542C74"/>
    <w:rsid w:val="005773FF"/>
    <w:rsid w:val="00584C47"/>
    <w:rsid w:val="005915F2"/>
    <w:rsid w:val="0060242B"/>
    <w:rsid w:val="00616EAB"/>
    <w:rsid w:val="006326BE"/>
    <w:rsid w:val="00642290"/>
    <w:rsid w:val="0066038A"/>
    <w:rsid w:val="00663CBF"/>
    <w:rsid w:val="00673B95"/>
    <w:rsid w:val="00684028"/>
    <w:rsid w:val="006944C4"/>
    <w:rsid w:val="006949D2"/>
    <w:rsid w:val="006D1F8F"/>
    <w:rsid w:val="00782CE1"/>
    <w:rsid w:val="00787E65"/>
    <w:rsid w:val="007A4339"/>
    <w:rsid w:val="007C3968"/>
    <w:rsid w:val="007E3E6A"/>
    <w:rsid w:val="00867F03"/>
    <w:rsid w:val="008900B7"/>
    <w:rsid w:val="008A7AFE"/>
    <w:rsid w:val="009675D7"/>
    <w:rsid w:val="009A6F68"/>
    <w:rsid w:val="009E284A"/>
    <w:rsid w:val="00A071C5"/>
    <w:rsid w:val="00A46F6A"/>
    <w:rsid w:val="00A54E9C"/>
    <w:rsid w:val="00A56E04"/>
    <w:rsid w:val="00A76F44"/>
    <w:rsid w:val="00AB28E3"/>
    <w:rsid w:val="00B269D1"/>
    <w:rsid w:val="00B62A2C"/>
    <w:rsid w:val="00C44FEA"/>
    <w:rsid w:val="00C54A82"/>
    <w:rsid w:val="00C554A7"/>
    <w:rsid w:val="00C7666D"/>
    <w:rsid w:val="00CD0C19"/>
    <w:rsid w:val="00CD3331"/>
    <w:rsid w:val="00CF6B07"/>
    <w:rsid w:val="00D041F4"/>
    <w:rsid w:val="00D13775"/>
    <w:rsid w:val="00D43954"/>
    <w:rsid w:val="00D43DFD"/>
    <w:rsid w:val="00DC50E8"/>
    <w:rsid w:val="00E9350F"/>
    <w:rsid w:val="00F124B0"/>
    <w:rsid w:val="00F14BB0"/>
    <w:rsid w:val="00F3304F"/>
    <w:rsid w:val="00F42EC4"/>
    <w:rsid w:val="00F55C81"/>
    <w:rsid w:val="00F614CB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B62A2C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B62A2C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B62A2C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FF2DCD1C</Template>
  <TotalTime>3</TotalTime>
  <Pages>2</Pages>
  <Words>378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2025-04-16T07:56:00Z</dcterms:created>
  <dcterms:modified xsi:type="dcterms:W3CDTF">2025-04-17T09:49:00Z</dcterms:modified>
</cp:coreProperties>
</file>