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AEA" w:rsidRDefault="00C54A82" w:rsidP="004E7368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C54A82">
        <w:rPr>
          <w:color w:val="2E74B5"/>
          <w:sz w:val="26"/>
          <w:lang w:val="el-GR"/>
        </w:rPr>
        <w:t>Α3.5. Φασματόμετρο Ατομικής Εκπομπής με Επαγωγικά Συζευγμένο Πλάσμα (ICP-OES)</w:t>
      </w:r>
      <w:r w:rsidR="00300D1B" w:rsidRPr="006D1F8F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4156C0" w:rsidRPr="006D1F8F">
        <w:rPr>
          <w:color w:val="2E74B5"/>
          <w:sz w:val="26"/>
          <w:lang w:val="el-GR"/>
        </w:rPr>
        <w:t>1</w:t>
      </w:r>
      <w:r w:rsidR="00A76F44" w:rsidRPr="00A76F44">
        <w:rPr>
          <w:color w:val="2E74B5"/>
          <w:sz w:val="26"/>
          <w:lang w:val="el-GR"/>
        </w:rPr>
        <w:t>7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7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2704"/>
        <w:gridCol w:w="1079"/>
        <w:gridCol w:w="1122"/>
        <w:gridCol w:w="1284"/>
      </w:tblGrid>
      <w:tr w:rsidR="00231AEA" w:rsidRPr="00FB64A7" w:rsidTr="00FB64A7">
        <w:trPr>
          <w:trHeight w:val="653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Α3.5. Φασματόμετρο Ατομικής Εκπομπής με Επαγωγικά Συζευγμένο Πλάσμα (ICP-OES)</w:t>
            </w:r>
          </w:p>
        </w:tc>
      </w:tr>
      <w:tr w:rsidR="00231AEA" w:rsidRPr="00231AEA" w:rsidTr="004E7368">
        <w:trPr>
          <w:trHeight w:val="765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231AEA" w:rsidRPr="00231AEA" w:rsidTr="004E7368">
        <w:trPr>
          <w:trHeight w:val="315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231AEA" w:rsidRPr="00231AEA" w:rsidTr="004E7368">
        <w:trPr>
          <w:trHeight w:val="450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Α. Γενικά χαρακτηριστικά – απαιτήσεις: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31AEA" w:rsidRPr="00231AEA" w:rsidTr="004E7368">
        <w:trPr>
          <w:trHeight w:val="196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Πλήρες σύστημα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φασματοφωτόμετρου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ατομικής εκπομπής με επαγωγικά συζευγμένο πλάσμα, κατάλληλο για ποιοτική και ποσοτική ανάλυση σε ευρύ φάσμα δειγμάτων με τα ακόλουθα χαρακτηριστικά: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31AEA" w:rsidRPr="00231AEA" w:rsidTr="00FB64A7">
        <w:trPr>
          <w:trHeight w:val="1138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Α. Να διαθέτει σύστημα εισαγωγής του δείγματος, με τα παρακάτω χαρακτηριστικά: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231AEA" w:rsidRPr="00231AEA" w:rsidTr="004E7368">
        <w:trPr>
          <w:trHeight w:val="139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αποτελείται από ένα θάλαμο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αεροποίησης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του δείγματος τύπου κυκλώνα,  έναν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εκνεφωτή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nebulizer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 και πυρσό πλάσματος από χαλαζία (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quartz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torch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68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σύστημα εισαγωγής να διαθέτει ενσωματωμένο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εκνεφωτή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για εισαγωγή με ελεύθερη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εισρόφηση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χωρίς τη μεσολάβηση περισταλτικής αντλίας.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30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πυρσός πλάσματος θα πρέπει να διαθέτει ειδικό σχεδιασμό ώστε να επιτυγχάνεται η μείωση της κατανάλωσης αργού κατά τη διάρκεια της ανάλυσης.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FB64A7">
        <w:trPr>
          <w:trHeight w:val="1259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σύστημα θα πρέπει να έχει λειτουργίας εξοικονόμησης αερίου (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eco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mode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), κατά την οποία θα μειώνεται η κατανάλωση του αερίου αργού κατά τη λειτουργία αναμονής.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33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σύστημα να συνοδεύεται απαραίτητα από περισταλτική αντλία τεσσάρων καναλιών, για τη μεταφορά του δείγματος στον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εκνεφωτή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21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 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Β. Να διαθέτει σύστημα ελέγχου ροής, με τα παρακάτω χαρακτηριστικά: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FB64A7">
        <w:trPr>
          <w:trHeight w:val="887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εύρος ρύθμισης της ροής στο πλάσμα να είναι από 0 έως 20 L/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βήμα 0.5 L/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καλύτερο.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50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εύρος ρύθμισης της ροής του φέροντος αερίου να είναι από 0 έως 1.5 L/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βήμα 0.01 L/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καλύτερο.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88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εύρος ρύθμισης της βοηθητικής ροής να είναι από 0 έως 1.5 L/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βήμα 0.05 L/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καλύτερο.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FB64A7">
        <w:trPr>
          <w:trHeight w:val="99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Όλες οι ροές των αερίων θα πρέπει να ρυθμίζονται και να ελέγχονται από το προσφερόμενο λογισμικό.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20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Γ. Η γεννήτρια ραδιοσυχνοτήτων να διαθέτει  τα παρακάτω χαρακτηριστικά: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FB64A7">
        <w:trPr>
          <w:trHeight w:val="64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συχνότητα 27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MHz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στερεάς κατάστασης.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45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ισχύ εξόδου πλάσματος μεγαλύτερη από 1500 W.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67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ισχύς εξόδου να ρυθμίζεται σε βήματα των 50 W ή μικρότερα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06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σταθερότητα εξόδου ίση ή καλύτερη από ±0.3%.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67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έχει απαραίτητα ικανότητα λειτουργίας με αργό καθαρότητας 99,95%.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67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Δ. Το φασματόμετρο-οπτικό σύστημα να διαθέτει τα εξής: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90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οπτικό σύστημα να διαθέτει κατακόρυφη και οριζόντια θέση παρατήρησης (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Axial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Radial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90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εναλλαγή του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Radial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observation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το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axial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observation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ελέγχεται από το λογισμικό.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35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οπτικό σύστημα να είναι εφοδιασμένο με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πολυχρωμάτορα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τύπου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echelle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ολογραφικό φράγμα περίθλασης άνω των 70 γραμμών/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69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πολυχρωμάτορας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είναι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θερμοστατούμενος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στους 38ᵒC.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14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24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εύρος μέτρησης μήκους κύματος από 170 έως 800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καλύτερο.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91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Nα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διαθέτει διακριτική ικανότητα καλύτερη από 0.006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στα 200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64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ανιχνευτή τύπου CCD (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charge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coupled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device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80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προσφερόμενο φασματόμετρο να είναι τύπου κενού, για καλύτερη απόδοση στην περιοχή χαμηλότερη των 190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χωρίς την απαίτηση για καθαρισμό ή πρόσθετη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απαέρωση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 πρόσθετο αέριο (αργό ή άζωτο).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31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Ε. Το Λογισμικό: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45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ενσωματωμένη βάση δεδομένων.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67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επιλέγει αυτόματα το βέλτιστο μήκος κύματος για κάθε στοιχείο και κάθε δείγμα.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35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λειτουργία διαγνωστικών για την αυτόματη ανίχνευση τυχόν προβλημάτων και την εύρεση του βέλτιστου τρόπου αντιμετώπισης.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12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πραγματοποιεί ποσοτική ανάλυση με τη βοήθεια καμπύλης βαθμονόμησης ή προσθήκης εσωτερικού προτύπου.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80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τη δυνατότητα ακόμα και μετά την ολοκλήρωση των μετρήσεων να μπορούν να προστεθούν στοιχεία και μήκη κύματος , επιτρέποντας την επιβεβαίωση των ποιοτικών και ποσοτικών δεδομένων.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12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Τα δεδομένα να αποκτώνται για όλα τα μήκη κύματος, ώστε να μην υπάρχει η ανάγκη επανάληψης της ανάλυσης των δειγμάτων. 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57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32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απαραίτητα διόρθωση στοιχειακών παρεμποδίσεων με προσθήκη προτύπου του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παρεμποδίζοντος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στοιχείου στο πρότυπο της καμπύλης βαθμονόμησης.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90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ικανότητα διόρθωσης με τη μέθοδο υποστρώματος, εσωτερικού προτύπου και αραίωσης.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225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διαθέτει λειτουργία αυτόματης δημιουργίας μεθόδου μέτρησης, συμπεριλαμβανομένων των μηκών κύματος και των συγκεντρώσεων της καμπύλης βαθμονόμησης, ανάλογα με τις συγκεντρώσεις των μετρούμενων στοιχείων και τη μήτρα του δείγματος.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360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συνοδεύεται από σύγχρονο ηλεκτρονικό υπολογιστή, με τα ακόλουθα ελάχιστα χαρακτηριστικά:</w:t>
            </w: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i. CPU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Intel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Core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i5, 2.9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GHz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καλύτερη.</w:t>
            </w: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ii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Μνήμη 8 GB DDR4 2400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MHz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καλύτερη.</w:t>
            </w: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iii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Σκληρός δίσκος 1 TB.</w:t>
            </w: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iv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Λειτουργικό σύστημα Windows 10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Pro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νεότερο</w:t>
            </w: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v. Ποντίκι – Πληκτρολόγιο.</w:t>
            </w: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vi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 Οθόνη 24ʺ με ανάλυση 1920 × 1080 ή καλύτερη.</w:t>
            </w: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vii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Έγχρωμος εκτυπωτής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Laser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12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ΣΤ. Επιπλέον χαρακτηριστικά:</w:t>
            </w: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br/>
              <w:t xml:space="preserve">Το σύστημα θα πρέπει να συνοδεύεται από τα ακόλουθα: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67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Αυτόματο δειγματολήπτη με θέσεις για τουλάχιστον 50  φιαλίδια δείγματος των 15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ml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67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Κατάλληλο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ανακυκλοφορητή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ύδατος, για την ψύξη του συστήματος.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67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Σταθεροποιητή τάση (UPS) κατάλληλο για το προσφερόμενο σύστημα.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35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Συστοιχία φιαλών αερίου Αργού η οποία να περιλαμβάνει τέσσερις (4) φιάλες αερίου Αργού των 50 λίτρων η κάθε μία, και σταθμό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αποσυμπίεσης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δύο φιαλών.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31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Ανοξείδωτο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απαγωγό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12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41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Όλα τα απαιτούμενα παρελκόμενα,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μικροανταλλακτικά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εγκατάστασης πλήρη σειρά εργαλείων.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45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Φυλλάδια και εγχειρίδια για όλα τα μέρη του συστήματος.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31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Ζ. Απαιτήσεις: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225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Όλα τα μέρη του συστήματος πρέπει να συνεργάζονται και η ευθύνη λειτουργίας είναι ευθύνη του προμηθευτή. Το σύστημα πρέπει να είναι καινούργιο, αμεταχείριστο και να παραδοθεί πλήρες και έτοιμο προς λειτουργία με όλους τους δυνατούς τρόπους λειτουργίας του.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57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προμηθευτής υποχρεούται στην εγκατάσταση του συστήματος και την πλήρη εκπαίδευση των χειριστών σε όλες τις λειτουργίες του συστήματος.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405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εγγύηση να διαρκεί τουλάχιστον ένα (1) έτος από την παραλαβή του συστήματος και να περιλαμβάνει εργασία και ανταλλακτικά σε περίπτωση βλάβης. Η επιβεβαίωση της σχετικής εγγύησης θα γίνεται με έγγραφη δέσμευση του κατασκευαστή ή του εξουσιοδοτημένου αντιπροσώπου του στην Ευρωπαϊκή Ένωση όπως αυτοί ορίζονται στην οδηγία 93/42/ΕΕC, και οπωσδήποτε με ειδική αναφορά για τον αντίστοιχο διαγωνισμό ή την επανάληψή του.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247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προμηθευτής πρέπει να υποβάλει βεβαίωση/δήλωση του κατασκευαστικού οίκου του συστήματος για τη δυνατότητα εφοδιασμού με ανταλλακτικά και αναλώσιμα για τουλάχιστον δέκα (10) έτη ώστε να εξασφαλιστεί η πλήρης, ανελλιπής και ομαλή λειτουργία του υπό προμήθεια είδους.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12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προμηθευτής και ο κατασκευαστικός οίκος του συστήματος θα πρέπει να είναι απαραίτητα πιστοποιημένοι κατά ISO 9001:2015.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35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48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προμηθευτής θα πρέπει να είναι απαραίτητα πιστοποιημένος κατά ISO 17025:2017, στο πεδίο διακρίβωσης των 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φασματοφωτομέτρων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31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Το σύστημα να διαθέτει CE.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1800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 προμηθευτής να διαθέτει απαραιτήτως δική του τεχνική υπηρεσία εξυπηρέτησης (</w:t>
            </w:r>
            <w:proofErr w:type="spellStart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service</w:t>
            </w:r>
            <w:proofErr w:type="spellEnd"/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με εκπαιδευμένο προσωπικό για την εγκατάσταση, εκπαίδευση, συντήρηση και επισκευή του συστήματος.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  <w:tr w:rsidR="00231AEA" w:rsidRPr="00231AEA" w:rsidTr="004E7368">
        <w:trPr>
          <w:trHeight w:val="315"/>
        </w:trPr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Ποσότητα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231AE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BDBDB"/>
            <w:noWrap/>
            <w:vAlign w:val="bottom"/>
            <w:hideMark/>
          </w:tcPr>
          <w:p w:rsidR="00231AEA" w:rsidRPr="00231AEA" w:rsidRDefault="00231AEA" w:rsidP="00231AEA">
            <w:pPr>
              <w:suppressAutoHyphens w:val="0"/>
              <w:spacing w:after="0"/>
              <w:jc w:val="left"/>
              <w:rPr>
                <w:rFonts w:cs="Times New Roman"/>
                <w:color w:val="000000"/>
                <w:sz w:val="24"/>
                <w:lang w:val="el-GR" w:eastAsia="el-GR"/>
              </w:rPr>
            </w:pPr>
            <w:r w:rsidRPr="00231AEA">
              <w:rPr>
                <w:rFonts w:cs="Times New Roman"/>
                <w:color w:val="000000"/>
                <w:sz w:val="24"/>
                <w:lang w:val="el-GR" w:eastAsia="el-GR"/>
              </w:rPr>
              <w:t> </w:t>
            </w:r>
          </w:p>
        </w:tc>
      </w:tr>
    </w:tbl>
    <w:p w:rsidR="00231AEA" w:rsidRDefault="00231AEA" w:rsidP="004A578C">
      <w:pPr>
        <w:jc w:val="center"/>
        <w:rPr>
          <w:color w:val="2E74B5"/>
          <w:sz w:val="26"/>
          <w:lang w:val="el-GR"/>
        </w:rPr>
      </w:pPr>
    </w:p>
    <w:p w:rsidR="00231AEA" w:rsidRDefault="00231AEA" w:rsidP="004A578C">
      <w:pPr>
        <w:jc w:val="center"/>
        <w:rPr>
          <w:color w:val="2E74B5"/>
          <w:sz w:val="26"/>
          <w:lang w:val="el-GR"/>
        </w:rPr>
      </w:pPr>
    </w:p>
    <w:p w:rsidR="00C54A82" w:rsidRDefault="00C54A82" w:rsidP="004A578C">
      <w:pPr>
        <w:jc w:val="center"/>
        <w:rPr>
          <w:color w:val="2E74B5"/>
          <w:sz w:val="26"/>
          <w:lang w:val="el-GR"/>
        </w:rPr>
      </w:pPr>
    </w:p>
    <w:p w:rsidR="00C54A82" w:rsidRDefault="00C54A82" w:rsidP="004A578C">
      <w:pPr>
        <w:jc w:val="center"/>
        <w:rPr>
          <w:color w:val="2E74B5"/>
          <w:sz w:val="26"/>
          <w:lang w:val="el-GR"/>
        </w:rPr>
      </w:pPr>
    </w:p>
    <w:sectPr w:rsidR="00C54A82" w:rsidSect="004A578C">
      <w:footerReference w:type="default" r:id="rId6"/>
      <w:pgSz w:w="11906" w:h="16838"/>
      <w:pgMar w:top="1440" w:right="3684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4A7" w:rsidRDefault="00FB64A7" w:rsidP="00FB64A7">
      <w:pPr>
        <w:spacing w:after="0"/>
      </w:pPr>
      <w:r>
        <w:separator/>
      </w:r>
    </w:p>
  </w:endnote>
  <w:endnote w:type="continuationSeparator" w:id="0">
    <w:p w:rsidR="00FB64A7" w:rsidRDefault="00FB64A7" w:rsidP="00FB64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09597543"/>
      <w:docPartObj>
        <w:docPartGallery w:val="Page Numbers (Bottom of Page)"/>
        <w:docPartUnique/>
      </w:docPartObj>
    </w:sdtPr>
    <w:sdtContent>
      <w:p w:rsidR="00FB64A7" w:rsidRDefault="00FB64A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B64A7">
          <w:rPr>
            <w:noProof/>
            <w:lang w:val="el-GR"/>
          </w:rPr>
          <w:t>6</w:t>
        </w:r>
        <w:r>
          <w:fldChar w:fldCharType="end"/>
        </w:r>
      </w:p>
    </w:sdtContent>
  </w:sdt>
  <w:p w:rsidR="00FB64A7" w:rsidRDefault="00FB64A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4A7" w:rsidRDefault="00FB64A7" w:rsidP="00FB64A7">
      <w:pPr>
        <w:spacing w:after="0"/>
      </w:pPr>
      <w:r>
        <w:separator/>
      </w:r>
    </w:p>
  </w:footnote>
  <w:footnote w:type="continuationSeparator" w:id="0">
    <w:p w:rsidR="00FB64A7" w:rsidRDefault="00FB64A7" w:rsidP="00FB64A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115F5C"/>
    <w:rsid w:val="00231AEA"/>
    <w:rsid w:val="0024151E"/>
    <w:rsid w:val="002F1347"/>
    <w:rsid w:val="00300D1B"/>
    <w:rsid w:val="004156C0"/>
    <w:rsid w:val="004A578C"/>
    <w:rsid w:val="004E7368"/>
    <w:rsid w:val="00542C74"/>
    <w:rsid w:val="005773FF"/>
    <w:rsid w:val="00584C47"/>
    <w:rsid w:val="005915F2"/>
    <w:rsid w:val="0060242B"/>
    <w:rsid w:val="006326BE"/>
    <w:rsid w:val="00642290"/>
    <w:rsid w:val="00663CBF"/>
    <w:rsid w:val="00684028"/>
    <w:rsid w:val="006D1F8F"/>
    <w:rsid w:val="00787E65"/>
    <w:rsid w:val="007C3968"/>
    <w:rsid w:val="007E3E6A"/>
    <w:rsid w:val="00867F03"/>
    <w:rsid w:val="008900B7"/>
    <w:rsid w:val="008A7AFE"/>
    <w:rsid w:val="009675D7"/>
    <w:rsid w:val="009A6F68"/>
    <w:rsid w:val="00A071C5"/>
    <w:rsid w:val="00A46F6A"/>
    <w:rsid w:val="00A54E9C"/>
    <w:rsid w:val="00A56E04"/>
    <w:rsid w:val="00A76F44"/>
    <w:rsid w:val="00AB28E3"/>
    <w:rsid w:val="00C44FEA"/>
    <w:rsid w:val="00C54A82"/>
    <w:rsid w:val="00C7666D"/>
    <w:rsid w:val="00CD0C19"/>
    <w:rsid w:val="00CD3331"/>
    <w:rsid w:val="00CF6B07"/>
    <w:rsid w:val="00D041F4"/>
    <w:rsid w:val="00D13775"/>
    <w:rsid w:val="00D43954"/>
    <w:rsid w:val="00D43DFD"/>
    <w:rsid w:val="00DC50E8"/>
    <w:rsid w:val="00E9350F"/>
    <w:rsid w:val="00F14BB0"/>
    <w:rsid w:val="00F55C81"/>
    <w:rsid w:val="00FA0237"/>
    <w:rsid w:val="00FA73C4"/>
    <w:rsid w:val="00FB64A7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FB64A7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FB64A7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FB64A7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FB64A7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6A87E9</Template>
  <TotalTime>3</TotalTime>
  <Pages>6</Pages>
  <Words>1133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7</cp:revision>
  <dcterms:created xsi:type="dcterms:W3CDTF">2025-04-15T09:01:00Z</dcterms:created>
  <dcterms:modified xsi:type="dcterms:W3CDTF">2025-04-17T09:48:00Z</dcterms:modified>
</cp:coreProperties>
</file>