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4BB0" w:rsidRDefault="00C44FEA" w:rsidP="00300D1B">
      <w:pPr>
        <w:jc w:val="center"/>
        <w:rPr>
          <w:color w:val="2E74B5"/>
          <w:sz w:val="26"/>
          <w:lang w:val="el-GR"/>
        </w:rPr>
      </w:pPr>
      <w:bookmarkStart w:id="0" w:name="_GoBack"/>
      <w:bookmarkEnd w:id="0"/>
      <w:r w:rsidRPr="00C44FEA">
        <w:rPr>
          <w:color w:val="2E74B5"/>
          <w:sz w:val="26"/>
          <w:lang w:val="el-GR"/>
        </w:rPr>
        <w:t xml:space="preserve">Α2.8. Ανάστροφο εργαστηριακό μικροσκόπιο </w:t>
      </w:r>
      <w:r w:rsidR="00300D1B" w:rsidRPr="006D1F8F">
        <w:rPr>
          <w:color w:val="2E74B5"/>
          <w:sz w:val="26"/>
          <w:lang w:val="el-GR"/>
        </w:rPr>
        <w:t xml:space="preserve"> </w:t>
      </w:r>
      <w:r w:rsidR="005773FF" w:rsidRPr="006D1F8F">
        <w:rPr>
          <w:color w:val="2E74B5"/>
          <w:sz w:val="26"/>
          <w:lang w:val="el-GR"/>
        </w:rPr>
        <w:t>(</w:t>
      </w:r>
      <w:r w:rsidR="005773FF" w:rsidRPr="005773FF">
        <w:rPr>
          <w:color w:val="2E74B5"/>
          <w:sz w:val="26"/>
          <w:lang w:val="el-GR"/>
        </w:rPr>
        <w:t>Β</w:t>
      </w:r>
      <w:r w:rsidR="005773FF" w:rsidRPr="006D1F8F">
        <w:rPr>
          <w:color w:val="2E74B5"/>
          <w:sz w:val="26"/>
          <w:lang w:val="el-GR"/>
        </w:rPr>
        <w:t>.</w:t>
      </w:r>
      <w:r w:rsidR="004156C0" w:rsidRPr="006D1F8F">
        <w:rPr>
          <w:color w:val="2E74B5"/>
          <w:sz w:val="26"/>
          <w:lang w:val="el-GR"/>
        </w:rPr>
        <w:t>1</w:t>
      </w:r>
      <w:r w:rsidR="00FA0237" w:rsidRPr="00FA0237">
        <w:rPr>
          <w:color w:val="2E74B5"/>
          <w:sz w:val="26"/>
          <w:lang w:val="el-GR"/>
        </w:rPr>
        <w:t>2</w:t>
      </w:r>
      <w:r w:rsidR="005773FF" w:rsidRPr="006D1F8F">
        <w:rPr>
          <w:color w:val="2E74B5"/>
          <w:sz w:val="26"/>
          <w:lang w:val="el-GR"/>
        </w:rPr>
        <w:t>)</w:t>
      </w:r>
    </w:p>
    <w:tbl>
      <w:tblPr>
        <w:tblW w:w="905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4148"/>
        <w:gridCol w:w="1080"/>
        <w:gridCol w:w="1122"/>
        <w:gridCol w:w="1284"/>
        <w:gridCol w:w="6"/>
      </w:tblGrid>
      <w:tr w:rsidR="00867F03" w:rsidRPr="00867F03" w:rsidTr="00522686">
        <w:trPr>
          <w:trHeight w:val="682"/>
        </w:trPr>
        <w:tc>
          <w:tcPr>
            <w:tcW w:w="9058" w:type="dxa"/>
            <w:gridSpan w:val="6"/>
            <w:shd w:val="clear" w:color="000000" w:fill="BDD6EE"/>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Α2.8. Ανάστροφο εργαστηριακό μικροσκόπιο</w:t>
            </w:r>
          </w:p>
        </w:tc>
      </w:tr>
      <w:tr w:rsidR="00867F03" w:rsidRPr="00867F03" w:rsidTr="00522686">
        <w:trPr>
          <w:gridAfter w:val="1"/>
          <w:wAfter w:w="6" w:type="dxa"/>
          <w:trHeight w:val="765"/>
        </w:trPr>
        <w:tc>
          <w:tcPr>
            <w:tcW w:w="1418" w:type="dxa"/>
            <w:shd w:val="clear" w:color="000000" w:fill="FFFF9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Α/Α</w:t>
            </w:r>
          </w:p>
        </w:tc>
        <w:tc>
          <w:tcPr>
            <w:tcW w:w="4148" w:type="dxa"/>
            <w:shd w:val="clear" w:color="000000" w:fill="FFFF9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ΑΝΑΛΥΤΙΚΗ ΠΕΡΙΓΡΑΦΗ ΠΡΟΔΙΑΓΡΑΦΩΝ</w:t>
            </w:r>
          </w:p>
        </w:tc>
        <w:tc>
          <w:tcPr>
            <w:tcW w:w="1080" w:type="dxa"/>
            <w:shd w:val="clear" w:color="000000" w:fill="FFFF9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ΑΠΑΙΤΗΣΗ</w:t>
            </w:r>
          </w:p>
        </w:tc>
        <w:tc>
          <w:tcPr>
            <w:tcW w:w="1122" w:type="dxa"/>
            <w:shd w:val="clear" w:color="000000" w:fill="FFFF9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ΑΠΑΝΤΗΣΗ</w:t>
            </w:r>
          </w:p>
        </w:tc>
        <w:tc>
          <w:tcPr>
            <w:tcW w:w="1284" w:type="dxa"/>
            <w:shd w:val="clear" w:color="000000" w:fill="FFFF9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ΠΑΡΑΠΟΜΠΗ</w:t>
            </w:r>
          </w:p>
        </w:tc>
      </w:tr>
      <w:tr w:rsidR="00867F03" w:rsidRPr="00867F03" w:rsidTr="00522686">
        <w:trPr>
          <w:gridAfter w:val="1"/>
          <w:wAfter w:w="6" w:type="dxa"/>
          <w:trHeight w:val="330"/>
        </w:trPr>
        <w:tc>
          <w:tcPr>
            <w:tcW w:w="1418"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w:t>
            </w:r>
          </w:p>
        </w:tc>
        <w:tc>
          <w:tcPr>
            <w:tcW w:w="4148"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(β)</w:t>
            </w:r>
          </w:p>
        </w:tc>
        <w:tc>
          <w:tcPr>
            <w:tcW w:w="1080"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(γ)</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(δ)</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(ε)</w:t>
            </w:r>
          </w:p>
        </w:tc>
      </w:tr>
      <w:tr w:rsidR="00867F03" w:rsidRPr="00867F03" w:rsidTr="00522686">
        <w:trPr>
          <w:gridAfter w:val="1"/>
          <w:wAfter w:w="6" w:type="dxa"/>
          <w:trHeight w:val="330"/>
        </w:trPr>
        <w:tc>
          <w:tcPr>
            <w:tcW w:w="1418" w:type="dxa"/>
            <w:shd w:val="clear" w:color="000000" w:fill="D9D9D9"/>
            <w:vAlign w:val="center"/>
            <w:hideMark/>
          </w:tcPr>
          <w:p w:rsidR="00867F03" w:rsidRPr="00867F03" w:rsidRDefault="00867F03" w:rsidP="00867F03">
            <w:pPr>
              <w:suppressAutoHyphens w:val="0"/>
              <w:spacing w:after="0"/>
              <w:jc w:val="center"/>
              <w:rPr>
                <w:rFonts w:ascii="Tahoma" w:hAnsi="Tahoma" w:cs="Tahoma"/>
                <w:b/>
                <w:bCs/>
                <w:color w:val="000000"/>
                <w:sz w:val="18"/>
                <w:szCs w:val="18"/>
                <w:lang w:val="el-GR" w:eastAsia="el-GR"/>
              </w:rPr>
            </w:pPr>
            <w:r w:rsidRPr="00867F03">
              <w:rPr>
                <w:rFonts w:ascii="Tahoma" w:hAnsi="Tahoma" w:cs="Tahoma"/>
                <w:b/>
                <w:bCs/>
                <w:color w:val="000000"/>
                <w:sz w:val="18"/>
                <w:szCs w:val="18"/>
                <w:lang w:val="el-GR" w:eastAsia="el-GR"/>
              </w:rPr>
              <w:t> </w:t>
            </w:r>
          </w:p>
        </w:tc>
        <w:tc>
          <w:tcPr>
            <w:tcW w:w="4148" w:type="dxa"/>
            <w:shd w:val="clear" w:color="000000" w:fill="D9D9D9"/>
            <w:vAlign w:val="center"/>
            <w:hideMark/>
          </w:tcPr>
          <w:p w:rsidR="00867F03" w:rsidRPr="00867F03" w:rsidRDefault="00867F03" w:rsidP="00867F03">
            <w:pPr>
              <w:suppressAutoHyphens w:val="0"/>
              <w:spacing w:after="0"/>
              <w:jc w:val="center"/>
              <w:rPr>
                <w:rFonts w:ascii="Tahoma" w:hAnsi="Tahoma" w:cs="Tahoma"/>
                <w:b/>
                <w:bCs/>
                <w:color w:val="000000"/>
                <w:sz w:val="18"/>
                <w:szCs w:val="18"/>
                <w:lang w:val="el-GR" w:eastAsia="el-GR"/>
              </w:rPr>
            </w:pPr>
            <w:r w:rsidRPr="00867F03">
              <w:rPr>
                <w:rFonts w:ascii="Tahoma" w:hAnsi="Tahoma" w:cs="Tahoma"/>
                <w:b/>
                <w:bCs/>
                <w:color w:val="000000"/>
                <w:sz w:val="18"/>
                <w:szCs w:val="18"/>
                <w:lang w:val="el-GR" w:eastAsia="el-GR"/>
              </w:rPr>
              <w:t xml:space="preserve">Γενικά Χαρακτηριστικά </w:t>
            </w:r>
          </w:p>
        </w:tc>
        <w:tc>
          <w:tcPr>
            <w:tcW w:w="1080" w:type="dxa"/>
            <w:shd w:val="clear" w:color="000000" w:fill="D9D9D9"/>
            <w:vAlign w:val="center"/>
            <w:hideMark/>
          </w:tcPr>
          <w:p w:rsidR="00867F03" w:rsidRPr="00867F03" w:rsidRDefault="00867F03" w:rsidP="00867F03">
            <w:pPr>
              <w:suppressAutoHyphens w:val="0"/>
              <w:spacing w:after="0"/>
              <w:jc w:val="center"/>
              <w:rPr>
                <w:rFonts w:ascii="Tahoma" w:hAnsi="Tahoma" w:cs="Tahoma"/>
                <w:b/>
                <w:bCs/>
                <w:color w:val="000000"/>
                <w:sz w:val="18"/>
                <w:szCs w:val="18"/>
                <w:lang w:val="el-GR" w:eastAsia="el-GR"/>
              </w:rPr>
            </w:pPr>
            <w:r w:rsidRPr="00867F03">
              <w:rPr>
                <w:rFonts w:ascii="Tahoma" w:hAnsi="Tahoma" w:cs="Tahoma"/>
                <w:b/>
                <w:bCs/>
                <w:color w:val="000000"/>
                <w:sz w:val="18"/>
                <w:szCs w:val="18"/>
                <w:lang w:val="el-GR" w:eastAsia="el-GR"/>
              </w:rPr>
              <w:t xml:space="preserve"> </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b/>
                <w:bCs/>
                <w:color w:val="000000"/>
                <w:sz w:val="18"/>
                <w:szCs w:val="18"/>
                <w:lang w:val="el-GR" w:eastAsia="el-GR"/>
              </w:rPr>
            </w:pPr>
            <w:r w:rsidRPr="00867F03">
              <w:rPr>
                <w:rFonts w:ascii="Tahoma" w:hAnsi="Tahoma" w:cs="Tahoma"/>
                <w:b/>
                <w:bCs/>
                <w:color w:val="000000"/>
                <w:sz w:val="18"/>
                <w:szCs w:val="18"/>
                <w:lang w:val="el-GR" w:eastAsia="el-GR"/>
              </w:rPr>
              <w:t xml:space="preserve">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b/>
                <w:bCs/>
                <w:color w:val="000000"/>
                <w:sz w:val="18"/>
                <w:szCs w:val="18"/>
                <w:lang w:val="el-GR" w:eastAsia="el-GR"/>
              </w:rPr>
            </w:pPr>
            <w:r w:rsidRPr="00867F03">
              <w:rPr>
                <w:rFonts w:ascii="Tahoma" w:hAnsi="Tahoma" w:cs="Tahoma"/>
                <w:b/>
                <w:bCs/>
                <w:color w:val="000000"/>
                <w:sz w:val="18"/>
                <w:szCs w:val="18"/>
                <w:lang w:val="el-GR" w:eastAsia="el-GR"/>
              </w:rPr>
              <w:t xml:space="preserve"> </w:t>
            </w:r>
          </w:p>
        </w:tc>
      </w:tr>
      <w:tr w:rsidR="00867F03" w:rsidRPr="00867F03" w:rsidTr="00522686">
        <w:trPr>
          <w:gridAfter w:val="1"/>
          <w:wAfter w:w="6" w:type="dxa"/>
          <w:trHeight w:val="948"/>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1</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Ισχυρή φωτιστική πηγή με λυχνία σύγχρονης τεχνολογίας LED και τροφοδοτικό απαλλαγμένο από ηλεκτρονικούς θορύβους.</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xml:space="preserve">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xml:space="preserve"> </w:t>
            </w:r>
          </w:p>
        </w:tc>
      </w:tr>
      <w:tr w:rsidR="00867F03" w:rsidRPr="00867F03" w:rsidTr="00522686">
        <w:trPr>
          <w:gridAfter w:val="1"/>
          <w:wAfter w:w="6" w:type="dxa"/>
          <w:trHeight w:val="1184"/>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2</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Μεγάλη απόσταση στήριξης του φωτιστικού θαλάμου ώστε να είναι δυνατή η χρήση δοχείων του τύπου Becker, Erlenmeyer, τριβλία, φλάσκες κ.ά.</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xml:space="preserve">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xml:space="preserve"> </w:t>
            </w:r>
          </w:p>
        </w:tc>
      </w:tr>
      <w:tr w:rsidR="00867F03" w:rsidRPr="00867F03" w:rsidTr="00522686">
        <w:trPr>
          <w:gridAfter w:val="1"/>
          <w:wAfter w:w="6" w:type="dxa"/>
          <w:trHeight w:val="625"/>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3</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Φορέας αντικειμενικών φακών τουλάχιστον 5 θέσεων.</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900"/>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4</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Μεγάλη σταυροτράπεζα διαστάσεων 240Χ170mm περίπου και μακρύ εργονομικό στέλεχος μετακίνησής της.</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1134"/>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5</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Διοφθάλμια κεφαλή  με εργονομική γωνία παρατήρησης (Siedenntopf type), ελεγχόμενη διακορική απόσταση 50-75mm  και ζεύγος προσοφθαλμίων φακών ευρέως πεδίου 10x/22 (ρυθμιζόμενοι χωριστά).</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1200"/>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6</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xml:space="preserve">Πλευρική έξοδο της φωτεινής δέσμης για την προσαρμογή ψηφιακού φωτογραφικού συστήματος και προσαρμογέα C-MOUNT 0,5Χ. </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915"/>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7</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Μηχανισμό εστίασης με ακρίβεια 0,2mm ανά περιστροφή και σύστημα ρύθμισης βαθμού σκληρότητας.</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1200"/>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8</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Πυκνωτής πολυδύναμος μεγάλης φωτεινότητας, κατάλληλος για  μεγάλη απόσταση εργασίας τουλάχιστον 75mm, αριθμητικό άνοιγμα (ΝΑ) 0,3 και με θέσεις για την εφαρμογή δακτυλίων φωτεινού πεδίου και αντίθεση φάσης.</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820"/>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9</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xml:space="preserve">Οπτικό σύγχρονο σύστημα απεικόνισης διάφανων παρασκευασμάτων όπως ωάρια, έμβρυα και σπέρμα. </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720"/>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10</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Δυνατότητα μελλοντικής προσαρμογής συστήματος φθορισμού.</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1245"/>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11</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Αντικειμενικοί φακοί επίπεδοι (plan), κατάλληλοι  για παρατήρηση σε φωτεινό πεδίο, τεχνική αντίθεσης φάσης και φθορισμό: 4x-10x-20x-40x.</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3767"/>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lastRenderedPageBreak/>
              <w:t>12</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 συνοδεύεται από Ψηφιακή έγχρωμη κάμερα μικροσκοπίας, κατάλληλη για ζωντανή απεικόνιση και λήψη εικόνων και βίντεο, υψηλής ανάλυσης τουλάχιστον 2.048 Χ 1434 pixels υψηλής ταχύτητας με προβολή σε πραγματικό χρόνο και καταγραφή τουλάχιστον 50fps, με σύγχρονο αισθητήρα sCMOS 1/2,8", με προσαρμογέα C-mount,  ψηφιακή θύρα USB 3.0 και καλώδιο σύνδεσης, με ανίστοιχο λογισμικό ελέγχου, με δυνατότητα ελέγχου της ψηφιακής κάμερας σε Η/Υ, με δυνατότητα λήψης - αποθήκευσης - ανάκτησης εικόνων και κινούμενης εικόνας (video), με δυνατότητα επεξεργασίας εικόνων (φίλτρα, ρυθμίσεις RGB, LUT κ.α.), με δυνατότητα βαθμονόμησης του συστήματος (μικρόμετρα, χιλιοστά κ.α.), με δυνατότητα μέτρησης βασικών μορφομετρικών παραμέτρων (μήκος, περίμετρο, εμβαδό κ.α.) από το χρήστη κ.α.</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ΝΑΙ</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r w:rsidR="00867F03" w:rsidRPr="00867F03" w:rsidTr="00522686">
        <w:trPr>
          <w:gridAfter w:val="1"/>
          <w:wAfter w:w="6" w:type="dxa"/>
          <w:trHeight w:val="735"/>
        </w:trPr>
        <w:tc>
          <w:tcPr>
            <w:tcW w:w="141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13</w:t>
            </w:r>
          </w:p>
        </w:tc>
        <w:tc>
          <w:tcPr>
            <w:tcW w:w="4148"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Ποσότητα</w:t>
            </w:r>
          </w:p>
        </w:tc>
        <w:tc>
          <w:tcPr>
            <w:tcW w:w="1080" w:type="dxa"/>
            <w:shd w:val="clear" w:color="auto" w:fill="auto"/>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1</w:t>
            </w:r>
          </w:p>
        </w:tc>
        <w:tc>
          <w:tcPr>
            <w:tcW w:w="1122"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c>
          <w:tcPr>
            <w:tcW w:w="1284" w:type="dxa"/>
            <w:shd w:val="clear" w:color="000000" w:fill="D9D9D9"/>
            <w:vAlign w:val="center"/>
            <w:hideMark/>
          </w:tcPr>
          <w:p w:rsidR="00867F03" w:rsidRPr="00867F03" w:rsidRDefault="00867F03" w:rsidP="00867F03">
            <w:pPr>
              <w:suppressAutoHyphens w:val="0"/>
              <w:spacing w:after="0"/>
              <w:jc w:val="center"/>
              <w:rPr>
                <w:rFonts w:ascii="Tahoma" w:hAnsi="Tahoma" w:cs="Tahoma"/>
                <w:color w:val="000000"/>
                <w:sz w:val="18"/>
                <w:szCs w:val="18"/>
                <w:lang w:val="el-GR" w:eastAsia="el-GR"/>
              </w:rPr>
            </w:pPr>
            <w:r w:rsidRPr="00867F03">
              <w:rPr>
                <w:rFonts w:ascii="Tahoma" w:hAnsi="Tahoma" w:cs="Tahoma"/>
                <w:color w:val="000000"/>
                <w:sz w:val="18"/>
                <w:szCs w:val="18"/>
                <w:lang w:val="el-GR" w:eastAsia="el-GR"/>
              </w:rPr>
              <w:t> </w:t>
            </w:r>
          </w:p>
        </w:tc>
      </w:tr>
    </w:tbl>
    <w:p w:rsidR="00867F03" w:rsidRDefault="00867F03" w:rsidP="00300D1B">
      <w:pPr>
        <w:jc w:val="center"/>
        <w:rPr>
          <w:color w:val="2E74B5"/>
          <w:sz w:val="26"/>
          <w:lang w:val="el-GR"/>
        </w:rPr>
      </w:pPr>
    </w:p>
    <w:p w:rsidR="00867F03" w:rsidRDefault="00867F03" w:rsidP="00300D1B">
      <w:pPr>
        <w:jc w:val="center"/>
        <w:rPr>
          <w:color w:val="2E74B5"/>
          <w:sz w:val="26"/>
          <w:lang w:val="el-GR"/>
        </w:rPr>
      </w:pPr>
    </w:p>
    <w:p w:rsidR="00584C47" w:rsidRDefault="00584C47" w:rsidP="00300D1B">
      <w:pPr>
        <w:jc w:val="center"/>
        <w:rPr>
          <w:color w:val="2E74B5"/>
          <w:sz w:val="26"/>
          <w:lang w:val="el-GR"/>
        </w:rPr>
      </w:pPr>
    </w:p>
    <w:p w:rsidR="00584C47" w:rsidRPr="006D1F8F" w:rsidRDefault="00584C47" w:rsidP="00300D1B">
      <w:pPr>
        <w:jc w:val="center"/>
        <w:rPr>
          <w:color w:val="2E74B5"/>
          <w:sz w:val="26"/>
          <w:lang w:val="el-GR"/>
        </w:rPr>
      </w:pPr>
    </w:p>
    <w:p w:rsidR="00093A44" w:rsidRPr="00FA0237" w:rsidRDefault="00093A44" w:rsidP="00300D1B">
      <w:pPr>
        <w:jc w:val="center"/>
        <w:rPr>
          <w:color w:val="2E74B5"/>
          <w:sz w:val="26"/>
          <w:lang w:val="el-GR"/>
        </w:rPr>
      </w:pPr>
    </w:p>
    <w:p w:rsidR="00093A44" w:rsidRPr="00FA0237" w:rsidRDefault="00093A44" w:rsidP="00300D1B">
      <w:pPr>
        <w:jc w:val="center"/>
        <w:rPr>
          <w:color w:val="2E74B5"/>
          <w:sz w:val="26"/>
          <w:lang w:val="el-GR"/>
        </w:rPr>
      </w:pPr>
    </w:p>
    <w:p w:rsidR="00300D1B" w:rsidRPr="00FA0237" w:rsidRDefault="00300D1B" w:rsidP="00300D1B">
      <w:pPr>
        <w:jc w:val="center"/>
        <w:rPr>
          <w:color w:val="2E74B5"/>
          <w:sz w:val="26"/>
          <w:lang w:val="el-GR"/>
        </w:rPr>
      </w:pPr>
    </w:p>
    <w:sectPr w:rsidR="00300D1B" w:rsidRPr="00FA0237">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7B57" w:rsidRDefault="00297B57" w:rsidP="00297B57">
      <w:pPr>
        <w:spacing w:after="0"/>
      </w:pPr>
      <w:r>
        <w:separator/>
      </w:r>
    </w:p>
  </w:endnote>
  <w:endnote w:type="continuationSeparator" w:id="0">
    <w:p w:rsidR="00297B57" w:rsidRDefault="00297B57" w:rsidP="00297B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162864"/>
      <w:docPartObj>
        <w:docPartGallery w:val="Page Numbers (Bottom of Page)"/>
        <w:docPartUnique/>
      </w:docPartObj>
    </w:sdtPr>
    <w:sdtContent>
      <w:p w:rsidR="00297B57" w:rsidRDefault="00297B57">
        <w:pPr>
          <w:pStyle w:val="a4"/>
          <w:jc w:val="center"/>
        </w:pPr>
        <w:r>
          <w:fldChar w:fldCharType="begin"/>
        </w:r>
        <w:r>
          <w:instrText>PAGE   \* MERGEFORMAT</w:instrText>
        </w:r>
        <w:r>
          <w:fldChar w:fldCharType="separate"/>
        </w:r>
        <w:r w:rsidRPr="00297B57">
          <w:rPr>
            <w:noProof/>
            <w:lang w:val="el-GR"/>
          </w:rPr>
          <w:t>2</w:t>
        </w:r>
        <w:r>
          <w:fldChar w:fldCharType="end"/>
        </w:r>
      </w:p>
    </w:sdtContent>
  </w:sdt>
  <w:p w:rsidR="00297B57" w:rsidRDefault="00297B57">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7B57" w:rsidRDefault="00297B57" w:rsidP="00297B57">
      <w:pPr>
        <w:spacing w:after="0"/>
      </w:pPr>
      <w:r>
        <w:separator/>
      </w:r>
    </w:p>
  </w:footnote>
  <w:footnote w:type="continuationSeparator" w:id="0">
    <w:p w:rsidR="00297B57" w:rsidRDefault="00297B57" w:rsidP="00297B5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C81"/>
    <w:rsid w:val="00093A44"/>
    <w:rsid w:val="00115F5C"/>
    <w:rsid w:val="0024151E"/>
    <w:rsid w:val="00297B57"/>
    <w:rsid w:val="00300D1B"/>
    <w:rsid w:val="004156C0"/>
    <w:rsid w:val="00522686"/>
    <w:rsid w:val="005773FF"/>
    <w:rsid w:val="00584C47"/>
    <w:rsid w:val="005915F2"/>
    <w:rsid w:val="0060242B"/>
    <w:rsid w:val="006326BE"/>
    <w:rsid w:val="00642290"/>
    <w:rsid w:val="00684028"/>
    <w:rsid w:val="006D1F8F"/>
    <w:rsid w:val="00787E65"/>
    <w:rsid w:val="007C3968"/>
    <w:rsid w:val="007E3E6A"/>
    <w:rsid w:val="00867F03"/>
    <w:rsid w:val="009A6F68"/>
    <w:rsid w:val="00A071C5"/>
    <w:rsid w:val="00A46F6A"/>
    <w:rsid w:val="00A54E9C"/>
    <w:rsid w:val="00A56E04"/>
    <w:rsid w:val="00AB28E3"/>
    <w:rsid w:val="00C44FEA"/>
    <w:rsid w:val="00C7666D"/>
    <w:rsid w:val="00CD3331"/>
    <w:rsid w:val="00D43954"/>
    <w:rsid w:val="00D43DFD"/>
    <w:rsid w:val="00E9350F"/>
    <w:rsid w:val="00F14BB0"/>
    <w:rsid w:val="00F55C81"/>
    <w:rsid w:val="00FA0237"/>
    <w:rsid w:val="00FA73C4"/>
    <w:rsid w:val="00FF25E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46FC69-FC12-43B8-A1EF-A716C67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5F5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withoutspacing">
    <w:name w:val="normal_without_spacing"/>
    <w:basedOn w:val="a"/>
    <w:rsid w:val="00115F5C"/>
    <w:pPr>
      <w:spacing w:after="60"/>
    </w:pPr>
    <w:rPr>
      <w:lang w:val="el-GR"/>
    </w:rPr>
  </w:style>
  <w:style w:type="paragraph" w:styleId="a3">
    <w:name w:val="header"/>
    <w:basedOn w:val="a"/>
    <w:link w:val="Char"/>
    <w:uiPriority w:val="99"/>
    <w:unhideWhenUsed/>
    <w:rsid w:val="00297B57"/>
    <w:pPr>
      <w:tabs>
        <w:tab w:val="center" w:pos="4153"/>
        <w:tab w:val="right" w:pos="8306"/>
      </w:tabs>
      <w:spacing w:after="0"/>
    </w:pPr>
  </w:style>
  <w:style w:type="character" w:customStyle="1" w:styleId="Char">
    <w:name w:val="Κεφαλίδα Char"/>
    <w:basedOn w:val="a0"/>
    <w:link w:val="a3"/>
    <w:uiPriority w:val="99"/>
    <w:rsid w:val="00297B57"/>
    <w:rPr>
      <w:rFonts w:ascii="Calibri" w:eastAsia="Times New Roman" w:hAnsi="Calibri" w:cs="Calibri"/>
      <w:szCs w:val="24"/>
      <w:lang w:val="en-GB" w:eastAsia="zh-CN"/>
    </w:rPr>
  </w:style>
  <w:style w:type="paragraph" w:styleId="a4">
    <w:name w:val="footer"/>
    <w:basedOn w:val="a"/>
    <w:link w:val="Char0"/>
    <w:uiPriority w:val="99"/>
    <w:unhideWhenUsed/>
    <w:rsid w:val="00297B57"/>
    <w:pPr>
      <w:tabs>
        <w:tab w:val="center" w:pos="4153"/>
        <w:tab w:val="right" w:pos="8306"/>
      </w:tabs>
      <w:spacing w:after="0"/>
    </w:pPr>
  </w:style>
  <w:style w:type="character" w:customStyle="1" w:styleId="Char0">
    <w:name w:val="Υποσέλιδο Char"/>
    <w:basedOn w:val="a0"/>
    <w:link w:val="a4"/>
    <w:uiPriority w:val="99"/>
    <w:rsid w:val="00297B57"/>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602930">
      <w:bodyDiv w:val="1"/>
      <w:marLeft w:val="0"/>
      <w:marRight w:val="0"/>
      <w:marTop w:val="0"/>
      <w:marBottom w:val="0"/>
      <w:divBdr>
        <w:top w:val="none" w:sz="0" w:space="0" w:color="auto"/>
        <w:left w:val="none" w:sz="0" w:space="0" w:color="auto"/>
        <w:bottom w:val="none" w:sz="0" w:space="0" w:color="auto"/>
        <w:right w:val="none" w:sz="0" w:space="0" w:color="auto"/>
      </w:divBdr>
    </w:div>
    <w:div w:id="264314500">
      <w:bodyDiv w:val="1"/>
      <w:marLeft w:val="0"/>
      <w:marRight w:val="0"/>
      <w:marTop w:val="0"/>
      <w:marBottom w:val="0"/>
      <w:divBdr>
        <w:top w:val="none" w:sz="0" w:space="0" w:color="auto"/>
        <w:left w:val="none" w:sz="0" w:space="0" w:color="auto"/>
        <w:bottom w:val="none" w:sz="0" w:space="0" w:color="auto"/>
        <w:right w:val="none" w:sz="0" w:space="0" w:color="auto"/>
      </w:divBdr>
    </w:div>
    <w:div w:id="1059549240">
      <w:bodyDiv w:val="1"/>
      <w:marLeft w:val="0"/>
      <w:marRight w:val="0"/>
      <w:marTop w:val="0"/>
      <w:marBottom w:val="0"/>
      <w:divBdr>
        <w:top w:val="none" w:sz="0" w:space="0" w:color="auto"/>
        <w:left w:val="none" w:sz="0" w:space="0" w:color="auto"/>
        <w:bottom w:val="none" w:sz="0" w:space="0" w:color="auto"/>
        <w:right w:val="none" w:sz="0" w:space="0" w:color="auto"/>
      </w:divBdr>
    </w:div>
    <w:div w:id="1082145509">
      <w:bodyDiv w:val="1"/>
      <w:marLeft w:val="0"/>
      <w:marRight w:val="0"/>
      <w:marTop w:val="0"/>
      <w:marBottom w:val="0"/>
      <w:divBdr>
        <w:top w:val="none" w:sz="0" w:space="0" w:color="auto"/>
        <w:left w:val="none" w:sz="0" w:space="0" w:color="auto"/>
        <w:bottom w:val="none" w:sz="0" w:space="0" w:color="auto"/>
        <w:right w:val="none" w:sz="0" w:space="0" w:color="auto"/>
      </w:divBdr>
    </w:div>
    <w:div w:id="1413699642">
      <w:bodyDiv w:val="1"/>
      <w:marLeft w:val="0"/>
      <w:marRight w:val="0"/>
      <w:marTop w:val="0"/>
      <w:marBottom w:val="0"/>
      <w:divBdr>
        <w:top w:val="none" w:sz="0" w:space="0" w:color="auto"/>
        <w:left w:val="none" w:sz="0" w:space="0" w:color="auto"/>
        <w:bottom w:val="none" w:sz="0" w:space="0" w:color="auto"/>
        <w:right w:val="none" w:sz="0" w:space="0" w:color="auto"/>
      </w:divBdr>
    </w:div>
    <w:div w:id="1512182934">
      <w:bodyDiv w:val="1"/>
      <w:marLeft w:val="0"/>
      <w:marRight w:val="0"/>
      <w:marTop w:val="0"/>
      <w:marBottom w:val="0"/>
      <w:divBdr>
        <w:top w:val="none" w:sz="0" w:space="0" w:color="auto"/>
        <w:left w:val="none" w:sz="0" w:space="0" w:color="auto"/>
        <w:bottom w:val="none" w:sz="0" w:space="0" w:color="auto"/>
        <w:right w:val="none" w:sz="0" w:space="0" w:color="auto"/>
      </w:divBdr>
    </w:div>
    <w:div w:id="1621690608">
      <w:bodyDiv w:val="1"/>
      <w:marLeft w:val="0"/>
      <w:marRight w:val="0"/>
      <w:marTop w:val="0"/>
      <w:marBottom w:val="0"/>
      <w:divBdr>
        <w:top w:val="none" w:sz="0" w:space="0" w:color="auto"/>
        <w:left w:val="none" w:sz="0" w:space="0" w:color="auto"/>
        <w:bottom w:val="none" w:sz="0" w:space="0" w:color="auto"/>
        <w:right w:val="none" w:sz="0" w:space="0" w:color="auto"/>
      </w:divBdr>
    </w:div>
    <w:div w:id="1982496383">
      <w:bodyDiv w:val="1"/>
      <w:marLeft w:val="0"/>
      <w:marRight w:val="0"/>
      <w:marTop w:val="0"/>
      <w:marBottom w:val="0"/>
      <w:divBdr>
        <w:top w:val="none" w:sz="0" w:space="0" w:color="auto"/>
        <w:left w:val="none" w:sz="0" w:space="0" w:color="auto"/>
        <w:bottom w:val="none" w:sz="0" w:space="0" w:color="auto"/>
        <w:right w:val="none" w:sz="0" w:space="0" w:color="auto"/>
      </w:divBdr>
    </w:div>
    <w:div w:id="2063171311">
      <w:bodyDiv w:val="1"/>
      <w:marLeft w:val="0"/>
      <w:marRight w:val="0"/>
      <w:marTop w:val="0"/>
      <w:marBottom w:val="0"/>
      <w:divBdr>
        <w:top w:val="none" w:sz="0" w:space="0" w:color="auto"/>
        <w:left w:val="none" w:sz="0" w:space="0" w:color="auto"/>
        <w:bottom w:val="none" w:sz="0" w:space="0" w:color="auto"/>
        <w:right w:val="none" w:sz="0" w:space="0" w:color="auto"/>
      </w:divBdr>
    </w:div>
    <w:div w:id="2094428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63DBBEA2</Template>
  <TotalTime>2</TotalTime>
  <Pages>2</Pages>
  <Words>379</Words>
  <Characters>2049</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CHATZIGIANNIS KONSTANTINOS</dc:creator>
  <cp:keywords/>
  <dc:description/>
  <cp:lastModifiedBy>CHATZIGIANNIS KONSTANTINOS</cp:lastModifiedBy>
  <cp:revision>8</cp:revision>
  <dcterms:created xsi:type="dcterms:W3CDTF">2025-04-14T12:18:00Z</dcterms:created>
  <dcterms:modified xsi:type="dcterms:W3CDTF">2025-04-17T09:47:00Z</dcterms:modified>
</cp:coreProperties>
</file>