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39BE" w:rsidRDefault="006059E5" w:rsidP="002F4350">
      <w:pPr>
        <w:jc w:val="center"/>
        <w:rPr>
          <w:color w:val="2E74B5"/>
          <w:sz w:val="26"/>
          <w:lang w:val="el-GR"/>
        </w:rPr>
      </w:pPr>
      <w:r w:rsidRPr="006059E5">
        <w:rPr>
          <w:color w:val="2E74B5"/>
          <w:sz w:val="26"/>
          <w:lang w:val="el-GR"/>
        </w:rPr>
        <w:t xml:space="preserve">Β4.3. Πίνακας Ανατομικής Anatomage </w:t>
      </w:r>
      <w:r w:rsidR="0048432C" w:rsidRPr="0048432C">
        <w:rPr>
          <w:color w:val="2E74B5"/>
          <w:sz w:val="26"/>
          <w:lang w:val="el-GR"/>
        </w:rPr>
        <w:t xml:space="preserve"> </w:t>
      </w:r>
      <w:r w:rsidR="005773FF" w:rsidRPr="006D1F8F">
        <w:rPr>
          <w:color w:val="2E74B5"/>
          <w:sz w:val="26"/>
          <w:lang w:val="el-GR"/>
        </w:rPr>
        <w:t>(</w:t>
      </w:r>
      <w:r w:rsidR="005773FF" w:rsidRPr="005773FF">
        <w:rPr>
          <w:color w:val="2E74B5"/>
          <w:sz w:val="26"/>
          <w:lang w:val="el-GR"/>
        </w:rPr>
        <w:t>Β</w:t>
      </w:r>
      <w:r w:rsidR="005773FF" w:rsidRPr="006D1F8F">
        <w:rPr>
          <w:color w:val="2E74B5"/>
          <w:sz w:val="26"/>
          <w:lang w:val="el-GR"/>
        </w:rPr>
        <w:t>.</w:t>
      </w:r>
      <w:r w:rsidR="0048432C">
        <w:rPr>
          <w:color w:val="2E74B5"/>
          <w:sz w:val="26"/>
          <w:lang w:val="el-GR"/>
        </w:rPr>
        <w:t>3</w:t>
      </w:r>
      <w:r w:rsidR="00ED0E6C">
        <w:rPr>
          <w:color w:val="2E74B5"/>
          <w:sz w:val="26"/>
          <w:lang w:val="el-GR"/>
        </w:rPr>
        <w:t>1</w:t>
      </w:r>
      <w:r w:rsidR="005773FF" w:rsidRPr="006D1F8F">
        <w:rPr>
          <w:color w:val="2E74B5"/>
          <w:sz w:val="26"/>
          <w:lang w:val="el-GR"/>
        </w:rPr>
        <w:t>)</w:t>
      </w:r>
      <w:bookmarkStart w:id="0" w:name="_GoBack"/>
      <w:bookmarkEnd w:id="0"/>
    </w:p>
    <w:tbl>
      <w:tblPr>
        <w:tblW w:w="7900" w:type="dxa"/>
        <w:tblLook w:val="04A0" w:firstRow="1" w:lastRow="0" w:firstColumn="1" w:lastColumn="0" w:noHBand="0" w:noVBand="1"/>
      </w:tblPr>
      <w:tblGrid>
        <w:gridCol w:w="1064"/>
        <w:gridCol w:w="3350"/>
        <w:gridCol w:w="1080"/>
        <w:gridCol w:w="1122"/>
        <w:gridCol w:w="1284"/>
      </w:tblGrid>
      <w:tr w:rsidR="00B339BE" w:rsidRPr="00B339BE" w:rsidTr="00B339BE">
        <w:trPr>
          <w:trHeight w:val="1065"/>
        </w:trPr>
        <w:tc>
          <w:tcPr>
            <w:tcW w:w="79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:rsidR="00B339BE" w:rsidRPr="00B339BE" w:rsidRDefault="00B339BE" w:rsidP="00B339B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339B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Β4.3. Πίνακας Ανατομικής Anatomage </w:t>
            </w:r>
          </w:p>
        </w:tc>
      </w:tr>
      <w:tr w:rsidR="00B339BE" w:rsidRPr="00B339BE" w:rsidTr="00B339BE">
        <w:trPr>
          <w:trHeight w:val="76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B339BE" w:rsidRPr="00B339BE" w:rsidRDefault="00B339BE" w:rsidP="00B339B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339B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Α/Α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B339BE" w:rsidRPr="00B339BE" w:rsidRDefault="00B339BE" w:rsidP="00B339B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339B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ΑΝΑΛΥΤΙΚΗ ΠΕΡΙΓΡΑΦΗ ΠΡΟΔΙΑΓΡΑΦΩΝ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B339BE" w:rsidRPr="00B339BE" w:rsidRDefault="00B339BE" w:rsidP="00B339B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339B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ΑΠΑΙΤΗΣΗ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B339BE" w:rsidRPr="00B339BE" w:rsidRDefault="00B339BE" w:rsidP="00B339B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339B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ΑΠΑΝΤΗΣΗ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B339BE" w:rsidRPr="00B339BE" w:rsidRDefault="00B339BE" w:rsidP="00B339B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339B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ΠΑΡΑΠΟΜΠΗ</w:t>
            </w:r>
          </w:p>
        </w:tc>
      </w:tr>
      <w:tr w:rsidR="00B339BE" w:rsidRPr="00B339BE" w:rsidTr="00B339BE">
        <w:trPr>
          <w:trHeight w:val="31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339BE" w:rsidRPr="00B339BE" w:rsidRDefault="00B339BE" w:rsidP="00B339B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339B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(α)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339BE" w:rsidRPr="00B339BE" w:rsidRDefault="00B339BE" w:rsidP="00B339B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339B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(β)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339BE" w:rsidRPr="00B339BE" w:rsidRDefault="00B339BE" w:rsidP="00B339B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339B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(γ)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339BE" w:rsidRPr="00B339BE" w:rsidRDefault="00B339BE" w:rsidP="00B339B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339B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(δ)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339BE" w:rsidRPr="00B339BE" w:rsidRDefault="00B339BE" w:rsidP="00B339B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339B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(ε)</w:t>
            </w:r>
          </w:p>
        </w:tc>
      </w:tr>
      <w:tr w:rsidR="00B339BE" w:rsidRPr="00B339BE" w:rsidTr="00B339BE">
        <w:trPr>
          <w:trHeight w:val="45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339BE" w:rsidRPr="00B339BE" w:rsidRDefault="00B339BE" w:rsidP="00B339BE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B339BE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339BE" w:rsidRPr="00B339BE" w:rsidRDefault="00B339BE" w:rsidP="00B339BE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B339BE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Α. Γενικά χαρακτηριστικά – απαιτήσεις: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339BE" w:rsidRPr="00B339BE" w:rsidRDefault="00B339BE" w:rsidP="00B339BE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B339BE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339BE" w:rsidRPr="00B339BE" w:rsidRDefault="00B339BE" w:rsidP="00B339BE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B339BE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339BE" w:rsidRPr="00B339BE" w:rsidRDefault="00B339BE" w:rsidP="00B339BE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B339BE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B339BE" w:rsidRPr="00B339BE" w:rsidTr="00B339BE">
        <w:trPr>
          <w:trHeight w:val="151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9BE" w:rsidRPr="00B339BE" w:rsidRDefault="00B339BE" w:rsidP="00B339B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339B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9BE" w:rsidRPr="00B339BE" w:rsidRDefault="00B339BE" w:rsidP="00B339B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339B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Ο διαδραστικός πίνακας Anatomage είναι ένας επιτραπέζιος πίνακας που παρέχει τρισδιάστατη απεικόνιση της μορφολογίας και ανατομικής του σκύλου.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9BE" w:rsidRPr="00B339BE" w:rsidRDefault="00B339BE" w:rsidP="00B339B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339B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339BE" w:rsidRPr="00B339BE" w:rsidRDefault="00B339BE" w:rsidP="00B339B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339B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339BE" w:rsidRPr="00B339BE" w:rsidRDefault="00B339BE" w:rsidP="00B339B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339B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B339BE" w:rsidRPr="00B339BE" w:rsidTr="00B339BE">
        <w:trPr>
          <w:trHeight w:val="183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9BE" w:rsidRPr="00B339BE" w:rsidRDefault="00B339BE" w:rsidP="00B339B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339B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2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9BE" w:rsidRPr="00B339BE" w:rsidRDefault="00B339BE" w:rsidP="00B339B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339B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Η γνώση της μορφολογίας και ανατομικής είναι το θεμέλιο της Ιατρικής-Κτηνιατρικής επιστήμης και πρακτικής. Η τρισδιάστατη μη επεμβατική (σε ζώντα ή νεκρά ζώα) ανατομική παρέχει σύγχρονη εκπαίδευση τηρώντας τους όρους της ευζωίας των ζώων και της ασφάλειας ζώων και προσωπικού.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9BE" w:rsidRPr="00B339BE" w:rsidRDefault="00B339BE" w:rsidP="00B339B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339B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339BE" w:rsidRPr="00B339BE" w:rsidRDefault="00B339BE" w:rsidP="00B339B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339B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339BE" w:rsidRPr="00B339BE" w:rsidRDefault="00B339BE" w:rsidP="00B339B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339B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B339BE" w:rsidRPr="00B339BE" w:rsidTr="00B339BE">
        <w:trPr>
          <w:trHeight w:val="183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9BE" w:rsidRPr="00B339BE" w:rsidRDefault="00B339BE" w:rsidP="00B339B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339B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3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9BE" w:rsidRPr="00B339BE" w:rsidRDefault="00B339BE" w:rsidP="00B339B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339B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Το λογισμικό του Anatomage καθιστά τον πίνακα μια δυναμική συσκευή που παρέχει ρεαλιστική απεικόνιση (τρισδιάστατη και κατά στιβάδες) και όχι μια συσκευή που παρέχει στατικές εικόνες.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9BE" w:rsidRPr="00B339BE" w:rsidRDefault="00B339BE" w:rsidP="00B339B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339B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339BE" w:rsidRPr="00B339BE" w:rsidRDefault="00B339BE" w:rsidP="00B339B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339B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339BE" w:rsidRPr="00B339BE" w:rsidRDefault="00B339BE" w:rsidP="00B339B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339B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B339BE" w:rsidRPr="00B339BE" w:rsidTr="002F4350">
        <w:trPr>
          <w:trHeight w:val="2364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9BE" w:rsidRPr="00B339BE" w:rsidRDefault="00B339BE" w:rsidP="00B339B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339B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4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9BE" w:rsidRPr="00B339BE" w:rsidRDefault="00B339BE" w:rsidP="00B339B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339B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Το λογισμικό επικαιροποιείται και θα περιλάβει μελλοντικά και άλλους ζωικούς οργανισμόυς κτηνιατρικού ενδιαφέροντος. Η ρεαλιστική τρισδιάστατη απεικόνιση παρέχει στους φοιτητές Κτηνιατρικής το εμπλουτισμένο περιβάλλον για την επακόλουθη εκπαίδευσή τους στην Χειρουσργική, Μαιευτική και Παθολογία του σκύλου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9BE" w:rsidRPr="00B339BE" w:rsidRDefault="00B339BE" w:rsidP="00B339B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339B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339BE" w:rsidRPr="00B339BE" w:rsidRDefault="00B339BE" w:rsidP="00B339B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339B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339BE" w:rsidRPr="00B339BE" w:rsidRDefault="00B339BE" w:rsidP="00B339B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339B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B339BE" w:rsidRPr="00B339BE" w:rsidTr="00B339BE">
        <w:trPr>
          <w:trHeight w:val="114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9BE" w:rsidRPr="00B339BE" w:rsidRDefault="00B339BE" w:rsidP="00B339B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339B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5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9BE" w:rsidRPr="00B339BE" w:rsidRDefault="00B339BE" w:rsidP="00B339B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339B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Ποσότητα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9BE" w:rsidRPr="00B339BE" w:rsidRDefault="00B339BE" w:rsidP="00B339B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339B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339BE" w:rsidRPr="00B339BE" w:rsidRDefault="00B339BE" w:rsidP="00B339B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339B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339BE" w:rsidRPr="00B339BE" w:rsidRDefault="00B339BE" w:rsidP="00B339B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339B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</w:tbl>
    <w:p w:rsidR="00B339BE" w:rsidRDefault="00B339BE" w:rsidP="006B5132">
      <w:pPr>
        <w:jc w:val="center"/>
        <w:rPr>
          <w:color w:val="2E74B5"/>
          <w:sz w:val="26"/>
          <w:lang w:val="el-GR"/>
        </w:rPr>
      </w:pPr>
    </w:p>
    <w:p w:rsidR="00F80F74" w:rsidRDefault="00F80F74" w:rsidP="00F80F74">
      <w:pPr>
        <w:rPr>
          <w:color w:val="2E74B5"/>
          <w:sz w:val="26"/>
          <w:lang w:val="el-GR"/>
        </w:rPr>
      </w:pPr>
    </w:p>
    <w:sectPr w:rsidR="00F80F74" w:rsidSect="004A578C">
      <w:pgSz w:w="11906" w:h="16838"/>
      <w:pgMar w:top="1440" w:right="3684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2A2C" w:rsidRDefault="00B62A2C" w:rsidP="00B62A2C">
      <w:pPr>
        <w:spacing w:after="0"/>
      </w:pPr>
      <w:r>
        <w:separator/>
      </w:r>
    </w:p>
  </w:endnote>
  <w:endnote w:type="continuationSeparator" w:id="0">
    <w:p w:rsidR="00B62A2C" w:rsidRDefault="00B62A2C" w:rsidP="00B62A2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2A2C" w:rsidRDefault="00B62A2C" w:rsidP="00B62A2C">
      <w:pPr>
        <w:spacing w:after="0"/>
      </w:pPr>
      <w:r>
        <w:separator/>
      </w:r>
    </w:p>
  </w:footnote>
  <w:footnote w:type="continuationSeparator" w:id="0">
    <w:p w:rsidR="00B62A2C" w:rsidRDefault="00B62A2C" w:rsidP="00B62A2C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C81"/>
    <w:rsid w:val="00093A44"/>
    <w:rsid w:val="000A7F04"/>
    <w:rsid w:val="00115F5C"/>
    <w:rsid w:val="0016504A"/>
    <w:rsid w:val="001D0482"/>
    <w:rsid w:val="001D45E8"/>
    <w:rsid w:val="001F16AB"/>
    <w:rsid w:val="00231AEA"/>
    <w:rsid w:val="0024151E"/>
    <w:rsid w:val="002A0CB7"/>
    <w:rsid w:val="002D0DFB"/>
    <w:rsid w:val="002F1347"/>
    <w:rsid w:val="002F4350"/>
    <w:rsid w:val="00300D1B"/>
    <w:rsid w:val="00316249"/>
    <w:rsid w:val="00327775"/>
    <w:rsid w:val="00353E14"/>
    <w:rsid w:val="004156C0"/>
    <w:rsid w:val="0046057A"/>
    <w:rsid w:val="0048432C"/>
    <w:rsid w:val="004A578C"/>
    <w:rsid w:val="004B00DE"/>
    <w:rsid w:val="005260E4"/>
    <w:rsid w:val="00542C74"/>
    <w:rsid w:val="00554583"/>
    <w:rsid w:val="00555541"/>
    <w:rsid w:val="005773FF"/>
    <w:rsid w:val="00584C47"/>
    <w:rsid w:val="005915F2"/>
    <w:rsid w:val="0060242B"/>
    <w:rsid w:val="006059E5"/>
    <w:rsid w:val="00616EAB"/>
    <w:rsid w:val="006326BE"/>
    <w:rsid w:val="006379EA"/>
    <w:rsid w:val="00642290"/>
    <w:rsid w:val="0066038A"/>
    <w:rsid w:val="00663CBF"/>
    <w:rsid w:val="00673B95"/>
    <w:rsid w:val="0067755B"/>
    <w:rsid w:val="00684028"/>
    <w:rsid w:val="006944C4"/>
    <w:rsid w:val="006949D2"/>
    <w:rsid w:val="006B5132"/>
    <w:rsid w:val="006D1F8F"/>
    <w:rsid w:val="00782CE1"/>
    <w:rsid w:val="00787E65"/>
    <w:rsid w:val="007C3968"/>
    <w:rsid w:val="007C4268"/>
    <w:rsid w:val="007E3E6A"/>
    <w:rsid w:val="00844989"/>
    <w:rsid w:val="0084732F"/>
    <w:rsid w:val="00867F03"/>
    <w:rsid w:val="0088202F"/>
    <w:rsid w:val="008900B7"/>
    <w:rsid w:val="008A7AFE"/>
    <w:rsid w:val="009675D7"/>
    <w:rsid w:val="00982935"/>
    <w:rsid w:val="009A6F68"/>
    <w:rsid w:val="009E284A"/>
    <w:rsid w:val="00A071C5"/>
    <w:rsid w:val="00A46F6A"/>
    <w:rsid w:val="00A54E9C"/>
    <w:rsid w:val="00A56E04"/>
    <w:rsid w:val="00A76F44"/>
    <w:rsid w:val="00A908B0"/>
    <w:rsid w:val="00AB0698"/>
    <w:rsid w:val="00AB28E3"/>
    <w:rsid w:val="00AD3AD2"/>
    <w:rsid w:val="00B269D1"/>
    <w:rsid w:val="00B339BE"/>
    <w:rsid w:val="00B62A2C"/>
    <w:rsid w:val="00C44FEA"/>
    <w:rsid w:val="00C54A82"/>
    <w:rsid w:val="00C7666D"/>
    <w:rsid w:val="00C776C3"/>
    <w:rsid w:val="00C85B64"/>
    <w:rsid w:val="00CD0C19"/>
    <w:rsid w:val="00CD3331"/>
    <w:rsid w:val="00CF6B07"/>
    <w:rsid w:val="00D041F4"/>
    <w:rsid w:val="00D13775"/>
    <w:rsid w:val="00D43954"/>
    <w:rsid w:val="00D43DFD"/>
    <w:rsid w:val="00DC50E8"/>
    <w:rsid w:val="00E90274"/>
    <w:rsid w:val="00E9350F"/>
    <w:rsid w:val="00ED0E6C"/>
    <w:rsid w:val="00F124B0"/>
    <w:rsid w:val="00F14BB0"/>
    <w:rsid w:val="00F3304F"/>
    <w:rsid w:val="00F42EC4"/>
    <w:rsid w:val="00F55C81"/>
    <w:rsid w:val="00F614CB"/>
    <w:rsid w:val="00F80F74"/>
    <w:rsid w:val="00FA0237"/>
    <w:rsid w:val="00FA73C4"/>
    <w:rsid w:val="00FF2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DEDC2D"/>
  <w15:chartTrackingRefBased/>
  <w15:docId w15:val="{7946FC69-FC12-43B8-A1EF-A716C67B1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5F5C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withoutspacing">
    <w:name w:val="normal_without_spacing"/>
    <w:basedOn w:val="a"/>
    <w:rsid w:val="00115F5C"/>
    <w:pPr>
      <w:spacing w:after="60"/>
    </w:pPr>
    <w:rPr>
      <w:lang w:val="el-GR"/>
    </w:rPr>
  </w:style>
  <w:style w:type="paragraph" w:styleId="a3">
    <w:name w:val="header"/>
    <w:basedOn w:val="a"/>
    <w:link w:val="Char"/>
    <w:uiPriority w:val="99"/>
    <w:unhideWhenUsed/>
    <w:rsid w:val="00B62A2C"/>
    <w:pPr>
      <w:tabs>
        <w:tab w:val="center" w:pos="4153"/>
        <w:tab w:val="right" w:pos="8306"/>
      </w:tabs>
      <w:spacing w:after="0"/>
    </w:pPr>
  </w:style>
  <w:style w:type="character" w:customStyle="1" w:styleId="Char">
    <w:name w:val="Κεφαλίδα Char"/>
    <w:basedOn w:val="a0"/>
    <w:link w:val="a3"/>
    <w:uiPriority w:val="99"/>
    <w:rsid w:val="00B62A2C"/>
    <w:rPr>
      <w:rFonts w:ascii="Calibri" w:eastAsia="Times New Roman" w:hAnsi="Calibri" w:cs="Calibri"/>
      <w:szCs w:val="24"/>
      <w:lang w:val="en-GB" w:eastAsia="zh-CN"/>
    </w:rPr>
  </w:style>
  <w:style w:type="paragraph" w:styleId="a4">
    <w:name w:val="footer"/>
    <w:basedOn w:val="a"/>
    <w:link w:val="Char0"/>
    <w:uiPriority w:val="99"/>
    <w:unhideWhenUsed/>
    <w:rsid w:val="00B62A2C"/>
    <w:pPr>
      <w:tabs>
        <w:tab w:val="center" w:pos="4153"/>
        <w:tab w:val="right" w:pos="8306"/>
      </w:tabs>
      <w:spacing w:after="0"/>
    </w:pPr>
  </w:style>
  <w:style w:type="character" w:customStyle="1" w:styleId="Char0">
    <w:name w:val="Υποσέλιδο Char"/>
    <w:basedOn w:val="a0"/>
    <w:link w:val="a4"/>
    <w:uiPriority w:val="99"/>
    <w:rsid w:val="00B62A2C"/>
    <w:rPr>
      <w:rFonts w:ascii="Calibri" w:eastAsia="Times New Roman" w:hAnsi="Calibri" w:cs="Calibri"/>
      <w:szCs w:val="24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60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1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8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1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0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2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4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0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5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4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69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0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1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8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7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4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9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17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2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564583C7</Template>
  <TotalTime>1</TotalTime>
  <Pages>1</Pages>
  <Words>186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CHATZIGIANNIS KONSTANTINOS</dc:creator>
  <cp:keywords/>
  <dc:description/>
  <cp:lastModifiedBy>CHATZIGIANNIS KONSTANTINOS</cp:lastModifiedBy>
  <cp:revision>6</cp:revision>
  <dcterms:created xsi:type="dcterms:W3CDTF">2025-04-16T11:18:00Z</dcterms:created>
  <dcterms:modified xsi:type="dcterms:W3CDTF">2025-04-17T09:38:00Z</dcterms:modified>
</cp:coreProperties>
</file>