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BB0" w:rsidRDefault="005432EB" w:rsidP="005260E4">
      <w:pPr>
        <w:jc w:val="center"/>
        <w:rPr>
          <w:color w:val="2E74B5"/>
          <w:sz w:val="26"/>
          <w:lang w:val="el-GR"/>
        </w:rPr>
      </w:pPr>
      <w:r w:rsidRPr="005432EB">
        <w:rPr>
          <w:color w:val="2E74B5"/>
          <w:sz w:val="26"/>
          <w:lang w:val="el-GR"/>
        </w:rPr>
        <w:t xml:space="preserve">Β3.5. </w:t>
      </w:r>
      <w:proofErr w:type="spellStart"/>
      <w:r w:rsidRPr="005432EB">
        <w:rPr>
          <w:color w:val="2E74B5"/>
          <w:sz w:val="26"/>
          <w:lang w:val="el-GR"/>
        </w:rPr>
        <w:t>Μικροσόπιο</w:t>
      </w:r>
      <w:proofErr w:type="spellEnd"/>
      <w:r w:rsidRPr="005432EB">
        <w:rPr>
          <w:color w:val="2E74B5"/>
          <w:sz w:val="26"/>
          <w:lang w:val="el-GR"/>
        </w:rPr>
        <w:t xml:space="preserve">  </w:t>
      </w:r>
      <w:proofErr w:type="spellStart"/>
      <w:r w:rsidRPr="005432EB">
        <w:rPr>
          <w:color w:val="2E74B5"/>
          <w:sz w:val="26"/>
          <w:lang w:val="el-GR"/>
        </w:rPr>
        <w:t>Confocal</w:t>
      </w:r>
      <w:proofErr w:type="spellEnd"/>
      <w:r w:rsidRPr="005432EB">
        <w:rPr>
          <w:color w:val="2E74B5"/>
          <w:sz w:val="26"/>
          <w:lang w:val="el-GR"/>
        </w:rPr>
        <w:t xml:space="preserve"> </w:t>
      </w:r>
      <w:r w:rsidR="0088202F" w:rsidRPr="0088202F">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0A7F04" w:rsidRPr="000A7F04">
        <w:rPr>
          <w:color w:val="2E74B5"/>
          <w:sz w:val="26"/>
          <w:lang w:val="el-GR"/>
        </w:rPr>
        <w:t>2</w:t>
      </w:r>
      <w:r w:rsidR="009B437B">
        <w:rPr>
          <w:color w:val="2E74B5"/>
          <w:sz w:val="26"/>
          <w:lang w:val="el-GR"/>
        </w:rPr>
        <w:t>8</w:t>
      </w:r>
      <w:r w:rsidR="005773FF" w:rsidRPr="006D1F8F">
        <w:rPr>
          <w:color w:val="2E74B5"/>
          <w:sz w:val="26"/>
          <w:lang w:val="el-GR"/>
        </w:rPr>
        <w:t>)</w:t>
      </w:r>
    </w:p>
    <w:tbl>
      <w:tblPr>
        <w:tblW w:w="94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233"/>
        <w:gridCol w:w="1080"/>
        <w:gridCol w:w="1122"/>
        <w:gridCol w:w="1284"/>
        <w:gridCol w:w="7"/>
      </w:tblGrid>
      <w:tr w:rsidR="009F6DB1" w:rsidRPr="009F6DB1" w:rsidTr="00AB0906">
        <w:trPr>
          <w:trHeight w:val="536"/>
        </w:trPr>
        <w:tc>
          <w:tcPr>
            <w:tcW w:w="9435" w:type="dxa"/>
            <w:gridSpan w:val="6"/>
            <w:shd w:val="clear" w:color="000000" w:fill="BDD6EE"/>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Β3.5. </w:t>
            </w:r>
            <w:proofErr w:type="spellStart"/>
            <w:r w:rsidRPr="009F6DB1">
              <w:rPr>
                <w:rFonts w:ascii="Tahoma" w:hAnsi="Tahoma" w:cs="Tahoma"/>
                <w:color w:val="000000"/>
                <w:sz w:val="18"/>
                <w:szCs w:val="18"/>
                <w:lang w:val="el-GR" w:eastAsia="el-GR"/>
              </w:rPr>
              <w:t>Μικροσόπιο</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Confocal</w:t>
            </w:r>
            <w:proofErr w:type="spellEnd"/>
            <w:r w:rsidRPr="009F6DB1">
              <w:rPr>
                <w:rFonts w:ascii="Tahoma" w:hAnsi="Tahoma" w:cs="Tahoma"/>
                <w:color w:val="000000"/>
                <w:sz w:val="18"/>
                <w:szCs w:val="18"/>
                <w:lang w:val="el-GR" w:eastAsia="el-GR"/>
              </w:rPr>
              <w:t xml:space="preserve"> </w:t>
            </w:r>
          </w:p>
        </w:tc>
      </w:tr>
      <w:tr w:rsidR="009F6DB1" w:rsidRPr="009F6DB1" w:rsidTr="001744A7">
        <w:trPr>
          <w:gridAfter w:val="1"/>
          <w:wAfter w:w="7" w:type="dxa"/>
          <w:trHeight w:val="765"/>
        </w:trPr>
        <w:tc>
          <w:tcPr>
            <w:tcW w:w="709" w:type="dxa"/>
            <w:shd w:val="clear" w:color="000000" w:fill="FFFF9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Α/Α</w:t>
            </w:r>
          </w:p>
        </w:tc>
        <w:tc>
          <w:tcPr>
            <w:tcW w:w="5233" w:type="dxa"/>
            <w:shd w:val="clear" w:color="000000" w:fill="FFFF9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ΑΠΑΙΤΗΣΗ</w:t>
            </w:r>
          </w:p>
        </w:tc>
        <w:tc>
          <w:tcPr>
            <w:tcW w:w="1122" w:type="dxa"/>
            <w:shd w:val="clear" w:color="000000" w:fill="FFFF9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ΑΠΑΝΤΗΣΗ</w:t>
            </w:r>
          </w:p>
        </w:tc>
        <w:tc>
          <w:tcPr>
            <w:tcW w:w="1284" w:type="dxa"/>
            <w:shd w:val="clear" w:color="000000" w:fill="FFFF9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ΠΑΡΑΠΟΜΠΗ</w:t>
            </w:r>
          </w:p>
        </w:tc>
      </w:tr>
      <w:tr w:rsidR="009F6DB1" w:rsidRPr="009F6DB1" w:rsidTr="001744A7">
        <w:trPr>
          <w:gridAfter w:val="1"/>
          <w:wAfter w:w="7" w:type="dxa"/>
          <w:trHeight w:val="315"/>
        </w:trPr>
        <w:tc>
          <w:tcPr>
            <w:tcW w:w="709"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w:t>
            </w:r>
          </w:p>
        </w:tc>
        <w:tc>
          <w:tcPr>
            <w:tcW w:w="5233"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(β)</w:t>
            </w:r>
          </w:p>
        </w:tc>
        <w:tc>
          <w:tcPr>
            <w:tcW w:w="1080"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(γ)</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(δ)</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(ε)</w:t>
            </w:r>
          </w:p>
        </w:tc>
      </w:tr>
      <w:tr w:rsidR="009F6DB1" w:rsidRPr="009F6DB1" w:rsidTr="001744A7">
        <w:trPr>
          <w:gridAfter w:val="1"/>
          <w:wAfter w:w="7" w:type="dxa"/>
          <w:trHeight w:val="450"/>
        </w:trPr>
        <w:tc>
          <w:tcPr>
            <w:tcW w:w="709" w:type="dxa"/>
            <w:shd w:val="clear" w:color="000000" w:fill="D9D9D9"/>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w:t>
            </w:r>
          </w:p>
        </w:tc>
        <w:tc>
          <w:tcPr>
            <w:tcW w:w="5233" w:type="dxa"/>
            <w:shd w:val="clear" w:color="000000" w:fill="D9D9D9"/>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xml:space="preserve"> </w:t>
            </w:r>
          </w:p>
        </w:tc>
      </w:tr>
      <w:tr w:rsidR="009F6DB1" w:rsidRPr="009F6DB1" w:rsidTr="001744A7">
        <w:trPr>
          <w:gridAfter w:val="1"/>
          <w:wAfter w:w="7" w:type="dxa"/>
          <w:trHeight w:val="883"/>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Να περιέχει Σαρωτή με τα εξής τεχνικά χαρακτηριστικά: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w:t>
            </w:r>
          </w:p>
        </w:tc>
      </w:tr>
      <w:tr w:rsidR="009F6DB1" w:rsidRPr="009F6DB1" w:rsidTr="00AB0906">
        <w:trPr>
          <w:gridAfter w:val="1"/>
          <w:wAfter w:w="7" w:type="dxa"/>
          <w:trHeight w:val="521"/>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1.2</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Ανάλυση τουλάχιστον 8192 x 8192 </w:t>
            </w:r>
            <w:proofErr w:type="spellStart"/>
            <w:r w:rsidRPr="009F6DB1">
              <w:rPr>
                <w:rFonts w:ascii="Tahoma" w:hAnsi="Tahoma" w:cs="Tahoma"/>
                <w:color w:val="000000"/>
                <w:sz w:val="18"/>
                <w:szCs w:val="18"/>
                <w:lang w:val="el-GR" w:eastAsia="el-GR"/>
              </w:rPr>
              <w:t>pixel</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w:t>
            </w:r>
          </w:p>
        </w:tc>
      </w:tr>
      <w:tr w:rsidR="009F6DB1" w:rsidRPr="009F6DB1" w:rsidTr="001744A7">
        <w:trPr>
          <w:gridAfter w:val="1"/>
          <w:wAfter w:w="7" w:type="dxa"/>
          <w:trHeight w:val="6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1.3</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Συχνότητα σάρωσης έως 5200Hz</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73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1.4</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Διάμετρος πεδίου τουλάχιστον 22mm  με δυνατότητα περιστροφής τουλάχιστον 200</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556"/>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1.5</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Ταχύτητα σάρωσης τουλάχιστον 10 </w:t>
            </w:r>
            <w:proofErr w:type="spellStart"/>
            <w:r w:rsidRPr="009F6DB1">
              <w:rPr>
                <w:rFonts w:ascii="Tahoma" w:hAnsi="Tahoma" w:cs="Tahoma"/>
                <w:color w:val="000000"/>
                <w:sz w:val="18"/>
                <w:szCs w:val="18"/>
                <w:lang w:val="el-GR" w:eastAsia="el-GR"/>
              </w:rPr>
              <w:t>fps</w:t>
            </w:r>
            <w:proofErr w:type="spellEnd"/>
            <w:r w:rsidRPr="009F6DB1">
              <w:rPr>
                <w:rFonts w:ascii="Tahoma" w:hAnsi="Tahoma" w:cs="Tahoma"/>
                <w:color w:val="000000"/>
                <w:sz w:val="18"/>
                <w:szCs w:val="18"/>
                <w:lang w:val="el-GR" w:eastAsia="el-GR"/>
              </w:rPr>
              <w:t xml:space="preserve"> σε ανάλυση 512 x 512 </w:t>
            </w:r>
            <w:proofErr w:type="spellStart"/>
            <w:r w:rsidRPr="009F6DB1">
              <w:rPr>
                <w:rFonts w:ascii="Tahoma" w:hAnsi="Tahoma" w:cs="Tahoma"/>
                <w:color w:val="000000"/>
                <w:sz w:val="18"/>
                <w:szCs w:val="18"/>
                <w:lang w:val="el-GR" w:eastAsia="el-GR"/>
              </w:rPr>
              <w:t>pixel</w:t>
            </w:r>
            <w:proofErr w:type="spellEnd"/>
            <w:r w:rsidRPr="009F6DB1">
              <w:rPr>
                <w:rFonts w:ascii="Tahoma" w:hAnsi="Tahoma" w:cs="Tahoma"/>
                <w:color w:val="000000"/>
                <w:sz w:val="18"/>
                <w:szCs w:val="18"/>
                <w:lang w:val="el-GR" w:eastAsia="el-GR"/>
              </w:rPr>
              <w:t xml:space="preserve">  και 131 </w:t>
            </w:r>
            <w:proofErr w:type="spellStart"/>
            <w:r w:rsidRPr="009F6DB1">
              <w:rPr>
                <w:rFonts w:ascii="Tahoma" w:hAnsi="Tahoma" w:cs="Tahoma"/>
                <w:color w:val="000000"/>
                <w:sz w:val="18"/>
                <w:szCs w:val="18"/>
                <w:lang w:val="el-GR" w:eastAsia="el-GR"/>
              </w:rPr>
              <w:t>fps</w:t>
            </w:r>
            <w:proofErr w:type="spellEnd"/>
            <w:r w:rsidRPr="009F6DB1">
              <w:rPr>
                <w:rFonts w:ascii="Tahoma" w:hAnsi="Tahoma" w:cs="Tahoma"/>
                <w:color w:val="000000"/>
                <w:sz w:val="18"/>
                <w:szCs w:val="18"/>
                <w:lang w:val="el-GR" w:eastAsia="el-GR"/>
              </w:rPr>
              <w:t xml:space="preserve"> σε ανάλυση 512x16 </w:t>
            </w:r>
            <w:proofErr w:type="spellStart"/>
            <w:r w:rsidRPr="009F6DB1">
              <w:rPr>
                <w:rFonts w:ascii="Tahoma" w:hAnsi="Tahoma" w:cs="Tahoma"/>
                <w:color w:val="000000"/>
                <w:sz w:val="18"/>
                <w:szCs w:val="18"/>
                <w:lang w:val="el-GR" w:eastAsia="el-GR"/>
              </w:rPr>
              <w:t>pixel</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AB0906">
        <w:trPr>
          <w:gridAfter w:val="1"/>
          <w:wAfter w:w="7" w:type="dxa"/>
          <w:trHeight w:val="91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1.6</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Δυνατότητα αναβάθμισης για λειτουργία στα 8 ή και στα 12 </w:t>
            </w:r>
            <w:proofErr w:type="spellStart"/>
            <w:r w:rsidRPr="009F6DB1">
              <w:rPr>
                <w:rFonts w:ascii="Tahoma" w:hAnsi="Tahoma" w:cs="Tahoma"/>
                <w:color w:val="000000"/>
                <w:sz w:val="18"/>
                <w:szCs w:val="18"/>
                <w:lang w:val="el-GR" w:eastAsia="el-GR"/>
              </w:rPr>
              <w:t>kHz</w:t>
            </w:r>
            <w:proofErr w:type="spellEnd"/>
            <w:r w:rsidRPr="009F6DB1">
              <w:rPr>
                <w:rFonts w:ascii="Tahoma" w:hAnsi="Tahoma" w:cs="Tahoma"/>
                <w:color w:val="000000"/>
                <w:sz w:val="18"/>
                <w:szCs w:val="18"/>
                <w:lang w:val="el-GR" w:eastAsia="el-GR"/>
              </w:rPr>
              <w:t xml:space="preserve"> με ταχύτητα σάρωσης τουλάχιστον 40 </w:t>
            </w:r>
            <w:proofErr w:type="spellStart"/>
            <w:r w:rsidRPr="009F6DB1">
              <w:rPr>
                <w:rFonts w:ascii="Tahoma" w:hAnsi="Tahoma" w:cs="Tahoma"/>
                <w:color w:val="000000"/>
                <w:sz w:val="18"/>
                <w:szCs w:val="18"/>
                <w:lang w:val="el-GR" w:eastAsia="el-GR"/>
              </w:rPr>
              <w:t>fps</w:t>
            </w:r>
            <w:proofErr w:type="spellEnd"/>
            <w:r w:rsidRPr="009F6DB1">
              <w:rPr>
                <w:rFonts w:ascii="Tahoma" w:hAnsi="Tahoma" w:cs="Tahoma"/>
                <w:color w:val="000000"/>
                <w:sz w:val="18"/>
                <w:szCs w:val="18"/>
                <w:lang w:val="el-GR" w:eastAsia="el-GR"/>
              </w:rPr>
              <w:t xml:space="preserve"> σε ανάλυση 512 x 512 κατ’ επιλογή για την καταγραφή ιδιαίτερα ταχέων μεταβολών στο δείγμα (π.χ. </w:t>
            </w:r>
            <w:proofErr w:type="spellStart"/>
            <w:r w:rsidRPr="009F6DB1">
              <w:rPr>
                <w:rFonts w:ascii="Tahoma" w:hAnsi="Tahoma" w:cs="Tahoma"/>
                <w:color w:val="000000"/>
                <w:sz w:val="18"/>
                <w:szCs w:val="18"/>
                <w:lang w:val="el-GR" w:eastAsia="el-GR"/>
              </w:rPr>
              <w:t>photoactivation</w:t>
            </w:r>
            <w:proofErr w:type="spellEnd"/>
            <w:r w:rsidRPr="009F6DB1">
              <w:rPr>
                <w:rFonts w:ascii="Tahoma" w:hAnsi="Tahoma" w:cs="Tahoma"/>
                <w:color w:val="000000"/>
                <w:sz w:val="18"/>
                <w:szCs w:val="18"/>
                <w:lang w:val="el-GR" w:eastAsia="el-GR"/>
              </w:rPr>
              <w:t xml:space="preserve"> κ.α.)</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52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bookmarkStart w:id="0" w:name="_GoBack"/>
            <w:r w:rsidRPr="009F6DB1">
              <w:rPr>
                <w:rFonts w:ascii="Tahoma" w:hAnsi="Tahoma" w:cs="Tahoma"/>
                <w:color w:val="000000"/>
                <w:sz w:val="18"/>
                <w:szCs w:val="18"/>
                <w:lang w:val="el-GR" w:eastAsia="el-GR"/>
              </w:rPr>
              <w:t>1</w:t>
            </w:r>
            <w:bookmarkEnd w:id="0"/>
            <w:r w:rsidRPr="009F6DB1">
              <w:rPr>
                <w:rFonts w:ascii="Tahoma" w:hAnsi="Tahoma" w:cs="Tahoma"/>
                <w:color w:val="000000"/>
                <w:sz w:val="18"/>
                <w:szCs w:val="18"/>
                <w:lang w:val="el-GR" w:eastAsia="el-GR"/>
              </w:rPr>
              <w:t>.7</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Μεγέθυνση (</w:t>
            </w:r>
            <w:proofErr w:type="spellStart"/>
            <w:r w:rsidRPr="009F6DB1">
              <w:rPr>
                <w:rFonts w:ascii="Tahoma" w:hAnsi="Tahoma" w:cs="Tahoma"/>
                <w:color w:val="000000"/>
                <w:sz w:val="18"/>
                <w:szCs w:val="18"/>
                <w:lang w:val="el-GR" w:eastAsia="el-GR"/>
              </w:rPr>
              <w:t>zoom</w:t>
            </w:r>
            <w:proofErr w:type="spellEnd"/>
            <w:r w:rsidRPr="009F6DB1">
              <w:rPr>
                <w:rFonts w:ascii="Tahoma" w:hAnsi="Tahoma" w:cs="Tahoma"/>
                <w:color w:val="000000"/>
                <w:sz w:val="18"/>
                <w:szCs w:val="18"/>
                <w:lang w:val="el-GR" w:eastAsia="el-GR"/>
              </w:rPr>
              <w:t>) ρυθμιζόμενη μεταξύ 0,75 x και 48 x</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1029"/>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1.8</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Δυνατότητα/ Ικανότητα σάρωσης ως εξής: α) σάρωση </w:t>
            </w:r>
            <w:proofErr w:type="spellStart"/>
            <w:r w:rsidRPr="009F6DB1">
              <w:rPr>
                <w:rFonts w:ascii="Tahoma" w:hAnsi="Tahoma" w:cs="Tahoma"/>
                <w:color w:val="000000"/>
                <w:sz w:val="18"/>
                <w:szCs w:val="18"/>
                <w:lang w:val="el-GR" w:eastAsia="el-GR"/>
              </w:rPr>
              <w:t>xyz</w:t>
            </w:r>
            <w:proofErr w:type="spellEnd"/>
            <w:r w:rsidRPr="009F6DB1">
              <w:rPr>
                <w:rFonts w:ascii="Tahoma" w:hAnsi="Tahoma" w:cs="Tahoma"/>
                <w:color w:val="000000"/>
                <w:sz w:val="18"/>
                <w:szCs w:val="18"/>
                <w:lang w:val="el-GR" w:eastAsia="el-GR"/>
              </w:rPr>
              <w:br/>
              <w:t xml:space="preserve">β) σάρωση </w:t>
            </w:r>
            <w:proofErr w:type="spellStart"/>
            <w:r w:rsidRPr="009F6DB1">
              <w:rPr>
                <w:rFonts w:ascii="Tahoma" w:hAnsi="Tahoma" w:cs="Tahoma"/>
                <w:color w:val="000000"/>
                <w:sz w:val="18"/>
                <w:szCs w:val="18"/>
                <w:lang w:val="el-GR" w:eastAsia="el-GR"/>
              </w:rPr>
              <w:t>xzy</w:t>
            </w:r>
            <w:proofErr w:type="spellEnd"/>
            <w:r w:rsidRPr="009F6DB1">
              <w:rPr>
                <w:rFonts w:ascii="Tahoma" w:hAnsi="Tahoma" w:cs="Tahoma"/>
                <w:color w:val="000000"/>
                <w:sz w:val="18"/>
                <w:szCs w:val="18"/>
                <w:lang w:val="el-GR" w:eastAsia="el-GR"/>
              </w:rPr>
              <w:br/>
              <w:t xml:space="preserve">γ) σάρωση εικόνων σε χρονική σειρά </w:t>
            </w:r>
            <w:proofErr w:type="spellStart"/>
            <w:r w:rsidRPr="009F6DB1">
              <w:rPr>
                <w:rFonts w:ascii="Tahoma" w:hAnsi="Tahoma" w:cs="Tahoma"/>
                <w:color w:val="000000"/>
                <w:sz w:val="18"/>
                <w:szCs w:val="18"/>
                <w:lang w:val="el-GR" w:eastAsia="el-GR"/>
              </w:rPr>
              <w:t>xt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xyt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xzt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xzyt</w:t>
            </w:r>
            <w:proofErr w:type="spellEnd"/>
            <w:r w:rsidRPr="009F6DB1">
              <w:rPr>
                <w:rFonts w:ascii="Tahoma" w:hAnsi="Tahoma" w:cs="Tahoma"/>
                <w:color w:val="000000"/>
                <w:sz w:val="18"/>
                <w:szCs w:val="18"/>
                <w:lang w:val="el-GR" w:eastAsia="el-GR"/>
              </w:rPr>
              <w:t xml:space="preserve"> και </w:t>
            </w:r>
            <w:proofErr w:type="spellStart"/>
            <w:r w:rsidRPr="009F6DB1">
              <w:rPr>
                <w:rFonts w:ascii="Tahoma" w:hAnsi="Tahoma" w:cs="Tahoma"/>
                <w:color w:val="000000"/>
                <w:sz w:val="18"/>
                <w:szCs w:val="18"/>
                <w:lang w:val="el-GR" w:eastAsia="el-GR"/>
              </w:rPr>
              <w:t>xyzt</w:t>
            </w:r>
            <w:proofErr w:type="spellEnd"/>
            <w:r w:rsidRPr="009F6DB1">
              <w:rPr>
                <w:rFonts w:ascii="Tahoma" w:hAnsi="Tahoma" w:cs="Tahoma"/>
                <w:color w:val="000000"/>
                <w:sz w:val="18"/>
                <w:szCs w:val="18"/>
                <w:lang w:val="el-GR" w:eastAsia="el-GR"/>
              </w:rPr>
              <w:br/>
              <w:t xml:space="preserve">δ) φασματική σάρωση </w:t>
            </w:r>
            <w:proofErr w:type="spellStart"/>
            <w:r w:rsidRPr="009F6DB1">
              <w:rPr>
                <w:rFonts w:ascii="Tahoma" w:hAnsi="Tahoma" w:cs="Tahoma"/>
                <w:color w:val="000000"/>
                <w:sz w:val="18"/>
                <w:szCs w:val="18"/>
                <w:lang w:val="el-GR" w:eastAsia="el-GR"/>
              </w:rPr>
              <w:t>xyλ</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xzλ</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xyλt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xzλt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xyzλ</w:t>
            </w:r>
            <w:proofErr w:type="spellEnd"/>
            <w:r w:rsidRPr="009F6DB1">
              <w:rPr>
                <w:rFonts w:ascii="Tahoma" w:hAnsi="Tahoma" w:cs="Tahoma"/>
                <w:color w:val="000000"/>
                <w:sz w:val="18"/>
                <w:szCs w:val="18"/>
                <w:lang w:val="el-GR" w:eastAsia="el-GR"/>
              </w:rPr>
              <w:t xml:space="preserve"> και  </w:t>
            </w:r>
            <w:proofErr w:type="spellStart"/>
            <w:r w:rsidRPr="009F6DB1">
              <w:rPr>
                <w:rFonts w:ascii="Tahoma" w:hAnsi="Tahoma" w:cs="Tahoma"/>
                <w:color w:val="000000"/>
                <w:sz w:val="18"/>
                <w:szCs w:val="18"/>
                <w:lang w:val="el-GR" w:eastAsia="el-GR"/>
              </w:rPr>
              <w:t>xyzλt</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AB0906">
        <w:trPr>
          <w:gridAfter w:val="1"/>
          <w:wAfter w:w="7" w:type="dxa"/>
          <w:trHeight w:val="53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2</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Να περιέχει Φασματικούς ανιχνευτές με τα εξής τεχνικά χαρακτηριστικά: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2259"/>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2.1</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Τουλάχιστον τρεις ανεξάρτητους φασματικούς ανιχνευτές υβριδικής τεχνολογίας με τυπική  απόδοση ανίχνευσης φωτονίων   τουλάχιστον 58% στα 500nm.   ώστε να επιτρέπουν την ανίχνευση πολύ ασθενών σημάτων, φθορισμού, με ταυτόχρονη μείωση του θορύβου και τη χρήση μικρότερης έντασης </w:t>
            </w:r>
            <w:proofErr w:type="spellStart"/>
            <w:r w:rsidRPr="009F6DB1">
              <w:rPr>
                <w:rFonts w:ascii="Tahoma" w:hAnsi="Tahoma" w:cs="Tahoma"/>
                <w:color w:val="000000"/>
                <w:sz w:val="18"/>
                <w:szCs w:val="18"/>
                <w:lang w:val="el-GR" w:eastAsia="el-GR"/>
              </w:rPr>
              <w:t>laser</w:t>
            </w:r>
            <w:proofErr w:type="spellEnd"/>
            <w:r w:rsidRPr="009F6DB1">
              <w:rPr>
                <w:rFonts w:ascii="Tahoma" w:hAnsi="Tahoma" w:cs="Tahoma"/>
                <w:color w:val="000000"/>
                <w:sz w:val="18"/>
                <w:szCs w:val="18"/>
                <w:lang w:val="el-GR" w:eastAsia="el-GR"/>
              </w:rPr>
              <w:t xml:space="preserve"> για μεγαλύτερη βιωσιμότητα των δειγμάτων (ιδιαίτερα σε εφαρμογές  ζωντανών κυττάρων).Να διαθέτουν εύρος ανίχνευσης  σε φάσμα τουλάχιστον 410-850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με δυνατότητα ρύθμιση ανά 1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και ελάχιστο ρυθμιζόμενο εύρος ανίχνευσης  τα 5nm.</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114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2.2</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 υπάρχει δυνατότητα προσθήκης τουλάχιστον δυο ακόμη ανιχνευτών ίδιας τεχνολογίας. Συστήματα με ανιχνευτές τεχνολογίας PMT  δεν γίνονται αποδεκτά.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1381"/>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2.3</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 προσφερθεί με επιπλέον εξωτερικό αισθητήρα τύπου PMT για ανίχνευση διερχομένου φωτός για απεικόνιση με συνδυαστική τεχνική αντίθεσης διαφορικής συμβολής DIC (</w:t>
            </w:r>
            <w:proofErr w:type="spellStart"/>
            <w:r w:rsidRPr="009F6DB1">
              <w:rPr>
                <w:rFonts w:ascii="Tahoma" w:hAnsi="Tahoma" w:cs="Tahoma"/>
                <w:color w:val="000000"/>
                <w:sz w:val="18"/>
                <w:szCs w:val="18"/>
                <w:lang w:val="el-GR" w:eastAsia="el-GR"/>
              </w:rPr>
              <w:t>Differential</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Interference</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Contrast</w:t>
            </w:r>
            <w:proofErr w:type="spellEnd"/>
            <w:r w:rsidRPr="009F6DB1">
              <w:rPr>
                <w:rFonts w:ascii="Tahoma" w:hAnsi="Tahoma" w:cs="Tahoma"/>
                <w:color w:val="000000"/>
                <w:sz w:val="18"/>
                <w:szCs w:val="18"/>
                <w:lang w:val="el-GR" w:eastAsia="el-GR"/>
              </w:rPr>
              <w:t>) και φθορισμού ο οποίος να τοποθετείται στον κορμό του μικροσκοπίου.</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64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lastRenderedPageBreak/>
              <w:t>3</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 xml:space="preserve">Να περιέχει Πηγές </w:t>
            </w:r>
            <w:proofErr w:type="spellStart"/>
            <w:r w:rsidRPr="009F6DB1">
              <w:rPr>
                <w:rFonts w:ascii="Tahoma" w:hAnsi="Tahoma" w:cs="Tahoma"/>
                <w:b/>
                <w:bCs/>
                <w:color w:val="000000"/>
                <w:sz w:val="18"/>
                <w:szCs w:val="18"/>
                <w:lang w:val="el-GR" w:eastAsia="el-GR"/>
              </w:rPr>
              <w:t>Laser</w:t>
            </w:r>
            <w:proofErr w:type="spellEnd"/>
            <w:r w:rsidRPr="009F6DB1">
              <w:rPr>
                <w:rFonts w:ascii="Tahoma" w:hAnsi="Tahoma" w:cs="Tahoma"/>
                <w:b/>
                <w:bCs/>
                <w:color w:val="000000"/>
                <w:sz w:val="18"/>
                <w:szCs w:val="18"/>
                <w:lang w:val="el-GR" w:eastAsia="el-GR"/>
              </w:rPr>
              <w:t xml:space="preserve"> με τα εξής τεχνικά χαρακτηριστικά: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9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3.1</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Πηγή  συνεχούς εκπομπής με μήκος κύματος 405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ισχύος τουλάχιστον 50 </w:t>
            </w:r>
            <w:proofErr w:type="spellStart"/>
            <w:r w:rsidRPr="009F6DB1">
              <w:rPr>
                <w:rFonts w:ascii="Tahoma" w:hAnsi="Tahoma" w:cs="Tahoma"/>
                <w:color w:val="000000"/>
                <w:sz w:val="18"/>
                <w:szCs w:val="18"/>
                <w:lang w:val="el-GR" w:eastAsia="el-GR"/>
              </w:rPr>
              <w:t>mW</w:t>
            </w:r>
            <w:proofErr w:type="spellEnd"/>
            <w:r w:rsidRPr="009F6DB1">
              <w:rPr>
                <w:rFonts w:ascii="Tahoma" w:hAnsi="Tahoma" w:cs="Tahoma"/>
                <w:color w:val="000000"/>
                <w:sz w:val="18"/>
                <w:szCs w:val="18"/>
                <w:lang w:val="el-GR" w:eastAsia="el-GR"/>
              </w:rPr>
              <w:t xml:space="preserve"> κατάλληλο για διέγερση χρωστικών με χαρακτηριστικά κοντά στο υπεριώδες και ανίχνευση χρωστικών χρώσεων πυρήνων όπως DAPI.</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2411"/>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3.2</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 Πηγή λευκού φωτός  σταθερού παλμού με συχνότητα  78 MHZ , ισχύος τουλάχιστον 1.8 mW@488nm ,1.8mW @560nm και &gt; 2.0 </w:t>
            </w:r>
            <w:proofErr w:type="spellStart"/>
            <w:r w:rsidRPr="009F6DB1">
              <w:rPr>
                <w:rFonts w:ascii="Tahoma" w:hAnsi="Tahoma" w:cs="Tahoma"/>
                <w:color w:val="000000"/>
                <w:sz w:val="18"/>
                <w:szCs w:val="18"/>
                <w:lang w:val="el-GR" w:eastAsia="el-GR"/>
              </w:rPr>
              <w:t>mW</w:t>
            </w:r>
            <w:proofErr w:type="spellEnd"/>
            <w:r w:rsidRPr="009F6DB1">
              <w:rPr>
                <w:rFonts w:ascii="Tahoma" w:hAnsi="Tahoma" w:cs="Tahoma"/>
                <w:color w:val="000000"/>
                <w:sz w:val="18"/>
                <w:szCs w:val="18"/>
                <w:lang w:val="el-GR" w:eastAsia="el-GR"/>
              </w:rPr>
              <w:t xml:space="preserve"> στα 630nm, με δυνατότητα ταυτόχρονης εκπομπής τουλάχιστον 8 γραμμών σε μήκη κύματος ελεύθερης επιλογής και ανεξάρτητης ρύθμισης εντάσεως σε εύρος φάσματος μεταξύ 485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και 685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Να είναι κατάλληλο για διέγερση και ανίχνευση χρωστικών όπως GFP, FITC TRITC , YFP,CY3, CY5, RFP,  </w:t>
            </w:r>
            <w:proofErr w:type="spellStart"/>
            <w:r w:rsidRPr="009F6DB1">
              <w:rPr>
                <w:rFonts w:ascii="Tahoma" w:hAnsi="Tahoma" w:cs="Tahoma"/>
                <w:color w:val="000000"/>
                <w:sz w:val="18"/>
                <w:szCs w:val="18"/>
                <w:lang w:val="el-GR" w:eastAsia="el-GR"/>
              </w:rPr>
              <w:t>Alexa</w:t>
            </w:r>
            <w:proofErr w:type="spellEnd"/>
            <w:r w:rsidRPr="009F6DB1">
              <w:rPr>
                <w:rFonts w:ascii="Tahoma" w:hAnsi="Tahoma" w:cs="Tahoma"/>
                <w:color w:val="000000"/>
                <w:sz w:val="18"/>
                <w:szCs w:val="18"/>
                <w:lang w:val="el-GR" w:eastAsia="el-GR"/>
              </w:rPr>
              <w:t xml:space="preserve">  κα.  ικανό για φασματική απεικόνιση δειγμάτων πολλαπλών χρωστικών  χωρίς την απαραίτητη χρήση λογισμικού φασματικού διαχωρισμού σε χρωστικές με αλληλεπικαλυπτομένη διέγερση.</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67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3.3</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Το προσφερόμενο σύστημα να έχει δυνατότητα μελλοντικής προσθήκης πηγών </w:t>
            </w:r>
            <w:proofErr w:type="spellStart"/>
            <w:r w:rsidRPr="009F6DB1">
              <w:rPr>
                <w:rFonts w:ascii="Tahoma" w:hAnsi="Tahoma" w:cs="Tahoma"/>
                <w:color w:val="000000"/>
                <w:sz w:val="18"/>
                <w:szCs w:val="18"/>
                <w:lang w:val="el-GR" w:eastAsia="el-GR"/>
              </w:rPr>
              <w:t>laser</w:t>
            </w:r>
            <w:proofErr w:type="spellEnd"/>
            <w:r w:rsidRPr="009F6DB1">
              <w:rPr>
                <w:rFonts w:ascii="Tahoma" w:hAnsi="Tahoma" w:cs="Tahoma"/>
                <w:color w:val="000000"/>
                <w:sz w:val="18"/>
                <w:szCs w:val="18"/>
                <w:lang w:val="el-GR" w:eastAsia="el-GR"/>
              </w:rPr>
              <w:t xml:space="preserve"> στερεάς κατάστασης.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1992"/>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3.4</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Για την διαχείριση όλων των προσφερόμενων πηγών </w:t>
            </w:r>
            <w:proofErr w:type="spellStart"/>
            <w:r w:rsidRPr="009F6DB1">
              <w:rPr>
                <w:rFonts w:ascii="Tahoma" w:hAnsi="Tahoma" w:cs="Tahoma"/>
                <w:color w:val="000000"/>
                <w:sz w:val="18"/>
                <w:szCs w:val="18"/>
                <w:lang w:val="el-GR" w:eastAsia="el-GR"/>
              </w:rPr>
              <w:t>lasers</w:t>
            </w:r>
            <w:proofErr w:type="spellEnd"/>
            <w:r w:rsidRPr="009F6DB1">
              <w:rPr>
                <w:rFonts w:ascii="Tahoma" w:hAnsi="Tahoma" w:cs="Tahoma"/>
                <w:color w:val="000000"/>
                <w:sz w:val="18"/>
                <w:szCs w:val="18"/>
                <w:lang w:val="el-GR" w:eastAsia="el-GR"/>
              </w:rPr>
              <w:t xml:space="preserve"> και την απεικόνιση των πολλαπλών καναλιών φθορισμού, το προσφερόμενο σύστημα να χρησιμοποιεί μονοχρωματικό και ακουστικά ρυθμιζόμενο κρύσταλλο, για ταυτόχρονο φασματικό διαχωρισμό τουλάχιστον 8 γραμμών διέγερσης και 8 γραμμών εκπομπής  με μεγιστοποίηση της έντασης του σήματος (μήκη κύματος εκπομπής) και ελαχιστοποίηση του ηλεκτρονικού ¨θορύβου¨ (υπόλοιπα μήκη κύματος που δεν προέρχονται από τη διέγερση της φθορίζουσας χρώσης).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841"/>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Να προσφερθεί με πλήρως αυτοματοποιημένο οπτικό μικροσκόπιο ανάστροφου τύπου, κατάλληλο για </w:t>
            </w:r>
            <w:proofErr w:type="spellStart"/>
            <w:r w:rsidRPr="009F6DB1">
              <w:rPr>
                <w:rFonts w:ascii="Tahoma" w:hAnsi="Tahoma" w:cs="Tahoma"/>
                <w:color w:val="000000"/>
                <w:sz w:val="18"/>
                <w:szCs w:val="18"/>
                <w:lang w:val="el-GR" w:eastAsia="el-GR"/>
              </w:rPr>
              <w:t>συνεστιακή</w:t>
            </w:r>
            <w:proofErr w:type="spellEnd"/>
            <w:r w:rsidRPr="009F6DB1">
              <w:rPr>
                <w:rFonts w:ascii="Tahoma" w:hAnsi="Tahoma" w:cs="Tahoma"/>
                <w:color w:val="000000"/>
                <w:sz w:val="18"/>
                <w:szCs w:val="18"/>
                <w:lang w:val="el-GR" w:eastAsia="el-GR"/>
              </w:rPr>
              <w:t xml:space="preserve"> μικροσκοπία το οποίο να διαθέτει τα εξής τεχνικά χαρακτηριστικά: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AB0906">
        <w:trPr>
          <w:gridAfter w:val="1"/>
          <w:wAfter w:w="7" w:type="dxa"/>
          <w:trHeight w:val="196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4.1</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Αυτοματοποιημένη ηλεκτρομηχανική τράπεζα  τύπου </w:t>
            </w:r>
            <w:proofErr w:type="spellStart"/>
            <w:r w:rsidRPr="009F6DB1">
              <w:rPr>
                <w:rFonts w:ascii="Tahoma" w:hAnsi="Tahoma" w:cs="Tahoma"/>
                <w:color w:val="000000"/>
                <w:sz w:val="18"/>
                <w:szCs w:val="18"/>
                <w:lang w:val="el-GR" w:eastAsia="el-GR"/>
              </w:rPr>
              <w:t>scanning</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stage</w:t>
            </w:r>
            <w:proofErr w:type="spellEnd"/>
            <w:r w:rsidRPr="009F6DB1">
              <w:rPr>
                <w:rFonts w:ascii="Tahoma" w:hAnsi="Tahoma" w:cs="Tahoma"/>
                <w:color w:val="000000"/>
                <w:sz w:val="18"/>
                <w:szCs w:val="18"/>
                <w:lang w:val="el-GR" w:eastAsia="el-GR"/>
              </w:rPr>
              <w:t xml:space="preserve"> με δυνατότητες υψηλής ταχύτητας μετακίνησης 10mm/</w:t>
            </w:r>
            <w:proofErr w:type="spellStart"/>
            <w:r w:rsidRPr="009F6DB1">
              <w:rPr>
                <w:rFonts w:ascii="Tahoma" w:hAnsi="Tahoma" w:cs="Tahoma"/>
                <w:color w:val="000000"/>
                <w:sz w:val="18"/>
                <w:szCs w:val="18"/>
                <w:lang w:val="el-GR" w:eastAsia="el-GR"/>
              </w:rPr>
              <w:t>sec</w:t>
            </w:r>
            <w:proofErr w:type="spellEnd"/>
            <w:r w:rsidRPr="009F6DB1">
              <w:rPr>
                <w:rFonts w:ascii="Tahoma" w:hAnsi="Tahoma" w:cs="Tahoma"/>
                <w:color w:val="000000"/>
                <w:sz w:val="18"/>
                <w:szCs w:val="18"/>
                <w:lang w:val="el-GR" w:eastAsia="el-GR"/>
              </w:rPr>
              <w:t xml:space="preserve"> και ακρίβεια 20-40nm. Να φέρει  ηλεκτρονικά ελεγχόμενο σύστημα εστίασης υψηλής ακρίβειας με ελάχιστο μέγεθος βήματος: 20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ρυθμιζόμενο σε βήματα &lt;1,5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 σε πλήρες εύρος διαδρομής) και  &lt;0,5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(σε περιορισμένο εύρος διαδρομής), με </w:t>
            </w:r>
            <w:proofErr w:type="spellStart"/>
            <w:r w:rsidRPr="009F6DB1">
              <w:rPr>
                <w:rFonts w:ascii="Tahoma" w:hAnsi="Tahoma" w:cs="Tahoma"/>
                <w:color w:val="000000"/>
                <w:sz w:val="18"/>
                <w:szCs w:val="18"/>
                <w:lang w:val="el-GR" w:eastAsia="el-GR"/>
              </w:rPr>
              <w:t>επαναληψιμότητα</w:t>
            </w:r>
            <w:proofErr w:type="spellEnd"/>
            <w:r w:rsidRPr="009F6DB1">
              <w:rPr>
                <w:rFonts w:ascii="Tahoma" w:hAnsi="Tahoma" w:cs="Tahoma"/>
                <w:color w:val="000000"/>
                <w:sz w:val="18"/>
                <w:szCs w:val="18"/>
                <w:lang w:val="el-GR" w:eastAsia="el-GR"/>
              </w:rPr>
              <w:t xml:space="preserve"> 40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και  μέγιστο εύρος διαδρομής  z: 1500 </w:t>
            </w:r>
            <w:proofErr w:type="spellStart"/>
            <w:r w:rsidRPr="009F6DB1">
              <w:rPr>
                <w:rFonts w:ascii="Tahoma" w:hAnsi="Tahoma" w:cs="Tahoma"/>
                <w:color w:val="000000"/>
                <w:sz w:val="18"/>
                <w:szCs w:val="18"/>
                <w:lang w:val="el-GR" w:eastAsia="el-GR"/>
              </w:rPr>
              <w:t>μm</w:t>
            </w:r>
            <w:proofErr w:type="spellEnd"/>
            <w:r w:rsidRPr="009F6DB1">
              <w:rPr>
                <w:rFonts w:ascii="Tahoma" w:hAnsi="Tahoma" w:cs="Tahoma"/>
                <w:color w:val="000000"/>
                <w:sz w:val="18"/>
                <w:szCs w:val="18"/>
                <w:lang w:val="el-GR" w:eastAsia="el-GR"/>
              </w:rPr>
              <w:t xml:space="preserve"> Να συνοδεύεται από </w:t>
            </w:r>
            <w:proofErr w:type="spellStart"/>
            <w:r w:rsidRPr="009F6DB1">
              <w:rPr>
                <w:rFonts w:ascii="Tahoma" w:hAnsi="Tahoma" w:cs="Tahoma"/>
                <w:color w:val="000000"/>
                <w:sz w:val="18"/>
                <w:szCs w:val="18"/>
                <w:lang w:val="el-GR" w:eastAsia="el-GR"/>
              </w:rPr>
              <w:t>δειγματοφορεις</w:t>
            </w:r>
            <w:proofErr w:type="spellEnd"/>
            <w:r w:rsidRPr="009F6DB1">
              <w:rPr>
                <w:rFonts w:ascii="Tahoma" w:hAnsi="Tahoma" w:cs="Tahoma"/>
                <w:color w:val="000000"/>
                <w:sz w:val="18"/>
                <w:szCs w:val="18"/>
                <w:lang w:val="el-GR" w:eastAsia="el-GR"/>
              </w:rPr>
              <w:t xml:space="preserve"> για πλακίδια , δισκία </w:t>
            </w:r>
            <w:proofErr w:type="spellStart"/>
            <w:r w:rsidRPr="009F6DB1">
              <w:rPr>
                <w:rFonts w:ascii="Tahoma" w:hAnsi="Tahoma" w:cs="Tahoma"/>
                <w:color w:val="000000"/>
                <w:sz w:val="18"/>
                <w:szCs w:val="18"/>
                <w:lang w:val="el-GR" w:eastAsia="el-GR"/>
              </w:rPr>
              <w:t>petri</w:t>
            </w:r>
            <w:proofErr w:type="spellEnd"/>
            <w:r w:rsidRPr="009F6DB1">
              <w:rPr>
                <w:rFonts w:ascii="Tahoma" w:hAnsi="Tahoma" w:cs="Tahoma"/>
                <w:color w:val="000000"/>
                <w:sz w:val="18"/>
                <w:szCs w:val="18"/>
                <w:lang w:val="el-GR" w:eastAsia="el-GR"/>
              </w:rPr>
              <w:t xml:space="preserve">, και </w:t>
            </w:r>
            <w:proofErr w:type="spellStart"/>
            <w:r w:rsidRPr="009F6DB1">
              <w:rPr>
                <w:rFonts w:ascii="Tahoma" w:hAnsi="Tahoma" w:cs="Tahoma"/>
                <w:color w:val="000000"/>
                <w:sz w:val="18"/>
                <w:szCs w:val="18"/>
                <w:lang w:val="el-GR" w:eastAsia="el-GR"/>
              </w:rPr>
              <w:t>multiwells</w:t>
            </w:r>
            <w:proofErr w:type="spellEnd"/>
            <w:r w:rsidRPr="009F6DB1">
              <w:rPr>
                <w:rFonts w:ascii="Tahoma" w:hAnsi="Tahoma" w:cs="Tahoma"/>
                <w:color w:val="000000"/>
                <w:sz w:val="18"/>
                <w:szCs w:val="18"/>
                <w:lang w:val="el-GR" w:eastAsia="el-GR"/>
              </w:rPr>
              <w:t>.</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9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4.2</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Πυκνωτή, φίλτρα πόλωσης , πρίσματα και όλες τις απαραίτητες διατάξει για αυτοματοποιημένες τεχνικές διερχομένου φωτός όπως BF,  POL, DIC</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67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4.3</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Φίλτρα φθορισμού DAPI, GFP, RHODAMINE και παρεμφερών χρωστικών</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135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4.4</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Σύστημα εστίασης με ανατροφοδότηση κλειστού βρόχου για τοποθέτηση υψηλότερης ακρίβειας. Να έχει δυνατότητα να διατηρεί σταθερό το επίπεδο εστίασης που έχει ορίσει ο χρήστης με την πάροδο του χρόνου.</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255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lastRenderedPageBreak/>
              <w:t>4.5</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Αντικειμενικούς φακούς ως εξής:• Επίπεδος </w:t>
            </w:r>
            <w:proofErr w:type="spellStart"/>
            <w:r w:rsidRPr="009F6DB1">
              <w:rPr>
                <w:rFonts w:ascii="Tahoma" w:hAnsi="Tahoma" w:cs="Tahoma"/>
                <w:color w:val="000000"/>
                <w:sz w:val="18"/>
                <w:szCs w:val="18"/>
                <w:lang w:val="el-GR" w:eastAsia="el-GR"/>
              </w:rPr>
              <w:t>αποχρωματικός</w:t>
            </w:r>
            <w:proofErr w:type="spellEnd"/>
            <w:r w:rsidRPr="009F6DB1">
              <w:rPr>
                <w:rFonts w:ascii="Tahoma" w:hAnsi="Tahoma" w:cs="Tahoma"/>
                <w:color w:val="000000"/>
                <w:sz w:val="18"/>
                <w:szCs w:val="18"/>
                <w:lang w:val="el-GR" w:eastAsia="el-GR"/>
              </w:rPr>
              <w:t xml:space="preserve"> 10x/0.40 DIC  με ειδική διόρθωση για μήκη κύματος κοντά στο υπεριώδες και το υπέρυθρο.</w:t>
            </w:r>
            <w:r w:rsidRPr="009F6DB1">
              <w:rPr>
                <w:rFonts w:ascii="Tahoma" w:hAnsi="Tahoma" w:cs="Tahoma"/>
                <w:color w:val="000000"/>
                <w:sz w:val="18"/>
                <w:szCs w:val="18"/>
                <w:lang w:val="el-GR" w:eastAsia="el-GR"/>
              </w:rPr>
              <w:br/>
              <w:t xml:space="preserve">• Επίπεδος </w:t>
            </w:r>
            <w:proofErr w:type="spellStart"/>
            <w:r w:rsidRPr="009F6DB1">
              <w:rPr>
                <w:rFonts w:ascii="Tahoma" w:hAnsi="Tahoma" w:cs="Tahoma"/>
                <w:color w:val="000000"/>
                <w:sz w:val="18"/>
                <w:szCs w:val="18"/>
                <w:lang w:val="el-GR" w:eastAsia="el-GR"/>
              </w:rPr>
              <w:t>αποχρωματικός</w:t>
            </w:r>
            <w:proofErr w:type="spellEnd"/>
            <w:r w:rsidRPr="009F6DB1">
              <w:rPr>
                <w:rFonts w:ascii="Tahoma" w:hAnsi="Tahoma" w:cs="Tahoma"/>
                <w:color w:val="000000"/>
                <w:sz w:val="18"/>
                <w:szCs w:val="18"/>
                <w:lang w:val="el-GR" w:eastAsia="el-GR"/>
              </w:rPr>
              <w:t xml:space="preserve">  20x/0.75 ΙΜΜ καταδυτικός νερού , λαδιού και γλυκερίνης DIC με ειδική διόρθωση για μήκη κύματος κοντά στο υπεριώδες και το υπέρυθρο</w:t>
            </w:r>
            <w:r w:rsidRPr="009F6DB1">
              <w:rPr>
                <w:rFonts w:ascii="Tahoma" w:hAnsi="Tahoma" w:cs="Tahoma"/>
                <w:color w:val="000000"/>
                <w:sz w:val="18"/>
                <w:szCs w:val="18"/>
                <w:lang w:val="el-GR" w:eastAsia="el-GR"/>
              </w:rPr>
              <w:br/>
              <w:t xml:space="preserve">• Επίπεδος </w:t>
            </w:r>
            <w:proofErr w:type="spellStart"/>
            <w:r w:rsidRPr="009F6DB1">
              <w:rPr>
                <w:rFonts w:ascii="Tahoma" w:hAnsi="Tahoma" w:cs="Tahoma"/>
                <w:color w:val="000000"/>
                <w:sz w:val="18"/>
                <w:szCs w:val="18"/>
                <w:lang w:val="el-GR" w:eastAsia="el-GR"/>
              </w:rPr>
              <w:t>αποχρωματικός</w:t>
            </w:r>
            <w:proofErr w:type="spellEnd"/>
            <w:r w:rsidRPr="009F6DB1">
              <w:rPr>
                <w:rFonts w:ascii="Tahoma" w:hAnsi="Tahoma" w:cs="Tahoma"/>
                <w:color w:val="000000"/>
                <w:sz w:val="18"/>
                <w:szCs w:val="18"/>
                <w:lang w:val="el-GR" w:eastAsia="el-GR"/>
              </w:rPr>
              <w:t xml:space="preserve">  40x/1.30 OIL    λαδιού (</w:t>
            </w:r>
            <w:proofErr w:type="spellStart"/>
            <w:r w:rsidRPr="009F6DB1">
              <w:rPr>
                <w:rFonts w:ascii="Tahoma" w:hAnsi="Tahoma" w:cs="Tahoma"/>
                <w:color w:val="000000"/>
                <w:sz w:val="18"/>
                <w:szCs w:val="18"/>
                <w:lang w:val="el-GR" w:eastAsia="el-GR"/>
              </w:rPr>
              <w:t>oil</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immersion</w:t>
            </w:r>
            <w:proofErr w:type="spellEnd"/>
            <w:r w:rsidRPr="009F6DB1">
              <w:rPr>
                <w:rFonts w:ascii="Tahoma" w:hAnsi="Tahoma" w:cs="Tahoma"/>
                <w:color w:val="000000"/>
                <w:sz w:val="18"/>
                <w:szCs w:val="18"/>
                <w:lang w:val="el-GR" w:eastAsia="el-GR"/>
              </w:rPr>
              <w:t>) DIC με ειδική διόρθωση για μήκη κύματος κοντά στο υπεριώδες και το υπέρυθρο</w:t>
            </w:r>
            <w:r w:rsidRPr="009F6DB1">
              <w:rPr>
                <w:rFonts w:ascii="Tahoma" w:hAnsi="Tahoma" w:cs="Tahoma"/>
                <w:color w:val="000000"/>
                <w:sz w:val="18"/>
                <w:szCs w:val="18"/>
                <w:lang w:val="el-GR" w:eastAsia="el-GR"/>
              </w:rPr>
              <w:br/>
              <w:t xml:space="preserve">• Επίπεδος </w:t>
            </w:r>
            <w:proofErr w:type="spellStart"/>
            <w:r w:rsidRPr="009F6DB1">
              <w:rPr>
                <w:rFonts w:ascii="Tahoma" w:hAnsi="Tahoma" w:cs="Tahoma"/>
                <w:color w:val="000000"/>
                <w:sz w:val="18"/>
                <w:szCs w:val="18"/>
                <w:lang w:val="el-GR" w:eastAsia="el-GR"/>
              </w:rPr>
              <w:t>αποχρωματικός</w:t>
            </w:r>
            <w:proofErr w:type="spellEnd"/>
            <w:r w:rsidRPr="009F6DB1">
              <w:rPr>
                <w:rFonts w:ascii="Tahoma" w:hAnsi="Tahoma" w:cs="Tahoma"/>
                <w:color w:val="000000"/>
                <w:sz w:val="18"/>
                <w:szCs w:val="18"/>
                <w:lang w:val="el-GR" w:eastAsia="el-GR"/>
              </w:rPr>
              <w:t xml:space="preserve"> 63x/1.40 OIL λαδιού (</w:t>
            </w:r>
            <w:proofErr w:type="spellStart"/>
            <w:r w:rsidRPr="009F6DB1">
              <w:rPr>
                <w:rFonts w:ascii="Tahoma" w:hAnsi="Tahoma" w:cs="Tahoma"/>
                <w:color w:val="000000"/>
                <w:sz w:val="18"/>
                <w:szCs w:val="18"/>
                <w:lang w:val="el-GR" w:eastAsia="el-GR"/>
              </w:rPr>
              <w:t>oil</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immersion</w:t>
            </w:r>
            <w:proofErr w:type="spellEnd"/>
            <w:r w:rsidRPr="009F6DB1">
              <w:rPr>
                <w:rFonts w:ascii="Tahoma" w:hAnsi="Tahoma" w:cs="Tahoma"/>
                <w:color w:val="000000"/>
                <w:sz w:val="18"/>
                <w:szCs w:val="18"/>
                <w:lang w:val="el-GR" w:eastAsia="el-GR"/>
              </w:rPr>
              <w:t>) DIC. με ειδική διόρθωση για μήκη κύματος κοντά στο υπεριώδες και το υπέρυθρο</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9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4.6</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Πηγή φθορισμού λευκού φωτός τεχνολογίας LED για διέγερση χρωστικών από το DAPI έως και το CY5. </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888"/>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Να προσφερθεί με Η/Y επώνυμου κατασκευαστή με όλα τα απαραίτητα λογισμικά προ εγκατεστημένα από τον κατασκευαστικό οίκο με τουλάχιστον τα εξής ελάχιστα τεχνικά χαρακτηριστικά:</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49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5.1</w:t>
            </w:r>
          </w:p>
        </w:tc>
        <w:tc>
          <w:tcPr>
            <w:tcW w:w="5233"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proofErr w:type="spellStart"/>
            <w:r w:rsidRPr="009F6DB1">
              <w:rPr>
                <w:rFonts w:ascii="Tahoma" w:hAnsi="Tahoma" w:cs="Tahoma"/>
                <w:color w:val="000000"/>
                <w:sz w:val="18"/>
                <w:szCs w:val="18"/>
                <w:lang w:val="el-GR" w:eastAsia="el-GR"/>
              </w:rPr>
              <w:t>Intel</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Xeon</w:t>
            </w:r>
            <w:proofErr w:type="spellEnd"/>
            <w:r w:rsidRPr="009F6DB1">
              <w:rPr>
                <w:rFonts w:ascii="Tahoma" w:hAnsi="Tahoma" w:cs="Tahoma"/>
                <w:color w:val="000000"/>
                <w:sz w:val="18"/>
                <w:szCs w:val="18"/>
                <w:lang w:val="el-GR" w:eastAsia="el-GR"/>
              </w:rPr>
              <w:t xml:space="preserve"> 6244, 8-core/16 </w:t>
            </w:r>
            <w:proofErr w:type="spellStart"/>
            <w:r w:rsidRPr="009F6DB1">
              <w:rPr>
                <w:rFonts w:ascii="Tahoma" w:hAnsi="Tahoma" w:cs="Tahoma"/>
                <w:color w:val="000000"/>
                <w:sz w:val="18"/>
                <w:szCs w:val="18"/>
                <w:lang w:val="el-GR" w:eastAsia="el-GR"/>
              </w:rPr>
              <w:t>threads</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5.2</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μνήμη ( RAM) τουλάχιστον 192 GB</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9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5.3</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Σκληρούς δίσκους SSD 256 GB &amp; 2TB M2 SSD &amp; 6TB και επιπλέον μηχανικό δίσκο μεγάλης  χωρητικότητας </w:t>
            </w:r>
            <w:proofErr w:type="spellStart"/>
            <w:r w:rsidRPr="009F6DB1">
              <w:rPr>
                <w:rFonts w:ascii="Tahoma" w:hAnsi="Tahoma" w:cs="Tahoma"/>
                <w:color w:val="000000"/>
                <w:sz w:val="18"/>
                <w:szCs w:val="18"/>
                <w:lang w:val="el-GR" w:eastAsia="el-GR"/>
              </w:rPr>
              <w:t>τουλαχιστον</w:t>
            </w:r>
            <w:proofErr w:type="spellEnd"/>
            <w:r w:rsidRPr="009F6DB1">
              <w:rPr>
                <w:rFonts w:ascii="Tahoma" w:hAnsi="Tahoma" w:cs="Tahoma"/>
                <w:color w:val="000000"/>
                <w:sz w:val="18"/>
                <w:szCs w:val="18"/>
                <w:lang w:val="el-GR" w:eastAsia="el-GR"/>
              </w:rPr>
              <w:t xml:space="preserve">  έξι (6) ΤΒ</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45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5.4</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Κάρτα γραφικών τύπου </w:t>
            </w:r>
            <w:proofErr w:type="spellStart"/>
            <w:r w:rsidRPr="009F6DB1">
              <w:rPr>
                <w:rFonts w:ascii="Tahoma" w:hAnsi="Tahoma" w:cs="Tahoma"/>
                <w:color w:val="000000"/>
                <w:sz w:val="18"/>
                <w:szCs w:val="18"/>
                <w:lang w:val="el-GR" w:eastAsia="el-GR"/>
              </w:rPr>
              <w:t>Nvidia</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Quadro</w:t>
            </w:r>
            <w:proofErr w:type="spellEnd"/>
            <w:r w:rsidRPr="009F6DB1">
              <w:rPr>
                <w:rFonts w:ascii="Tahoma" w:hAnsi="Tahoma" w:cs="Tahoma"/>
                <w:color w:val="000000"/>
                <w:sz w:val="18"/>
                <w:szCs w:val="18"/>
                <w:lang w:val="el-GR" w:eastAsia="el-GR"/>
              </w:rPr>
              <w:t xml:space="preserve"> RTX 6000 24 GB</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9D9D9"/>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9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5.5</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Οθόνη τουλάχιστον 37.5” 4Κ WIDE 3080 x 1600 @60 </w:t>
            </w:r>
            <w:proofErr w:type="spellStart"/>
            <w:r w:rsidRPr="009F6DB1">
              <w:rPr>
                <w:rFonts w:ascii="Tahoma" w:hAnsi="Tahoma" w:cs="Tahoma"/>
                <w:color w:val="000000"/>
                <w:sz w:val="18"/>
                <w:szCs w:val="18"/>
                <w:lang w:val="el-GR" w:eastAsia="el-GR"/>
              </w:rPr>
              <w:t>Hz</w:t>
            </w:r>
            <w:proofErr w:type="spellEnd"/>
            <w:r w:rsidRPr="009F6DB1">
              <w:rPr>
                <w:rFonts w:ascii="Tahoma" w:hAnsi="Tahoma" w:cs="Tahoma"/>
                <w:color w:val="000000"/>
                <w:sz w:val="18"/>
                <w:szCs w:val="18"/>
                <w:lang w:val="el-GR" w:eastAsia="el-GR"/>
              </w:rPr>
              <w:t xml:space="preserve"> (4K) IPS οπίσθιου φωτισμού  GBR, σχεδιασμένη για ψηφιακή απεικόνιση και επεξεργασία</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1284" w:type="dxa"/>
            <w:shd w:val="clear" w:color="000000" w:fill="DBDBDB"/>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5.6</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CD/DVD </w:t>
            </w:r>
            <w:proofErr w:type="spellStart"/>
            <w:r w:rsidRPr="009F6DB1">
              <w:rPr>
                <w:rFonts w:ascii="Tahoma" w:hAnsi="Tahoma" w:cs="Tahoma"/>
                <w:color w:val="000000"/>
                <w:sz w:val="18"/>
                <w:szCs w:val="18"/>
                <w:lang w:val="el-GR" w:eastAsia="el-GR"/>
              </w:rPr>
              <w:t>writer</w:t>
            </w:r>
            <w:proofErr w:type="spellEnd"/>
            <w:r w:rsidRPr="009F6DB1">
              <w:rPr>
                <w:rFonts w:ascii="Tahoma" w:hAnsi="Tahoma" w:cs="Tahoma"/>
                <w:color w:val="000000"/>
                <w:sz w:val="18"/>
                <w:szCs w:val="18"/>
                <w:lang w:val="el-GR" w:eastAsia="el-GR"/>
              </w:rPr>
              <w:t xml:space="preserve"> για μεταφορά αρχείων</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5.7</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Κάρτα δικτύου </w:t>
            </w:r>
            <w:proofErr w:type="spellStart"/>
            <w:r w:rsidRPr="009F6DB1">
              <w:rPr>
                <w:rFonts w:ascii="Tahoma" w:hAnsi="Tahoma" w:cs="Tahoma"/>
                <w:color w:val="000000"/>
                <w:sz w:val="18"/>
                <w:szCs w:val="18"/>
                <w:lang w:val="el-GR" w:eastAsia="el-GR"/>
              </w:rPr>
              <w:t>Gbit</w:t>
            </w:r>
            <w:proofErr w:type="spellEnd"/>
            <w:r w:rsidRPr="009F6DB1">
              <w:rPr>
                <w:rFonts w:ascii="Tahoma" w:hAnsi="Tahoma" w:cs="Tahoma"/>
                <w:color w:val="000000"/>
                <w:sz w:val="18"/>
                <w:szCs w:val="18"/>
                <w:lang w:val="el-GR" w:eastAsia="el-GR"/>
              </w:rPr>
              <w:t xml:space="preserve">. &amp; Θύρες </w:t>
            </w:r>
            <w:proofErr w:type="spellStart"/>
            <w:r w:rsidRPr="009F6DB1">
              <w:rPr>
                <w:rFonts w:ascii="Tahoma" w:hAnsi="Tahoma" w:cs="Tahoma"/>
                <w:color w:val="000000"/>
                <w:sz w:val="18"/>
                <w:szCs w:val="18"/>
                <w:lang w:val="el-GR" w:eastAsia="el-GR"/>
              </w:rPr>
              <w:t>Firewire</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5.8</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Πληκτρολόγιο και  ποντίκι</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45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5.9</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Λειτουργικό σύστημα Microsoft Windows 10 </w:t>
            </w:r>
            <w:proofErr w:type="spellStart"/>
            <w:r w:rsidRPr="009F6DB1">
              <w:rPr>
                <w:rFonts w:ascii="Tahoma" w:hAnsi="Tahoma" w:cs="Tahoma"/>
                <w:color w:val="000000"/>
                <w:sz w:val="18"/>
                <w:szCs w:val="18"/>
                <w:lang w:val="el-GR" w:eastAsia="el-GR"/>
              </w:rPr>
              <w:t>Enterprise</w:t>
            </w:r>
            <w:proofErr w:type="spellEnd"/>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3669"/>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5.10</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Λογισμικό  το οποίο να περιλαμβάνει εργαλεία για: </w:t>
            </w:r>
            <w:r w:rsidRPr="009F6DB1">
              <w:rPr>
                <w:rFonts w:ascii="Tahoma" w:hAnsi="Tahoma" w:cs="Tahoma"/>
                <w:color w:val="000000"/>
                <w:sz w:val="18"/>
                <w:szCs w:val="18"/>
                <w:lang w:val="el-GR" w:eastAsia="el-GR"/>
              </w:rPr>
              <w:br/>
              <w:t>• εύκολη χρήση, βέλτιστη ρύθμιση και τον  έλεγχο καλής λειτουργίας του συστήματος ο οποίος να  πραγματοποιείται αυτόματα κατά την επανεκκίνησή του</w:t>
            </w:r>
            <w:r w:rsidRPr="009F6DB1">
              <w:rPr>
                <w:rFonts w:ascii="Tahoma" w:hAnsi="Tahoma" w:cs="Tahoma"/>
                <w:color w:val="000000"/>
                <w:sz w:val="18"/>
                <w:szCs w:val="18"/>
                <w:lang w:val="el-GR" w:eastAsia="el-GR"/>
              </w:rPr>
              <w:br/>
              <w:t>• συρραφή (</w:t>
            </w:r>
            <w:proofErr w:type="spellStart"/>
            <w:r w:rsidRPr="009F6DB1">
              <w:rPr>
                <w:rFonts w:ascii="Tahoma" w:hAnsi="Tahoma" w:cs="Tahoma"/>
                <w:color w:val="000000"/>
                <w:sz w:val="18"/>
                <w:szCs w:val="18"/>
                <w:lang w:val="el-GR" w:eastAsia="el-GR"/>
              </w:rPr>
              <w:t>stitching</w:t>
            </w:r>
            <w:proofErr w:type="spellEnd"/>
            <w:r w:rsidRPr="009F6DB1">
              <w:rPr>
                <w:rFonts w:ascii="Tahoma" w:hAnsi="Tahoma" w:cs="Tahoma"/>
                <w:color w:val="000000"/>
                <w:sz w:val="18"/>
                <w:szCs w:val="18"/>
                <w:lang w:val="el-GR" w:eastAsia="el-GR"/>
              </w:rPr>
              <w:t>) οπτικών πεδίων  με δυνατότητες  διαλογής υψηλού περιεχομένου</w:t>
            </w:r>
            <w:r w:rsidRPr="009F6DB1">
              <w:rPr>
                <w:rFonts w:ascii="Tahoma" w:hAnsi="Tahoma" w:cs="Tahoma"/>
                <w:color w:val="000000"/>
                <w:sz w:val="18"/>
                <w:szCs w:val="18"/>
                <w:lang w:val="el-GR" w:eastAsia="el-GR"/>
              </w:rPr>
              <w:br/>
              <w:t>• λήψη διαδοχικής χρονικής σειράς  (</w:t>
            </w:r>
            <w:proofErr w:type="spellStart"/>
            <w:r w:rsidRPr="009F6DB1">
              <w:rPr>
                <w:rFonts w:ascii="Tahoma" w:hAnsi="Tahoma" w:cs="Tahoma"/>
                <w:color w:val="000000"/>
                <w:sz w:val="18"/>
                <w:szCs w:val="18"/>
                <w:lang w:val="el-GR" w:eastAsia="el-GR"/>
              </w:rPr>
              <w:t>time-lapse</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Imaging</w:t>
            </w:r>
            <w:proofErr w:type="spellEnd"/>
            <w:r w:rsidRPr="009F6DB1">
              <w:rPr>
                <w:rFonts w:ascii="Tahoma" w:hAnsi="Tahoma" w:cs="Tahoma"/>
                <w:color w:val="000000"/>
                <w:sz w:val="18"/>
                <w:szCs w:val="18"/>
                <w:lang w:val="el-GR" w:eastAsia="el-GR"/>
              </w:rPr>
              <w:t>), εύρεση, σηματοδότηση και επαναλαμβανόμενη απεικόνιση πολλαπλών περιοχών στο χρόνο, (</w:t>
            </w:r>
            <w:proofErr w:type="spellStart"/>
            <w:r w:rsidRPr="009F6DB1">
              <w:rPr>
                <w:rFonts w:ascii="Tahoma" w:hAnsi="Tahoma" w:cs="Tahoma"/>
                <w:color w:val="000000"/>
                <w:sz w:val="18"/>
                <w:szCs w:val="18"/>
                <w:lang w:val="el-GR" w:eastAsia="el-GR"/>
              </w:rPr>
              <w:t>mark</w:t>
            </w:r>
            <w:proofErr w:type="spellEnd"/>
            <w:r w:rsidRPr="009F6DB1">
              <w:rPr>
                <w:rFonts w:ascii="Tahoma" w:hAnsi="Tahoma" w:cs="Tahoma"/>
                <w:color w:val="000000"/>
                <w:sz w:val="18"/>
                <w:szCs w:val="18"/>
                <w:lang w:val="el-GR" w:eastAsia="el-GR"/>
              </w:rPr>
              <w:t xml:space="preserve"> and  </w:t>
            </w:r>
            <w:proofErr w:type="spellStart"/>
            <w:r w:rsidRPr="009F6DB1">
              <w:rPr>
                <w:rFonts w:ascii="Tahoma" w:hAnsi="Tahoma" w:cs="Tahoma"/>
                <w:color w:val="000000"/>
                <w:sz w:val="18"/>
                <w:szCs w:val="18"/>
                <w:lang w:val="el-GR" w:eastAsia="el-GR"/>
              </w:rPr>
              <w:t>find</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imaging</w:t>
            </w:r>
            <w:proofErr w:type="spellEnd"/>
            <w:r w:rsidRPr="009F6DB1">
              <w:rPr>
                <w:rFonts w:ascii="Tahoma" w:hAnsi="Tahoma" w:cs="Tahoma"/>
                <w:color w:val="000000"/>
                <w:sz w:val="18"/>
                <w:szCs w:val="18"/>
                <w:lang w:val="el-GR" w:eastAsia="el-GR"/>
              </w:rPr>
              <w:t xml:space="preserve"> z-</w:t>
            </w:r>
            <w:proofErr w:type="spellStart"/>
            <w:r w:rsidRPr="009F6DB1">
              <w:rPr>
                <w:rFonts w:ascii="Tahoma" w:hAnsi="Tahoma" w:cs="Tahoma"/>
                <w:color w:val="000000"/>
                <w:sz w:val="18"/>
                <w:szCs w:val="18"/>
                <w:lang w:val="el-GR" w:eastAsia="el-GR"/>
              </w:rPr>
              <w:t>stacks</w:t>
            </w:r>
            <w:proofErr w:type="spellEnd"/>
            <w:r w:rsidRPr="009F6DB1">
              <w:rPr>
                <w:rFonts w:ascii="Tahoma" w:hAnsi="Tahoma" w:cs="Tahoma"/>
                <w:color w:val="000000"/>
                <w:sz w:val="18"/>
                <w:szCs w:val="18"/>
                <w:lang w:val="el-GR" w:eastAsia="el-GR"/>
              </w:rPr>
              <w:t xml:space="preserve"> in </w:t>
            </w:r>
            <w:proofErr w:type="spellStart"/>
            <w:r w:rsidRPr="009F6DB1">
              <w:rPr>
                <w:rFonts w:ascii="Tahoma" w:hAnsi="Tahoma" w:cs="Tahoma"/>
                <w:color w:val="000000"/>
                <w:sz w:val="18"/>
                <w:szCs w:val="18"/>
                <w:lang w:val="el-GR" w:eastAsia="el-GR"/>
              </w:rPr>
              <w:t>different</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multi-positions</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repetitively</w:t>
            </w:r>
            <w:proofErr w:type="spellEnd"/>
            <w:r w:rsidRPr="009F6DB1">
              <w:rPr>
                <w:rFonts w:ascii="Tahoma" w:hAnsi="Tahoma" w:cs="Tahoma"/>
                <w:color w:val="000000"/>
                <w:sz w:val="18"/>
                <w:szCs w:val="18"/>
                <w:lang w:val="el-GR" w:eastAsia="el-GR"/>
              </w:rPr>
              <w:t xml:space="preserve"> in </w:t>
            </w:r>
            <w:proofErr w:type="spellStart"/>
            <w:r w:rsidRPr="009F6DB1">
              <w:rPr>
                <w:rFonts w:ascii="Tahoma" w:hAnsi="Tahoma" w:cs="Tahoma"/>
                <w:color w:val="000000"/>
                <w:sz w:val="18"/>
                <w:szCs w:val="18"/>
                <w:lang w:val="el-GR" w:eastAsia="el-GR"/>
              </w:rPr>
              <w:t>time-lapse</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mode</w:t>
            </w:r>
            <w:proofErr w:type="spellEnd"/>
            <w:r w:rsidRPr="009F6DB1">
              <w:rPr>
                <w:rFonts w:ascii="Tahoma" w:hAnsi="Tahoma" w:cs="Tahoma"/>
                <w:color w:val="000000"/>
                <w:sz w:val="18"/>
                <w:szCs w:val="18"/>
                <w:lang w:val="el-GR" w:eastAsia="el-GR"/>
              </w:rPr>
              <w:t xml:space="preserve">) </w:t>
            </w:r>
            <w:r w:rsidRPr="009F6DB1">
              <w:rPr>
                <w:rFonts w:ascii="Tahoma" w:hAnsi="Tahoma" w:cs="Tahoma"/>
                <w:color w:val="000000"/>
                <w:sz w:val="18"/>
                <w:szCs w:val="18"/>
                <w:lang w:val="el-GR" w:eastAsia="el-GR"/>
              </w:rPr>
              <w:br/>
              <w:t xml:space="preserve">• </w:t>
            </w:r>
            <w:proofErr w:type="spellStart"/>
            <w:r w:rsidRPr="009F6DB1">
              <w:rPr>
                <w:rFonts w:ascii="Tahoma" w:hAnsi="Tahoma" w:cs="Tahoma"/>
                <w:color w:val="000000"/>
                <w:sz w:val="18"/>
                <w:szCs w:val="18"/>
                <w:lang w:val="el-GR" w:eastAsia="el-GR"/>
              </w:rPr>
              <w:t>co-localisation</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studies</w:t>
            </w:r>
            <w:proofErr w:type="spellEnd"/>
            <w:r w:rsidRPr="009F6DB1">
              <w:rPr>
                <w:rFonts w:ascii="Tahoma" w:hAnsi="Tahoma" w:cs="Tahoma"/>
                <w:color w:val="000000"/>
                <w:sz w:val="18"/>
                <w:szCs w:val="18"/>
                <w:lang w:val="el-GR" w:eastAsia="el-GR"/>
              </w:rPr>
              <w:br/>
              <w:t>• σάρωση εναλλαγής μήκους κύματος εκπομπής και διέγερσης (</w:t>
            </w:r>
            <w:proofErr w:type="spellStart"/>
            <w:r w:rsidRPr="009F6DB1">
              <w:rPr>
                <w:rFonts w:ascii="Tahoma" w:hAnsi="Tahoma" w:cs="Tahoma"/>
                <w:color w:val="000000"/>
                <w:sz w:val="18"/>
                <w:szCs w:val="18"/>
                <w:lang w:val="el-GR" w:eastAsia="el-GR"/>
              </w:rPr>
              <w:t>lambda</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square</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scan</w:t>
            </w:r>
            <w:proofErr w:type="spellEnd"/>
            <w:r w:rsidRPr="009F6DB1">
              <w:rPr>
                <w:rFonts w:ascii="Tahoma" w:hAnsi="Tahoma" w:cs="Tahoma"/>
                <w:color w:val="000000"/>
                <w:sz w:val="18"/>
                <w:szCs w:val="18"/>
                <w:lang w:val="el-GR" w:eastAsia="el-GR"/>
              </w:rPr>
              <w:t>)</w:t>
            </w:r>
            <w:r w:rsidRPr="009F6DB1">
              <w:rPr>
                <w:rFonts w:ascii="Tahoma" w:hAnsi="Tahoma" w:cs="Tahoma"/>
                <w:color w:val="000000"/>
                <w:sz w:val="18"/>
                <w:szCs w:val="18"/>
                <w:lang w:val="el-GR" w:eastAsia="el-GR"/>
              </w:rPr>
              <w:br/>
              <w:t xml:space="preserve">• </w:t>
            </w:r>
            <w:proofErr w:type="spellStart"/>
            <w:r w:rsidRPr="009F6DB1">
              <w:rPr>
                <w:rFonts w:ascii="Tahoma" w:hAnsi="Tahoma" w:cs="Tahoma"/>
                <w:color w:val="000000"/>
                <w:sz w:val="18"/>
                <w:szCs w:val="18"/>
                <w:lang w:val="el-GR" w:eastAsia="el-GR"/>
              </w:rPr>
              <w:t>linear</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unmixing</w:t>
            </w:r>
            <w:proofErr w:type="spellEnd"/>
            <w:r w:rsidRPr="009F6DB1">
              <w:rPr>
                <w:rFonts w:ascii="Tahoma" w:hAnsi="Tahoma" w:cs="Tahoma"/>
                <w:color w:val="000000"/>
                <w:sz w:val="18"/>
                <w:szCs w:val="18"/>
                <w:lang w:val="el-GR" w:eastAsia="el-GR"/>
              </w:rPr>
              <w:br/>
              <w:t xml:space="preserve">• τρισδιάστατη ανασύσταση οπτικών τομών  (3D </w:t>
            </w:r>
            <w:proofErr w:type="spellStart"/>
            <w:r w:rsidRPr="009F6DB1">
              <w:rPr>
                <w:rFonts w:ascii="Tahoma" w:hAnsi="Tahoma" w:cs="Tahoma"/>
                <w:color w:val="000000"/>
                <w:sz w:val="18"/>
                <w:szCs w:val="18"/>
                <w:lang w:val="el-GR" w:eastAsia="el-GR"/>
              </w:rPr>
              <w:t>reconstruction</w:t>
            </w:r>
            <w:proofErr w:type="spellEnd"/>
            <w:r w:rsidRPr="009F6DB1">
              <w:rPr>
                <w:rFonts w:ascii="Tahoma" w:hAnsi="Tahoma" w:cs="Tahoma"/>
                <w:color w:val="000000"/>
                <w:sz w:val="18"/>
                <w:szCs w:val="18"/>
                <w:lang w:val="el-GR" w:eastAsia="el-GR"/>
              </w:rPr>
              <w:t>)</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1088"/>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5.11</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Λογισμικό το οποίο σε συνδυασμό με τους υβριδικούς ανιχνευτές του συστήματος επιτρέπει την βελτιστοποιημένη απεικονιστική διακριτική ικανότητα του συστήματος  τουλάχιστον μέχρι και τα 120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σε x/y και 200 </w:t>
            </w:r>
            <w:proofErr w:type="spellStart"/>
            <w:r w:rsidRPr="009F6DB1">
              <w:rPr>
                <w:rFonts w:ascii="Tahoma" w:hAnsi="Tahoma" w:cs="Tahoma"/>
                <w:color w:val="000000"/>
                <w:sz w:val="18"/>
                <w:szCs w:val="18"/>
                <w:lang w:val="el-GR" w:eastAsia="el-GR"/>
              </w:rPr>
              <w:t>nm</w:t>
            </w:r>
            <w:proofErr w:type="spellEnd"/>
            <w:r w:rsidRPr="009F6DB1">
              <w:rPr>
                <w:rFonts w:ascii="Tahoma" w:hAnsi="Tahoma" w:cs="Tahoma"/>
                <w:color w:val="000000"/>
                <w:sz w:val="18"/>
                <w:szCs w:val="18"/>
                <w:lang w:val="el-GR" w:eastAsia="el-GR"/>
              </w:rPr>
              <w:t xml:space="preserve"> στο Ζ.</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2046"/>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lastRenderedPageBreak/>
              <w:t>5.12</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Λογισμικό που επιτρέπει την άμεση πρόσβαση στο μέσο χρόνο άφιξης και στις πληροφορίες έντασης, το οποίο να παρέχει στον χρήστη εργαλεία για  διαφοροποίηση μεταξύ επιθυμητού και ανεπιθύμητου σήματος φθορισμού , διαχωρισμό των </w:t>
            </w:r>
            <w:proofErr w:type="spellStart"/>
            <w:r w:rsidRPr="009F6DB1">
              <w:rPr>
                <w:rFonts w:ascii="Tahoma" w:hAnsi="Tahoma" w:cs="Tahoma"/>
                <w:color w:val="000000"/>
                <w:sz w:val="18"/>
                <w:szCs w:val="18"/>
                <w:lang w:val="el-GR" w:eastAsia="el-GR"/>
              </w:rPr>
              <w:t>φθοριοφόρων</w:t>
            </w:r>
            <w:proofErr w:type="spellEnd"/>
            <w:r w:rsidRPr="009F6DB1">
              <w:rPr>
                <w:rFonts w:ascii="Tahoma" w:hAnsi="Tahoma" w:cs="Tahoma"/>
                <w:color w:val="000000"/>
                <w:sz w:val="18"/>
                <w:szCs w:val="18"/>
                <w:lang w:val="el-GR" w:eastAsia="el-GR"/>
              </w:rPr>
              <w:t xml:space="preserve"> χρησιμοποιώντας πληροφορίες βάσει του χρόνου ζωής και δυναμική ενίσχυση σήματος,  για διατήρηση της χρονικής ανάλυσης με παράλληλη διατήρηση βέλτιστου λόγου σήματος ως προς τον ηλεκτρονικό θόρυβο.</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90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5.13</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Επιπλέον άδειες  οι οποίες να το καθιστούν κατάλληλο για εφαρμογές: </w:t>
            </w:r>
            <w:r w:rsidRPr="009F6DB1">
              <w:rPr>
                <w:rFonts w:ascii="Tahoma" w:hAnsi="Tahoma" w:cs="Tahoma"/>
                <w:color w:val="000000"/>
                <w:sz w:val="18"/>
                <w:szCs w:val="18"/>
                <w:lang w:val="el-GR" w:eastAsia="el-GR"/>
              </w:rPr>
              <w:br/>
              <w:t>• FRET, FRAP</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45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6</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Να επιδέχεται μελλοντικές αναβαθμίσεις: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1822"/>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6.1</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Να δέχεται θάλαμο σταθερών συνθηκών ο οποίος να καλύπτει το μεγαλύτερο μέρος του μικροσκοπίου και αποτελείται από υλικό </w:t>
            </w:r>
            <w:proofErr w:type="spellStart"/>
            <w:r w:rsidRPr="009F6DB1">
              <w:rPr>
                <w:rFonts w:ascii="Tahoma" w:hAnsi="Tahoma" w:cs="Tahoma"/>
                <w:color w:val="000000"/>
                <w:sz w:val="18"/>
                <w:szCs w:val="18"/>
                <w:lang w:val="el-GR" w:eastAsia="el-GR"/>
              </w:rPr>
              <w:t>plexiglass</w:t>
            </w:r>
            <w:proofErr w:type="spellEnd"/>
            <w:r w:rsidRPr="009F6DB1">
              <w:rPr>
                <w:rFonts w:ascii="Tahoma" w:hAnsi="Tahoma" w:cs="Tahoma"/>
                <w:color w:val="000000"/>
                <w:sz w:val="18"/>
                <w:szCs w:val="18"/>
                <w:lang w:val="el-GR" w:eastAsia="el-GR"/>
              </w:rPr>
              <w:t xml:space="preserve"> κατάλληλο για τη διατήρηση σταθερής θερμοκρασίας.  Να συνδυάζεται  με μικρότερο θάλαμο γύρω από το δείγμα με  παροχή και ενεργό έλεγχο CO2, Ο2, Ν και υγρασίας ώστε να είναι δυνατή η εκτέλεση πολύωρων πειραμάτων μικροσκοπικής απεικόνισης σε ζωντανά δείγματα (</w:t>
            </w:r>
            <w:proofErr w:type="spellStart"/>
            <w:r w:rsidRPr="009F6DB1">
              <w:rPr>
                <w:rFonts w:ascii="Tahoma" w:hAnsi="Tahoma" w:cs="Tahoma"/>
                <w:color w:val="000000"/>
                <w:sz w:val="18"/>
                <w:szCs w:val="18"/>
                <w:lang w:val="el-GR" w:eastAsia="el-GR"/>
              </w:rPr>
              <w:t>live</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imaging</w:t>
            </w:r>
            <w:proofErr w:type="spellEnd"/>
            <w:r w:rsidRPr="009F6DB1">
              <w:rPr>
                <w:rFonts w:ascii="Tahoma" w:hAnsi="Tahoma" w:cs="Tahoma"/>
                <w:color w:val="000000"/>
                <w:sz w:val="18"/>
                <w:szCs w:val="18"/>
                <w:lang w:val="el-GR" w:eastAsia="el-GR"/>
              </w:rPr>
              <w:t>)</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112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6.2</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Να μπορεί να δεχτεί σύστημα μετατροπής του σε μικροσκόπιο τεχνικής </w:t>
            </w:r>
            <w:proofErr w:type="spellStart"/>
            <w:r w:rsidRPr="009F6DB1">
              <w:rPr>
                <w:rFonts w:ascii="Tahoma" w:hAnsi="Tahoma" w:cs="Tahoma"/>
                <w:color w:val="000000"/>
                <w:sz w:val="18"/>
                <w:szCs w:val="18"/>
                <w:lang w:val="el-GR" w:eastAsia="el-GR"/>
              </w:rPr>
              <w:t>Digital</w:t>
            </w:r>
            <w:proofErr w:type="spellEnd"/>
            <w:r w:rsidRPr="009F6DB1">
              <w:rPr>
                <w:rFonts w:ascii="Tahoma" w:hAnsi="Tahoma" w:cs="Tahoma"/>
                <w:color w:val="000000"/>
                <w:sz w:val="18"/>
                <w:szCs w:val="18"/>
                <w:lang w:val="el-GR" w:eastAsia="el-GR"/>
              </w:rPr>
              <w:t xml:space="preserve"> </w:t>
            </w:r>
            <w:proofErr w:type="spellStart"/>
            <w:r w:rsidRPr="009F6DB1">
              <w:rPr>
                <w:rFonts w:ascii="Tahoma" w:hAnsi="Tahoma" w:cs="Tahoma"/>
                <w:color w:val="000000"/>
                <w:sz w:val="18"/>
                <w:szCs w:val="18"/>
                <w:lang w:val="el-GR" w:eastAsia="el-GR"/>
              </w:rPr>
              <w:t>LightSheet</w:t>
            </w:r>
            <w:proofErr w:type="spellEnd"/>
            <w:r w:rsidRPr="009F6DB1">
              <w:rPr>
                <w:rFonts w:ascii="Tahoma" w:hAnsi="Tahoma" w:cs="Tahoma"/>
                <w:color w:val="000000"/>
                <w:sz w:val="18"/>
                <w:szCs w:val="18"/>
                <w:lang w:val="el-GR" w:eastAsia="el-GR"/>
              </w:rPr>
              <w:t xml:space="preserve"> (DLS) σε συνδυαστική χρήση με τις εφαρμογές </w:t>
            </w:r>
            <w:proofErr w:type="spellStart"/>
            <w:r w:rsidRPr="009F6DB1">
              <w:rPr>
                <w:rFonts w:ascii="Tahoma" w:hAnsi="Tahoma" w:cs="Tahoma"/>
                <w:color w:val="000000"/>
                <w:sz w:val="18"/>
                <w:szCs w:val="18"/>
                <w:lang w:val="el-GR" w:eastAsia="el-GR"/>
              </w:rPr>
              <w:t>συνεστιακής</w:t>
            </w:r>
            <w:proofErr w:type="spellEnd"/>
            <w:r w:rsidRPr="009F6DB1">
              <w:rPr>
                <w:rFonts w:ascii="Tahoma" w:hAnsi="Tahoma" w:cs="Tahoma"/>
                <w:color w:val="000000"/>
                <w:sz w:val="18"/>
                <w:szCs w:val="18"/>
                <w:lang w:val="el-GR" w:eastAsia="el-GR"/>
              </w:rPr>
              <w:t xml:space="preserve"> μικροσκοπίας.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7</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Εκπαίδευση και υποστήριξη:</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165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7.1</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Απαιτείται πλήρης εγκατάσταση και εκπαίδευση  κατά την παράδοση του οργάνου και δωρεάν τεχνική υποστήριξη από εξουσιοδοτημένο τοπικό αντιπρόσωπο της κατασκευάστριας κατά την διάρκεια της εγγύησης (απαραίτητη η προσκόμιση κατάλληλων πιστοποιητικών εκπαίδευσης τεχνικών του εξουσιοδοτημένου αντιπροσώπου στην κατασκευάστρια εταιρία).</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1692"/>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7.2</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Το όλο σύστημα να καλύπτεται από εγγύηση του κατασκευαστή για τουλάχιστον 12 μήνες από την εγκατάστασή του και τουλάχιστον 24 μήνες για την παλμική πηγή, καθώς και  δωρεάν τεχνική υποστήριξη  (με τον όρο  «τεχνική υποστήριξη» ορίζονται όλες οι απαραίτητες ρυθμίσεις και τυχόν αναβαθμίσεις λογισμικού για την σωστή λειτουργία του συστήματος)  για τουλάχιστον 12 μήνες.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850"/>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7.3</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Το όλο σύστημα θα πρέπει  να είναι παραδοτέο σε διάστημα όχι  μεγαλύτερο των τεσσάρων (4) μηνών από την υπογραφή της σχετικής συμβάσης.</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413"/>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8</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Τοποθέτηση</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2413"/>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 </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color w:val="000000"/>
                <w:sz w:val="18"/>
                <w:szCs w:val="18"/>
                <w:lang w:val="el-GR" w:eastAsia="el-GR"/>
              </w:rPr>
            </w:pPr>
            <w:r w:rsidRPr="009F6DB1">
              <w:rPr>
                <w:rFonts w:ascii="Tahoma" w:hAnsi="Tahoma" w:cs="Tahoma"/>
                <w:color w:val="000000"/>
                <w:sz w:val="18"/>
                <w:szCs w:val="18"/>
                <w:lang w:val="el-GR" w:eastAsia="el-GR"/>
              </w:rPr>
              <w:t xml:space="preserve">Το </w:t>
            </w:r>
            <w:proofErr w:type="spellStart"/>
            <w:r w:rsidRPr="009F6DB1">
              <w:rPr>
                <w:rFonts w:ascii="Tahoma" w:hAnsi="Tahoma" w:cs="Tahoma"/>
                <w:color w:val="000000"/>
                <w:sz w:val="18"/>
                <w:szCs w:val="18"/>
                <w:lang w:val="el-GR" w:eastAsia="el-GR"/>
              </w:rPr>
              <w:t>Συνεστιακό</w:t>
            </w:r>
            <w:proofErr w:type="spellEnd"/>
            <w:r w:rsidRPr="009F6DB1">
              <w:rPr>
                <w:rFonts w:ascii="Tahoma" w:hAnsi="Tahoma" w:cs="Tahoma"/>
                <w:color w:val="000000"/>
                <w:sz w:val="18"/>
                <w:szCs w:val="18"/>
                <w:lang w:val="el-GR" w:eastAsia="el-GR"/>
              </w:rPr>
              <w:t xml:space="preserve"> μικροσκόπιο σάρωσης με λέιζερ πρέπει να τοποθετηθεί σε  σκοτεινό δωμάτιο χωρίς παράθυρα διαστάσεων περίπου 3μ x 3,5μ με δυνατότητα παροχής ηλεκτρικού ρεύματος και ο χώρος πρέπει να είναι υπό συνεχή κλιματισμό σταθερής θερμοκρασίας 230C. Το δωμάτιο A319 (B) (δείτε σχέδιο </w:t>
            </w:r>
            <w:proofErr w:type="spellStart"/>
            <w:r w:rsidRPr="009F6DB1">
              <w:rPr>
                <w:rFonts w:ascii="Tahoma" w:hAnsi="Tahoma" w:cs="Tahoma"/>
                <w:color w:val="000000"/>
                <w:sz w:val="18"/>
                <w:szCs w:val="18"/>
                <w:lang w:val="el-GR" w:eastAsia="el-GR"/>
              </w:rPr>
              <w:t>κάτοψης,μαρκαρισμένο</w:t>
            </w:r>
            <w:proofErr w:type="spellEnd"/>
            <w:r w:rsidRPr="009F6DB1">
              <w:rPr>
                <w:rFonts w:ascii="Tahoma" w:hAnsi="Tahoma" w:cs="Tahoma"/>
                <w:color w:val="000000"/>
                <w:sz w:val="18"/>
                <w:szCs w:val="18"/>
                <w:lang w:val="el-GR" w:eastAsia="el-GR"/>
              </w:rPr>
              <w:t xml:space="preserve"> με Χ) στην Πτέρυγα του Εργαστηρίου Βιοχημείας, (Τμήμα Ιατρικής) πληροί τις συγκεκριμένες προδιαγραφές, διαθέτοντας επιπλέον προθάλαμο για ελεγχόμενη πρόσβαση και είναι διαθέσιμο για να χρησιμοποιηθεί και να στεγάσει το συγκεκριμένο όργανο.</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ΝΑΙ</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r w:rsidR="009F6DB1" w:rsidRPr="009F6DB1" w:rsidTr="001744A7">
        <w:trPr>
          <w:gridAfter w:val="1"/>
          <w:wAfter w:w="7" w:type="dxa"/>
          <w:trHeight w:val="315"/>
        </w:trPr>
        <w:tc>
          <w:tcPr>
            <w:tcW w:w="709"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lastRenderedPageBreak/>
              <w:t>9</w:t>
            </w:r>
          </w:p>
        </w:tc>
        <w:tc>
          <w:tcPr>
            <w:tcW w:w="5233" w:type="dxa"/>
            <w:shd w:val="clear" w:color="auto" w:fill="auto"/>
            <w:vAlign w:val="center"/>
            <w:hideMark/>
          </w:tcPr>
          <w:p w:rsidR="009F6DB1" w:rsidRPr="009F6DB1" w:rsidRDefault="009F6DB1" w:rsidP="009F6DB1">
            <w:pPr>
              <w:suppressAutoHyphens w:val="0"/>
              <w:spacing w:after="0"/>
              <w:jc w:val="left"/>
              <w:rPr>
                <w:rFonts w:ascii="Tahoma" w:hAnsi="Tahoma" w:cs="Tahoma"/>
                <w:b/>
                <w:bCs/>
                <w:color w:val="000000"/>
                <w:sz w:val="18"/>
                <w:szCs w:val="18"/>
                <w:lang w:val="el-GR" w:eastAsia="el-GR"/>
              </w:rPr>
            </w:pPr>
            <w:r w:rsidRPr="009F6DB1">
              <w:rPr>
                <w:rFonts w:ascii="Tahoma" w:hAnsi="Tahoma" w:cs="Tahoma"/>
                <w:b/>
                <w:bCs/>
                <w:color w:val="000000"/>
                <w:sz w:val="18"/>
                <w:szCs w:val="18"/>
                <w:lang w:val="el-GR" w:eastAsia="el-GR"/>
              </w:rPr>
              <w:t>Ποσότητα</w:t>
            </w:r>
          </w:p>
        </w:tc>
        <w:tc>
          <w:tcPr>
            <w:tcW w:w="1080" w:type="dxa"/>
            <w:shd w:val="clear" w:color="auto" w:fill="auto"/>
            <w:vAlign w:val="center"/>
            <w:hideMark/>
          </w:tcPr>
          <w:p w:rsidR="009F6DB1" w:rsidRPr="009F6DB1" w:rsidRDefault="009F6DB1" w:rsidP="009F6DB1">
            <w:pPr>
              <w:suppressAutoHyphens w:val="0"/>
              <w:spacing w:after="0"/>
              <w:jc w:val="center"/>
              <w:rPr>
                <w:rFonts w:ascii="Tahoma" w:hAnsi="Tahoma" w:cs="Tahoma"/>
                <w:color w:val="000000"/>
                <w:sz w:val="18"/>
                <w:szCs w:val="18"/>
                <w:lang w:val="el-GR" w:eastAsia="el-GR"/>
              </w:rPr>
            </w:pPr>
            <w:r w:rsidRPr="009F6DB1">
              <w:rPr>
                <w:rFonts w:ascii="Tahoma" w:hAnsi="Tahoma" w:cs="Tahoma"/>
                <w:color w:val="000000"/>
                <w:sz w:val="18"/>
                <w:szCs w:val="18"/>
                <w:lang w:val="el-GR" w:eastAsia="el-GR"/>
              </w:rPr>
              <w:t>1</w:t>
            </w:r>
          </w:p>
        </w:tc>
        <w:tc>
          <w:tcPr>
            <w:tcW w:w="1122"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c>
          <w:tcPr>
            <w:tcW w:w="1284" w:type="dxa"/>
            <w:shd w:val="clear" w:color="000000" w:fill="DBDBDB"/>
            <w:noWrap/>
            <w:vAlign w:val="bottom"/>
            <w:hideMark/>
          </w:tcPr>
          <w:p w:rsidR="009F6DB1" w:rsidRPr="009F6DB1" w:rsidRDefault="009F6DB1" w:rsidP="009F6DB1">
            <w:pPr>
              <w:suppressAutoHyphens w:val="0"/>
              <w:spacing w:after="0"/>
              <w:jc w:val="left"/>
              <w:rPr>
                <w:rFonts w:cs="Times New Roman"/>
                <w:color w:val="000000"/>
                <w:sz w:val="24"/>
                <w:lang w:val="el-GR" w:eastAsia="el-GR"/>
              </w:rPr>
            </w:pPr>
            <w:r w:rsidRPr="009F6DB1">
              <w:rPr>
                <w:rFonts w:cs="Times New Roman"/>
                <w:color w:val="000000"/>
                <w:sz w:val="24"/>
                <w:lang w:val="el-GR" w:eastAsia="el-GR"/>
              </w:rPr>
              <w:t> </w:t>
            </w:r>
          </w:p>
        </w:tc>
      </w:tr>
    </w:tbl>
    <w:p w:rsidR="009F6DB1" w:rsidRDefault="009F6DB1" w:rsidP="005260E4">
      <w:pPr>
        <w:jc w:val="center"/>
        <w:rPr>
          <w:color w:val="2E74B5"/>
          <w:sz w:val="26"/>
          <w:lang w:val="el-GR"/>
        </w:rPr>
      </w:pPr>
    </w:p>
    <w:p w:rsidR="005432EB" w:rsidRDefault="005432EB" w:rsidP="005260E4">
      <w:pPr>
        <w:jc w:val="center"/>
        <w:rPr>
          <w:color w:val="2E74B5"/>
          <w:sz w:val="26"/>
          <w:lang w:val="el-GR"/>
        </w:rPr>
      </w:pPr>
    </w:p>
    <w:p w:rsidR="005432EB" w:rsidRDefault="005432EB" w:rsidP="005260E4">
      <w:pPr>
        <w:jc w:val="center"/>
        <w:rPr>
          <w:color w:val="2E74B5"/>
          <w:sz w:val="26"/>
          <w:lang w:val="el-GR"/>
        </w:rPr>
      </w:pPr>
    </w:p>
    <w:sectPr w:rsidR="005432EB"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2467646"/>
      <w:docPartObj>
        <w:docPartGallery w:val="Page Numbers (Bottom of Page)"/>
        <w:docPartUnique/>
      </w:docPartObj>
    </w:sdtPr>
    <w:sdtEndPr/>
    <w:sdtContent>
      <w:p w:rsidR="001744A7" w:rsidRDefault="001744A7">
        <w:pPr>
          <w:pStyle w:val="a4"/>
          <w:jc w:val="center"/>
        </w:pPr>
        <w:r>
          <w:fldChar w:fldCharType="begin"/>
        </w:r>
        <w:r>
          <w:instrText>PAGE   \* MERGEFORMAT</w:instrText>
        </w:r>
        <w:r>
          <w:fldChar w:fldCharType="separate"/>
        </w:r>
        <w:r w:rsidR="00AB0906" w:rsidRPr="00AB0906">
          <w:rPr>
            <w:noProof/>
            <w:lang w:val="el-GR"/>
          </w:rPr>
          <w:t>1</w:t>
        </w:r>
        <w:r>
          <w:fldChar w:fldCharType="end"/>
        </w:r>
      </w:p>
    </w:sdtContent>
  </w:sdt>
  <w:p w:rsidR="001744A7" w:rsidRDefault="001744A7">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0A7F04"/>
    <w:rsid w:val="00115F5C"/>
    <w:rsid w:val="001744A7"/>
    <w:rsid w:val="001D45E8"/>
    <w:rsid w:val="001F16AB"/>
    <w:rsid w:val="00231AEA"/>
    <w:rsid w:val="0024151E"/>
    <w:rsid w:val="002A0CB7"/>
    <w:rsid w:val="002F1347"/>
    <w:rsid w:val="00300D1B"/>
    <w:rsid w:val="00316249"/>
    <w:rsid w:val="00327775"/>
    <w:rsid w:val="00353E14"/>
    <w:rsid w:val="004156C0"/>
    <w:rsid w:val="0046057A"/>
    <w:rsid w:val="004A578C"/>
    <w:rsid w:val="004B00DE"/>
    <w:rsid w:val="005260E4"/>
    <w:rsid w:val="00542C74"/>
    <w:rsid w:val="005432EB"/>
    <w:rsid w:val="00554583"/>
    <w:rsid w:val="00555541"/>
    <w:rsid w:val="005773FF"/>
    <w:rsid w:val="00584C47"/>
    <w:rsid w:val="005915F2"/>
    <w:rsid w:val="0060242B"/>
    <w:rsid w:val="00616EAB"/>
    <w:rsid w:val="006326BE"/>
    <w:rsid w:val="006379EA"/>
    <w:rsid w:val="00642290"/>
    <w:rsid w:val="0066038A"/>
    <w:rsid w:val="00663CBF"/>
    <w:rsid w:val="00673B95"/>
    <w:rsid w:val="00684028"/>
    <w:rsid w:val="006944C4"/>
    <w:rsid w:val="006949D2"/>
    <w:rsid w:val="006D1F8F"/>
    <w:rsid w:val="00704AE1"/>
    <w:rsid w:val="00782CE1"/>
    <w:rsid w:val="00787E65"/>
    <w:rsid w:val="007C3968"/>
    <w:rsid w:val="007C4268"/>
    <w:rsid w:val="007E3E6A"/>
    <w:rsid w:val="00844989"/>
    <w:rsid w:val="0084732F"/>
    <w:rsid w:val="00867F03"/>
    <w:rsid w:val="0088202F"/>
    <w:rsid w:val="008900B7"/>
    <w:rsid w:val="008A7AFE"/>
    <w:rsid w:val="009675D7"/>
    <w:rsid w:val="00982935"/>
    <w:rsid w:val="009A6F68"/>
    <w:rsid w:val="009B437B"/>
    <w:rsid w:val="009E284A"/>
    <w:rsid w:val="009F6DB1"/>
    <w:rsid w:val="00A071C5"/>
    <w:rsid w:val="00A46F6A"/>
    <w:rsid w:val="00A54E9C"/>
    <w:rsid w:val="00A56E04"/>
    <w:rsid w:val="00A76F44"/>
    <w:rsid w:val="00A908B0"/>
    <w:rsid w:val="00AB0906"/>
    <w:rsid w:val="00AB28E3"/>
    <w:rsid w:val="00AD3AD2"/>
    <w:rsid w:val="00B269D1"/>
    <w:rsid w:val="00B62A2C"/>
    <w:rsid w:val="00C44FEA"/>
    <w:rsid w:val="00C54A82"/>
    <w:rsid w:val="00C7666D"/>
    <w:rsid w:val="00C776C3"/>
    <w:rsid w:val="00C85B64"/>
    <w:rsid w:val="00CD0C19"/>
    <w:rsid w:val="00CD3331"/>
    <w:rsid w:val="00CF6B07"/>
    <w:rsid w:val="00D041F4"/>
    <w:rsid w:val="00D13775"/>
    <w:rsid w:val="00D43954"/>
    <w:rsid w:val="00D43DFD"/>
    <w:rsid w:val="00DC50E8"/>
    <w:rsid w:val="00E90274"/>
    <w:rsid w:val="00E9350F"/>
    <w:rsid w:val="00F124B0"/>
    <w:rsid w:val="00F14BB0"/>
    <w:rsid w:val="00F3304F"/>
    <w:rsid w:val="00F42EC4"/>
    <w:rsid w:val="00F55C81"/>
    <w:rsid w:val="00F614CB"/>
    <w:rsid w:val="00F80F74"/>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482279933">
      <w:bodyDiv w:val="1"/>
      <w:marLeft w:val="0"/>
      <w:marRight w:val="0"/>
      <w:marTop w:val="0"/>
      <w:marBottom w:val="0"/>
      <w:divBdr>
        <w:top w:val="none" w:sz="0" w:space="0" w:color="auto"/>
        <w:left w:val="none" w:sz="0" w:space="0" w:color="auto"/>
        <w:bottom w:val="none" w:sz="0" w:space="0" w:color="auto"/>
        <w:right w:val="none" w:sz="0" w:space="0" w:color="auto"/>
      </w:divBdr>
    </w:div>
    <w:div w:id="518088068">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FA824AAC</Template>
  <TotalTime>5</TotalTime>
  <Pages>5</Pages>
  <Words>1543</Words>
  <Characters>8334</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7</cp:revision>
  <dcterms:created xsi:type="dcterms:W3CDTF">2025-04-16T10:12:00Z</dcterms:created>
  <dcterms:modified xsi:type="dcterms:W3CDTF">2025-04-23T11:24:00Z</dcterms:modified>
</cp:coreProperties>
</file>