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Default="00F9597F" w:rsidP="009450B2">
      <w:pPr>
        <w:jc w:val="center"/>
        <w:rPr>
          <w:color w:val="2E74B5"/>
          <w:sz w:val="26"/>
          <w:lang w:val="en-US"/>
        </w:rPr>
      </w:pPr>
      <w:r w:rsidRPr="00F9597F">
        <w:rPr>
          <w:color w:val="2E74B5"/>
          <w:sz w:val="26"/>
          <w:lang w:val="en-US"/>
        </w:rPr>
        <w:t>Ζ2.1. EYE-TRACKER</w:t>
      </w:r>
      <w:r w:rsidR="004C26F7" w:rsidRPr="004C26F7">
        <w:rPr>
          <w:color w:val="2E74B5"/>
          <w:sz w:val="26"/>
          <w:lang w:val="en-US"/>
        </w:rPr>
        <w:t xml:space="preserve"> </w:t>
      </w:r>
      <w:r w:rsidR="005773FF" w:rsidRPr="004C26F7">
        <w:rPr>
          <w:color w:val="2E74B5"/>
          <w:sz w:val="26"/>
          <w:lang w:val="en-US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4C26F7">
        <w:rPr>
          <w:color w:val="2E74B5"/>
          <w:sz w:val="26"/>
          <w:lang w:val="en-US"/>
        </w:rPr>
        <w:t>.</w:t>
      </w:r>
      <w:r w:rsidR="00512BA5" w:rsidRPr="004C26F7">
        <w:rPr>
          <w:color w:val="2E74B5"/>
          <w:sz w:val="26"/>
          <w:lang w:val="en-US"/>
        </w:rPr>
        <w:t>4</w:t>
      </w:r>
      <w:r>
        <w:rPr>
          <w:color w:val="2E74B5"/>
          <w:sz w:val="26"/>
          <w:lang w:val="en-US"/>
        </w:rPr>
        <w:t>6</w:t>
      </w:r>
      <w:r w:rsidR="005773FF" w:rsidRPr="004C26F7">
        <w:rPr>
          <w:color w:val="2E74B5"/>
          <w:sz w:val="26"/>
          <w:lang w:val="en-US"/>
        </w:rPr>
        <w:t>)</w:t>
      </w:r>
    </w:p>
    <w:tbl>
      <w:tblPr>
        <w:tblW w:w="8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4004"/>
        <w:gridCol w:w="1080"/>
        <w:gridCol w:w="1122"/>
        <w:gridCol w:w="1284"/>
      </w:tblGrid>
      <w:tr w:rsidR="007A33A1" w:rsidRPr="007A33A1" w:rsidTr="00091F56">
        <w:trPr>
          <w:trHeight w:val="1065"/>
        </w:trPr>
        <w:tc>
          <w:tcPr>
            <w:tcW w:w="8320" w:type="dxa"/>
            <w:gridSpan w:val="5"/>
            <w:shd w:val="clear" w:color="000000" w:fill="BDD6EE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Ζ2.1. EYE-TRACKER</w:t>
            </w:r>
          </w:p>
        </w:tc>
      </w:tr>
      <w:tr w:rsidR="007A33A1" w:rsidRPr="007A33A1" w:rsidTr="00091F56">
        <w:trPr>
          <w:trHeight w:val="765"/>
        </w:trPr>
        <w:tc>
          <w:tcPr>
            <w:tcW w:w="840" w:type="dxa"/>
            <w:shd w:val="clear" w:color="000000" w:fill="FFFF9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shd w:val="clear" w:color="000000" w:fill="FFFF9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7A33A1" w:rsidRPr="007A33A1" w:rsidTr="00091F56">
        <w:trPr>
          <w:trHeight w:val="315"/>
        </w:trPr>
        <w:tc>
          <w:tcPr>
            <w:tcW w:w="84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7A33A1" w:rsidRPr="007A33A1" w:rsidTr="00091F56">
        <w:trPr>
          <w:trHeight w:val="315"/>
        </w:trPr>
        <w:tc>
          <w:tcPr>
            <w:tcW w:w="84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7A33A1" w:rsidRPr="007A33A1" w:rsidTr="00091F56">
        <w:trPr>
          <w:trHeight w:val="810"/>
        </w:trPr>
        <w:tc>
          <w:tcPr>
            <w:tcW w:w="84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7A33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Eye</w:t>
            </w:r>
            <w:proofErr w:type="spellEnd"/>
            <w:r w:rsidRPr="007A33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7A33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tracking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7A33A1" w:rsidRPr="007A33A1" w:rsidTr="00091F56">
        <w:trPr>
          <w:trHeight w:val="2907"/>
        </w:trPr>
        <w:tc>
          <w:tcPr>
            <w:tcW w:w="84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1.1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Τεχνική παρακολούθησης ματιών 🡪 Αντανάκλαση κερατοειδούς, σκοτεινή κόρη ματιού,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στερεογεωμετρία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Ρυθμός δειγματοληψίας 🡪 100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Hz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Εργαλείο αντιστάθμισης παράλλαξης 🡪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Automatic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Μέτρηση κόρης 🡪 Ναι, απόλυτη μέτρηση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Διόφθαλμη παρακολούθηση 🡪 Ναι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Διαδικασία βαθμονόμησης 🡪 Ένα σημείο ή αυτόματη βαθμονόμηση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Αντιστάθμιση ολίσθησης 🡪 Ναι, λειτουργία 3D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eye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tracking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Ακρίβεια 🡪 0,6°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7A33A1" w:rsidRPr="007A33A1" w:rsidTr="00091F56">
        <w:trPr>
          <w:trHeight w:val="855"/>
        </w:trPr>
        <w:tc>
          <w:tcPr>
            <w:tcW w:w="84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Μονάδα κεφαλής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bookmarkStart w:id="0" w:name="_GoBack"/>
            <w:bookmarkEnd w:id="0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A33A1" w:rsidRPr="007A33A1" w:rsidTr="00091F56">
        <w:trPr>
          <w:trHeight w:val="6090"/>
        </w:trPr>
        <w:tc>
          <w:tcPr>
            <w:tcW w:w="84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2.1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Υλικό 🡪 Πλαστικό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Grilamid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ανοξείδωτος χάλυβας, πλαστικοί φακοί 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Μορφή και ανάλυση κάμερας 🡪 1920 x 1080 @25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fps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Κάμερα, οπτικό πεδίο (διαγώνιο) 🡪 106 μοίρες. Μορφή 16:9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Διαστάσεις πλαισίου 🡪 153 ×168 ×51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Ήχος 🡪 μονοφωνικό 16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bit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ενσωματωμένο μικρόφωνο 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Αριθμός αισθητήρων παρακολούθησης ματιών 🡪 4 αισθητήρες (2 ανά μάτι)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Αισθητήρες 🡪 Αισθητήρες ST™ LSM9DS1: Γυροσκόπιο και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επιταχυνσιόμετρο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(δειγματοληψία στα 100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Hz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)- Μαγνητόμετρο: (δειγματοληψία στα 10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Hz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Βάρος 🡪 76,5 γραμμάρια (συμπεριλαμβανομένου του καλωδίου) 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Μαξιλαράκια μύτης 🡪 Πλαστικό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Grilamid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με προσαρτήματα με κλιπ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Κάμερα, μορφή βίντεο 🡪 H.264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Κάμερα, οπτικό πεδίο 🡪 95 μοίρες οριζόντια / 63 μοίρες κάθετα 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Μήκος καλωδίου 🡪 1200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Σταθερή γεωμετρία 🡪 Ναι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Tάση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είσοδος ρεύματος 🡪 5,5Vdc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max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0,5A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A33A1" w:rsidRPr="007A33A1" w:rsidTr="00091F56">
        <w:trPr>
          <w:trHeight w:val="765"/>
        </w:trPr>
        <w:tc>
          <w:tcPr>
            <w:tcW w:w="84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3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24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Μονάδα εγγραφής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A33A1" w:rsidRPr="007A33A1" w:rsidTr="00091F56">
        <w:trPr>
          <w:trHeight w:val="2970"/>
        </w:trPr>
        <w:tc>
          <w:tcPr>
            <w:tcW w:w="84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3.1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Χρόνος εγγραφής μπαταρίας 🡪 105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Αποθήκευση 🡪 Κάρτα SD (SDXC, SDHC)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Διαστάσεις (ύψος x πλάτος x βάθος) 🡪 130 x 85 x 27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Θύρα συγχρονισμού 🡪 υποδοχή 3,5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(σήμα TTL)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Τύπος μπαταρίας 🡪 Επαναφορτιζόμενη μπαταρία 18650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Li-ion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χωρητικότητα: 3400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mAh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Συνδέσεις 🡪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Micro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USB, RJ45, υποδοχή 3,5 </w:t>
            </w:r>
            <w:proofErr w:type="spellStart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υποδοχή μονάδας κεφαλής </w:t>
            </w: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Βάρος 🡪 312 γραμμάρια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7A33A1" w:rsidRPr="007A33A1" w:rsidTr="00091F56">
        <w:trPr>
          <w:trHeight w:val="795"/>
        </w:trPr>
        <w:tc>
          <w:tcPr>
            <w:tcW w:w="84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7A33A1" w:rsidRPr="007A33A1" w:rsidRDefault="007A33A1" w:rsidP="007A33A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A33A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7A33A1" w:rsidRDefault="007A33A1" w:rsidP="009450B2">
      <w:pPr>
        <w:jc w:val="center"/>
        <w:rPr>
          <w:color w:val="2E74B5"/>
          <w:sz w:val="26"/>
          <w:lang w:val="en-US"/>
        </w:rPr>
      </w:pPr>
    </w:p>
    <w:p w:rsidR="007A33A1" w:rsidRDefault="007A33A1" w:rsidP="009450B2">
      <w:pPr>
        <w:jc w:val="center"/>
        <w:rPr>
          <w:color w:val="2E74B5"/>
          <w:sz w:val="26"/>
          <w:lang w:val="en-US"/>
        </w:rPr>
      </w:pPr>
    </w:p>
    <w:p w:rsidR="00B14B51" w:rsidRDefault="00B14B51" w:rsidP="009450B2">
      <w:pPr>
        <w:jc w:val="center"/>
        <w:rPr>
          <w:color w:val="2E74B5"/>
          <w:sz w:val="26"/>
          <w:lang w:val="en-US"/>
        </w:rPr>
      </w:pPr>
    </w:p>
    <w:p w:rsidR="004C26F7" w:rsidRPr="004C26F7" w:rsidRDefault="004C26F7" w:rsidP="009450B2">
      <w:pPr>
        <w:jc w:val="center"/>
        <w:rPr>
          <w:color w:val="2E74B5"/>
          <w:sz w:val="26"/>
          <w:lang w:val="en-US"/>
        </w:rPr>
      </w:pPr>
    </w:p>
    <w:p w:rsidR="00D323AE" w:rsidRPr="00B14B51" w:rsidRDefault="00D323AE" w:rsidP="009450B2">
      <w:pPr>
        <w:jc w:val="center"/>
        <w:rPr>
          <w:color w:val="2E74B5"/>
          <w:sz w:val="26"/>
          <w:lang w:val="en-US"/>
        </w:rPr>
      </w:pPr>
    </w:p>
    <w:p w:rsidR="00CF5DBA" w:rsidRPr="00B14B51" w:rsidRDefault="00CF5DBA" w:rsidP="009450B2">
      <w:pPr>
        <w:jc w:val="center"/>
        <w:rPr>
          <w:color w:val="2E74B5"/>
          <w:sz w:val="26"/>
          <w:lang w:val="en-US"/>
        </w:rPr>
      </w:pPr>
    </w:p>
    <w:p w:rsidR="009F627C" w:rsidRPr="00B14B51" w:rsidRDefault="009F627C" w:rsidP="009450B2">
      <w:pPr>
        <w:jc w:val="center"/>
        <w:rPr>
          <w:color w:val="2E74B5"/>
          <w:sz w:val="26"/>
          <w:lang w:val="en-US"/>
        </w:rPr>
      </w:pPr>
    </w:p>
    <w:p w:rsidR="00511991" w:rsidRPr="00B14B51" w:rsidRDefault="00511991" w:rsidP="009450B2">
      <w:pPr>
        <w:jc w:val="center"/>
        <w:rPr>
          <w:color w:val="2E74B5"/>
          <w:sz w:val="26"/>
          <w:lang w:val="en-US"/>
        </w:rPr>
      </w:pPr>
    </w:p>
    <w:p w:rsidR="009A121A" w:rsidRPr="00B14B51" w:rsidRDefault="009A121A" w:rsidP="009450B2">
      <w:pPr>
        <w:jc w:val="center"/>
        <w:rPr>
          <w:color w:val="2E74B5"/>
          <w:sz w:val="26"/>
          <w:lang w:val="en-US"/>
        </w:rPr>
      </w:pPr>
    </w:p>
    <w:p w:rsidR="001B0A9E" w:rsidRPr="00B14B51" w:rsidRDefault="001B0A9E" w:rsidP="00511991">
      <w:pPr>
        <w:rPr>
          <w:color w:val="2E74B5"/>
          <w:sz w:val="26"/>
          <w:lang w:val="en-US"/>
        </w:rPr>
      </w:pPr>
    </w:p>
    <w:p w:rsidR="00201903" w:rsidRPr="00B14B51" w:rsidRDefault="00201903" w:rsidP="001B0A9E">
      <w:pPr>
        <w:rPr>
          <w:color w:val="2E74B5"/>
          <w:sz w:val="26"/>
          <w:lang w:val="en-US"/>
        </w:rPr>
      </w:pPr>
    </w:p>
    <w:sectPr w:rsidR="00201903" w:rsidRPr="00B14B51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4032172"/>
      <w:docPartObj>
        <w:docPartGallery w:val="Page Numbers (Bottom of Page)"/>
        <w:docPartUnique/>
      </w:docPartObj>
    </w:sdtPr>
    <w:sdtContent>
      <w:p w:rsidR="00091F56" w:rsidRDefault="00091F5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91F56">
          <w:rPr>
            <w:noProof/>
            <w:lang w:val="el-GR"/>
          </w:rPr>
          <w:t>2</w:t>
        </w:r>
        <w:r>
          <w:fldChar w:fldCharType="end"/>
        </w:r>
      </w:p>
    </w:sdtContent>
  </w:sdt>
  <w:p w:rsidR="00091F56" w:rsidRDefault="00091F5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1F56"/>
    <w:rsid w:val="00093A44"/>
    <w:rsid w:val="000A7F04"/>
    <w:rsid w:val="000E0BF2"/>
    <w:rsid w:val="00103E97"/>
    <w:rsid w:val="00115F5C"/>
    <w:rsid w:val="0016504A"/>
    <w:rsid w:val="00192B91"/>
    <w:rsid w:val="001B0A9E"/>
    <w:rsid w:val="001D0482"/>
    <w:rsid w:val="001D45E8"/>
    <w:rsid w:val="001E1EEB"/>
    <w:rsid w:val="001F16AB"/>
    <w:rsid w:val="00201903"/>
    <w:rsid w:val="00231AEA"/>
    <w:rsid w:val="0024151E"/>
    <w:rsid w:val="00243E22"/>
    <w:rsid w:val="00244BB7"/>
    <w:rsid w:val="002A0CB7"/>
    <w:rsid w:val="002C576F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E519A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A7EBA"/>
    <w:rsid w:val="006B5132"/>
    <w:rsid w:val="006D1F8F"/>
    <w:rsid w:val="006F3CAA"/>
    <w:rsid w:val="007244CC"/>
    <w:rsid w:val="00782CE1"/>
    <w:rsid w:val="00787E65"/>
    <w:rsid w:val="007A33A1"/>
    <w:rsid w:val="007C3968"/>
    <w:rsid w:val="007C4268"/>
    <w:rsid w:val="007D71D6"/>
    <w:rsid w:val="007E3E6A"/>
    <w:rsid w:val="00806142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82935"/>
    <w:rsid w:val="009A121A"/>
    <w:rsid w:val="009A6F68"/>
    <w:rsid w:val="009E284A"/>
    <w:rsid w:val="009F029F"/>
    <w:rsid w:val="009F3712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D3AD2"/>
    <w:rsid w:val="00B14B51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666D"/>
    <w:rsid w:val="00C776C3"/>
    <w:rsid w:val="00C85B64"/>
    <w:rsid w:val="00C926EF"/>
    <w:rsid w:val="00CA611E"/>
    <w:rsid w:val="00CD0C19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9597F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BE74C7D2</Template>
  <TotalTime>1</TotalTime>
  <Pages>2</Pages>
  <Words>288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2025-04-17T08:47:00Z</dcterms:created>
  <dcterms:modified xsi:type="dcterms:W3CDTF">2025-04-17T09:55:00Z</dcterms:modified>
</cp:coreProperties>
</file>