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371E6" w14:textId="77777777" w:rsidR="002777D8" w:rsidRDefault="002777D8" w:rsidP="002777D8">
      <w:pPr>
        <w:suppressAutoHyphens w:val="0"/>
        <w:spacing w:line="360" w:lineRule="auto"/>
        <w:rPr>
          <w:rFonts w:eastAsia="Calibri"/>
          <w:b/>
          <w:sz w:val="22"/>
          <w:szCs w:val="22"/>
          <w:u w:val="single"/>
          <w:lang w:eastAsia="en-US"/>
        </w:rPr>
      </w:pPr>
      <w:r w:rsidRPr="008C023D">
        <w:rPr>
          <w:rFonts w:asciiTheme="minorHAnsi" w:hAnsiTheme="minorHAnsi" w:cstheme="minorHAnsi"/>
          <w:noProof/>
          <w:sz w:val="22"/>
          <w:szCs w:val="22"/>
          <w:lang w:eastAsia="el-GR"/>
        </w:rPr>
        <w:drawing>
          <wp:anchor distT="0" distB="0" distL="114300" distR="114300" simplePos="0" relativeHeight="251658240" behindDoc="0" locked="0" layoutInCell="1" allowOverlap="1" wp14:anchorId="2FD9B687" wp14:editId="4E3C28D7">
            <wp:simplePos x="0" y="0"/>
            <wp:positionH relativeFrom="column">
              <wp:posOffset>2480310</wp:posOffset>
            </wp:positionH>
            <wp:positionV relativeFrom="paragraph">
              <wp:posOffset>0</wp:posOffset>
            </wp:positionV>
            <wp:extent cx="1162050" cy="817489"/>
            <wp:effectExtent l="0" t="0" r="0" b="1905"/>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050" cy="817489"/>
                    </a:xfrm>
                    <a:prstGeom prst="rect">
                      <a:avLst/>
                    </a:prstGeom>
                    <a:noFill/>
                    <a:ln>
                      <a:noFill/>
                    </a:ln>
                  </pic:spPr>
                </pic:pic>
              </a:graphicData>
            </a:graphic>
          </wp:anchor>
        </w:drawing>
      </w:r>
    </w:p>
    <w:p w14:paraId="54E55B9F" w14:textId="77777777" w:rsidR="00D10A5F" w:rsidRPr="00D33581" w:rsidRDefault="009348C3" w:rsidP="008A7000">
      <w:pPr>
        <w:suppressAutoHyphens w:val="0"/>
        <w:spacing w:line="360" w:lineRule="auto"/>
        <w:jc w:val="center"/>
        <w:rPr>
          <w:rFonts w:eastAsia="Calibri"/>
          <w:b/>
          <w:sz w:val="22"/>
          <w:szCs w:val="22"/>
        </w:rPr>
      </w:pPr>
      <w:r w:rsidRPr="00D33581">
        <w:rPr>
          <w:rFonts w:eastAsia="Calibri"/>
          <w:b/>
          <w:sz w:val="22"/>
          <w:szCs w:val="22"/>
          <w:u w:val="single"/>
          <w:lang w:eastAsia="en-US"/>
        </w:rPr>
        <w:t>ΚΑΤΑΧΩΡΙΣΤΕΑ</w:t>
      </w:r>
      <w:r w:rsidR="000514E9" w:rsidRPr="00D33581">
        <w:rPr>
          <w:rFonts w:eastAsia="Calibri"/>
          <w:b/>
          <w:sz w:val="22"/>
          <w:szCs w:val="22"/>
          <w:u w:val="single"/>
          <w:lang w:eastAsia="en-US"/>
        </w:rPr>
        <w:t xml:space="preserve"> ΣΤΟ ΚΗΜΔΗΣ</w:t>
      </w:r>
    </w:p>
    <w:p w14:paraId="7DF8BF25" w14:textId="43D77D73" w:rsidR="00D10A5F" w:rsidRPr="00E347B7" w:rsidRDefault="00E347B7" w:rsidP="00D10A5F">
      <w:pPr>
        <w:suppressAutoHyphens w:val="0"/>
        <w:rPr>
          <w:rFonts w:eastAsia="Calibri"/>
          <w:sz w:val="22"/>
          <w:szCs w:val="22"/>
          <w:lang w:eastAsia="en-US"/>
        </w:rPr>
      </w:pPr>
      <w:r w:rsidRPr="00E347B7">
        <w:rPr>
          <w:rFonts w:eastAsia="Calibri"/>
          <w:sz w:val="22"/>
          <w:szCs w:val="22"/>
          <w:lang w:eastAsia="en-US"/>
        </w:rPr>
        <w:t>ΓΕΝΙΚΗ Δ/</w:t>
      </w:r>
      <w:r w:rsidR="00D10A5F" w:rsidRPr="00E347B7">
        <w:rPr>
          <w:rFonts w:eastAsia="Calibri"/>
          <w:sz w:val="22"/>
          <w:szCs w:val="22"/>
          <w:lang w:eastAsia="en-US"/>
        </w:rPr>
        <w:t>ΝΣΗ Δ</w:t>
      </w:r>
      <w:r w:rsidR="00BF4807" w:rsidRPr="00E347B7">
        <w:rPr>
          <w:rFonts w:eastAsia="Calibri"/>
          <w:sz w:val="22"/>
          <w:szCs w:val="22"/>
          <w:lang w:eastAsia="en-US"/>
        </w:rPr>
        <w:t>Ι</w:t>
      </w:r>
      <w:r w:rsidR="0076614A">
        <w:rPr>
          <w:rFonts w:eastAsia="Calibri"/>
          <w:sz w:val="22"/>
          <w:szCs w:val="22"/>
          <w:lang w:eastAsia="en-US"/>
        </w:rPr>
        <w:t>ΟΙΚ/</w:t>
      </w:r>
      <w:r w:rsidR="00D10A5F" w:rsidRPr="00E347B7">
        <w:rPr>
          <w:rFonts w:eastAsia="Calibri"/>
          <w:sz w:val="22"/>
          <w:szCs w:val="22"/>
          <w:lang w:eastAsia="en-US"/>
        </w:rPr>
        <w:t xml:space="preserve">ΚΗΣ ΥΠΟΣΤΗΡΙΞΗΣ                   </w:t>
      </w:r>
    </w:p>
    <w:p w14:paraId="4AC9ED38" w14:textId="77777777" w:rsidR="00D10A5F" w:rsidRPr="00E347B7" w:rsidRDefault="00D10A5F" w:rsidP="00D10A5F">
      <w:pPr>
        <w:suppressAutoHyphens w:val="0"/>
        <w:rPr>
          <w:rFonts w:eastAsia="Calibri"/>
          <w:sz w:val="22"/>
          <w:szCs w:val="22"/>
          <w:lang w:eastAsia="en-US"/>
        </w:rPr>
      </w:pPr>
      <w:r w:rsidRPr="00E347B7">
        <w:rPr>
          <w:rFonts w:eastAsia="Calibri"/>
          <w:sz w:val="22"/>
          <w:szCs w:val="22"/>
          <w:lang w:eastAsia="en-US"/>
        </w:rPr>
        <w:t>ΔΙΕΥΘΥΝΣΗ ΟΙΚΟΝΟΜΙΚΗΣ ΔΙΑΧΕΙΡΙΣΗΣ</w:t>
      </w:r>
    </w:p>
    <w:p w14:paraId="3F9E6412" w14:textId="77777777" w:rsidR="00B04443" w:rsidRPr="00E347B7" w:rsidRDefault="00504E14" w:rsidP="00D10A5F">
      <w:pPr>
        <w:suppressAutoHyphens w:val="0"/>
        <w:rPr>
          <w:rFonts w:eastAsia="Calibri"/>
          <w:sz w:val="22"/>
          <w:szCs w:val="22"/>
          <w:lang w:eastAsia="en-US"/>
        </w:rPr>
      </w:pPr>
      <w:r w:rsidRPr="00E347B7">
        <w:rPr>
          <w:rFonts w:eastAsia="Calibri"/>
          <w:sz w:val="22"/>
          <w:szCs w:val="22"/>
          <w:lang w:eastAsia="en-US"/>
        </w:rPr>
        <w:t>ΤΜΗΜΑ ΠΡΟΜΗΘΕΙΩΝ</w:t>
      </w:r>
      <w:r w:rsidR="00B04443" w:rsidRPr="00E347B7">
        <w:rPr>
          <w:rFonts w:eastAsia="Calibri"/>
          <w:sz w:val="22"/>
          <w:szCs w:val="22"/>
          <w:lang w:eastAsia="en-US"/>
        </w:rPr>
        <w:t xml:space="preserve"> </w:t>
      </w:r>
    </w:p>
    <w:p w14:paraId="3A71E181" w14:textId="308944DA" w:rsidR="00504E14" w:rsidRPr="00E347B7" w:rsidRDefault="00BF4807" w:rsidP="00B04443">
      <w:pPr>
        <w:suppressAutoHyphens w:val="0"/>
        <w:rPr>
          <w:rFonts w:eastAsia="Calibri"/>
          <w:sz w:val="22"/>
          <w:szCs w:val="22"/>
          <w:lang w:eastAsia="en-US"/>
        </w:rPr>
      </w:pPr>
      <w:r w:rsidRPr="00E347B7">
        <w:rPr>
          <w:rFonts w:eastAsia="Calibri"/>
          <w:sz w:val="22"/>
          <w:szCs w:val="22"/>
        </w:rPr>
        <w:t>Δ</w:t>
      </w:r>
      <w:r w:rsidR="005E297B" w:rsidRPr="00E347B7">
        <w:rPr>
          <w:rFonts w:eastAsia="Calibri"/>
          <w:sz w:val="22"/>
          <w:szCs w:val="22"/>
        </w:rPr>
        <w:t>/</w:t>
      </w:r>
      <w:proofErr w:type="spellStart"/>
      <w:r w:rsidR="005E297B" w:rsidRPr="00E347B7">
        <w:rPr>
          <w:rFonts w:eastAsia="Calibri"/>
          <w:sz w:val="22"/>
          <w:szCs w:val="22"/>
        </w:rPr>
        <w:t>νση</w:t>
      </w:r>
      <w:proofErr w:type="spellEnd"/>
      <w:r w:rsidR="005E297B" w:rsidRPr="00E347B7">
        <w:rPr>
          <w:rFonts w:eastAsia="Calibri"/>
          <w:sz w:val="22"/>
          <w:szCs w:val="22"/>
        </w:rPr>
        <w:t xml:space="preserve"> </w:t>
      </w:r>
      <w:proofErr w:type="spellStart"/>
      <w:r w:rsidR="005E297B" w:rsidRPr="00E347B7">
        <w:rPr>
          <w:rFonts w:eastAsia="Calibri"/>
          <w:sz w:val="22"/>
          <w:szCs w:val="22"/>
        </w:rPr>
        <w:t>ηλ</w:t>
      </w:r>
      <w:proofErr w:type="spellEnd"/>
      <w:r w:rsidR="005E297B" w:rsidRPr="00E347B7">
        <w:rPr>
          <w:rFonts w:eastAsia="Calibri"/>
          <w:sz w:val="22"/>
          <w:szCs w:val="22"/>
        </w:rPr>
        <w:t xml:space="preserve">. </w:t>
      </w:r>
      <w:proofErr w:type="spellStart"/>
      <w:r w:rsidR="005E297B" w:rsidRPr="00E347B7">
        <w:rPr>
          <w:rFonts w:eastAsia="Calibri"/>
          <w:sz w:val="22"/>
          <w:szCs w:val="22"/>
        </w:rPr>
        <w:t>ταχ</w:t>
      </w:r>
      <w:proofErr w:type="spellEnd"/>
      <w:r w:rsidR="005E297B" w:rsidRPr="00E347B7">
        <w:rPr>
          <w:rFonts w:eastAsia="Calibri"/>
          <w:sz w:val="22"/>
          <w:szCs w:val="22"/>
        </w:rPr>
        <w:t>/</w:t>
      </w:r>
      <w:proofErr w:type="spellStart"/>
      <w:r w:rsidR="005E297B" w:rsidRPr="00E347B7">
        <w:rPr>
          <w:rFonts w:eastAsia="Calibri"/>
          <w:sz w:val="22"/>
          <w:szCs w:val="22"/>
        </w:rPr>
        <w:t>μείου</w:t>
      </w:r>
      <w:proofErr w:type="spellEnd"/>
      <w:r w:rsidR="00B04443" w:rsidRPr="00E347B7">
        <w:rPr>
          <w:rFonts w:eastAsia="Calibri"/>
          <w:sz w:val="22"/>
          <w:szCs w:val="22"/>
          <w:lang w:eastAsia="en-US"/>
        </w:rPr>
        <w:t xml:space="preserve">: </w:t>
      </w:r>
      <w:hyperlink r:id="rId9" w:history="1">
        <w:r w:rsidR="00747BFB" w:rsidRPr="00E347B7">
          <w:rPr>
            <w:rStyle w:val="-"/>
            <w:rFonts w:eastAsia="Calibri"/>
            <w:sz w:val="22"/>
            <w:szCs w:val="22"/>
            <w:lang w:val="en-US" w:eastAsia="en-US"/>
          </w:rPr>
          <w:t>promith</w:t>
        </w:r>
        <w:r w:rsidR="00747BFB" w:rsidRPr="00E347B7">
          <w:rPr>
            <w:rStyle w:val="-"/>
            <w:rFonts w:eastAsia="Calibri"/>
            <w:sz w:val="22"/>
            <w:szCs w:val="22"/>
            <w:lang w:eastAsia="en-US"/>
          </w:rPr>
          <w:t>@</w:t>
        </w:r>
        <w:r w:rsidR="00747BFB" w:rsidRPr="00E347B7">
          <w:rPr>
            <w:rStyle w:val="-"/>
            <w:rFonts w:eastAsia="Calibri"/>
            <w:sz w:val="22"/>
            <w:szCs w:val="22"/>
            <w:lang w:val="en-US" w:eastAsia="en-US"/>
          </w:rPr>
          <w:t>uth</w:t>
        </w:r>
        <w:r w:rsidR="00747BFB" w:rsidRPr="00E347B7">
          <w:rPr>
            <w:rStyle w:val="-"/>
            <w:rFonts w:eastAsia="Calibri"/>
            <w:sz w:val="22"/>
            <w:szCs w:val="22"/>
            <w:lang w:eastAsia="en-US"/>
          </w:rPr>
          <w:t>.</w:t>
        </w:r>
        <w:r w:rsidR="00747BFB" w:rsidRPr="00E347B7">
          <w:rPr>
            <w:rStyle w:val="-"/>
            <w:rFonts w:eastAsia="Calibri"/>
            <w:sz w:val="22"/>
            <w:szCs w:val="22"/>
            <w:lang w:val="en-US" w:eastAsia="en-US"/>
          </w:rPr>
          <w:t>gr</w:t>
        </w:r>
      </w:hyperlink>
    </w:p>
    <w:p w14:paraId="3DE4D8F8" w14:textId="128E1648" w:rsidR="00747BFB" w:rsidRPr="00707A99" w:rsidRDefault="00747BFB" w:rsidP="00B04443">
      <w:pPr>
        <w:suppressAutoHyphens w:val="0"/>
        <w:rPr>
          <w:rFonts w:eastAsia="Calibri"/>
          <w:sz w:val="22"/>
          <w:szCs w:val="22"/>
          <w:lang w:eastAsia="en-US"/>
        </w:rPr>
      </w:pPr>
      <w:r w:rsidRPr="00E347B7">
        <w:rPr>
          <w:rFonts w:eastAsia="Calibri"/>
          <w:sz w:val="22"/>
          <w:szCs w:val="22"/>
          <w:lang w:eastAsia="en-US"/>
        </w:rPr>
        <w:t xml:space="preserve">Πληροφορίες: </w:t>
      </w:r>
      <w:proofErr w:type="spellStart"/>
      <w:r w:rsidR="009B3A28">
        <w:rPr>
          <w:rFonts w:eastAsia="Calibri"/>
          <w:sz w:val="22"/>
          <w:szCs w:val="22"/>
          <w:lang w:eastAsia="en-US"/>
        </w:rPr>
        <w:t>Μ.Βαλιανάτου</w:t>
      </w:r>
      <w:proofErr w:type="spellEnd"/>
    </w:p>
    <w:p w14:paraId="0F648A66" w14:textId="51D150B9" w:rsidR="00747BFB" w:rsidRPr="00E347B7" w:rsidRDefault="006E25ED" w:rsidP="00B04443">
      <w:pPr>
        <w:suppressAutoHyphens w:val="0"/>
        <w:rPr>
          <w:rFonts w:eastAsia="Calibri"/>
          <w:sz w:val="22"/>
          <w:szCs w:val="22"/>
          <w:lang w:eastAsia="en-US"/>
        </w:rPr>
      </w:pPr>
      <w:proofErr w:type="spellStart"/>
      <w:r w:rsidRPr="00E347B7">
        <w:rPr>
          <w:rFonts w:eastAsia="Calibri"/>
          <w:sz w:val="22"/>
          <w:szCs w:val="22"/>
          <w:lang w:eastAsia="en-US"/>
        </w:rPr>
        <w:t>Τηλ</w:t>
      </w:r>
      <w:proofErr w:type="spellEnd"/>
      <w:r w:rsidRPr="00E347B7">
        <w:rPr>
          <w:rFonts w:eastAsia="Calibri"/>
          <w:sz w:val="22"/>
          <w:szCs w:val="22"/>
          <w:lang w:eastAsia="en-US"/>
        </w:rPr>
        <w:t>.: 24210-74</w:t>
      </w:r>
      <w:r w:rsidR="009B3A28">
        <w:rPr>
          <w:rFonts w:eastAsia="Calibri"/>
          <w:sz w:val="22"/>
          <w:szCs w:val="22"/>
          <w:lang w:eastAsia="en-US"/>
        </w:rPr>
        <w:t>648</w:t>
      </w:r>
    </w:p>
    <w:p w14:paraId="1F1E188A" w14:textId="458145A1" w:rsidR="00504E14" w:rsidRPr="00E347B7" w:rsidRDefault="00970B4C" w:rsidP="00B04443">
      <w:pPr>
        <w:suppressAutoHyphens w:val="0"/>
        <w:ind w:left="5760" w:firstLine="720"/>
        <w:rPr>
          <w:rFonts w:eastAsia="Calibri"/>
          <w:sz w:val="22"/>
          <w:szCs w:val="22"/>
          <w:lang w:eastAsia="en-US"/>
        </w:rPr>
      </w:pPr>
      <w:proofErr w:type="spellStart"/>
      <w:r w:rsidRPr="00E347B7">
        <w:rPr>
          <w:rFonts w:eastAsia="Calibri"/>
          <w:sz w:val="22"/>
          <w:szCs w:val="22"/>
          <w:lang w:eastAsia="en-US"/>
        </w:rPr>
        <w:t>Αρ</w:t>
      </w:r>
      <w:proofErr w:type="spellEnd"/>
      <w:r w:rsidRPr="00E347B7">
        <w:rPr>
          <w:rFonts w:eastAsia="Calibri"/>
          <w:sz w:val="22"/>
          <w:szCs w:val="22"/>
          <w:lang w:eastAsia="en-US"/>
        </w:rPr>
        <w:t xml:space="preserve"> .</w:t>
      </w:r>
      <w:proofErr w:type="spellStart"/>
      <w:r w:rsidRPr="00E347B7">
        <w:rPr>
          <w:rFonts w:eastAsia="Calibri"/>
          <w:sz w:val="22"/>
          <w:szCs w:val="22"/>
          <w:lang w:eastAsia="en-US"/>
        </w:rPr>
        <w:t>πρωτ</w:t>
      </w:r>
      <w:proofErr w:type="spellEnd"/>
      <w:r w:rsidRPr="00E347B7">
        <w:rPr>
          <w:rFonts w:eastAsia="Calibri"/>
          <w:sz w:val="22"/>
          <w:szCs w:val="22"/>
          <w:lang w:eastAsia="en-US"/>
        </w:rPr>
        <w:t>.</w:t>
      </w:r>
      <w:r w:rsidR="00DB6E0F" w:rsidRPr="00E347B7">
        <w:rPr>
          <w:rFonts w:eastAsia="Calibri"/>
          <w:sz w:val="22"/>
          <w:szCs w:val="22"/>
          <w:lang w:eastAsia="en-US"/>
        </w:rPr>
        <w:t>:</w:t>
      </w:r>
      <w:bookmarkStart w:id="0" w:name="_Hlk123127942"/>
      <w:r w:rsidR="004F3973" w:rsidRPr="008D4C7E">
        <w:rPr>
          <w:rFonts w:eastAsia="Calibri"/>
          <w:sz w:val="22"/>
          <w:szCs w:val="22"/>
          <w:lang w:eastAsia="en-US"/>
        </w:rPr>
        <w:t xml:space="preserve"> </w:t>
      </w:r>
      <w:r w:rsidR="00C20113" w:rsidRPr="00C20113">
        <w:rPr>
          <w:rFonts w:eastAsia="Calibri"/>
          <w:sz w:val="22"/>
          <w:szCs w:val="22"/>
          <w:lang w:eastAsia="en-US"/>
        </w:rPr>
        <w:t>3903</w:t>
      </w:r>
      <w:r w:rsidR="004F3973">
        <w:rPr>
          <w:rFonts w:eastAsia="Calibri"/>
          <w:sz w:val="22"/>
          <w:szCs w:val="22"/>
          <w:lang w:eastAsia="en-US"/>
        </w:rPr>
        <w:t>/2</w:t>
      </w:r>
      <w:r w:rsidR="004F3973" w:rsidRPr="008D4C7E">
        <w:rPr>
          <w:rFonts w:eastAsia="Calibri"/>
          <w:sz w:val="22"/>
          <w:szCs w:val="22"/>
          <w:lang w:eastAsia="en-US"/>
        </w:rPr>
        <w:t>5</w:t>
      </w:r>
      <w:r w:rsidR="003C0551" w:rsidRPr="00E347B7">
        <w:rPr>
          <w:rFonts w:eastAsia="Calibri"/>
          <w:sz w:val="22"/>
          <w:szCs w:val="22"/>
          <w:lang w:eastAsia="en-US"/>
        </w:rPr>
        <w:t>/ΓΠ</w:t>
      </w:r>
      <w:bookmarkEnd w:id="0"/>
    </w:p>
    <w:p w14:paraId="60A0236C" w14:textId="362AD0D5" w:rsidR="00D10A5F" w:rsidRPr="00E347B7" w:rsidRDefault="001F7A88" w:rsidP="00DB6E0F">
      <w:pPr>
        <w:suppressAutoHyphens w:val="0"/>
        <w:rPr>
          <w:rFonts w:eastAsia="Calibri"/>
          <w:sz w:val="22"/>
          <w:szCs w:val="22"/>
          <w:lang w:eastAsia="en-US"/>
        </w:rPr>
      </w:pPr>
      <w:r w:rsidRPr="00E347B7">
        <w:rPr>
          <w:rFonts w:eastAsia="Calibri"/>
          <w:sz w:val="22"/>
          <w:szCs w:val="22"/>
          <w:lang w:eastAsia="en-US"/>
        </w:rPr>
        <w:t xml:space="preserve">                                        </w:t>
      </w:r>
      <w:r w:rsidR="00020215" w:rsidRPr="00E347B7">
        <w:rPr>
          <w:rFonts w:eastAsia="Calibri"/>
          <w:sz w:val="22"/>
          <w:szCs w:val="22"/>
          <w:lang w:eastAsia="en-US"/>
        </w:rPr>
        <w:t xml:space="preserve">                               </w:t>
      </w:r>
      <w:r w:rsidR="00B04443" w:rsidRPr="00E347B7">
        <w:rPr>
          <w:rFonts w:eastAsia="Calibri"/>
          <w:sz w:val="22"/>
          <w:szCs w:val="22"/>
          <w:lang w:eastAsia="en-US"/>
        </w:rPr>
        <w:tab/>
      </w:r>
      <w:r w:rsidR="00B04443" w:rsidRPr="00E347B7">
        <w:rPr>
          <w:rFonts w:eastAsia="Calibri"/>
          <w:sz w:val="22"/>
          <w:szCs w:val="22"/>
          <w:lang w:eastAsia="en-US"/>
        </w:rPr>
        <w:tab/>
      </w:r>
      <w:r w:rsidR="00B04443" w:rsidRPr="00E347B7">
        <w:rPr>
          <w:rFonts w:eastAsia="Calibri"/>
          <w:sz w:val="22"/>
          <w:szCs w:val="22"/>
          <w:lang w:eastAsia="en-US"/>
        </w:rPr>
        <w:tab/>
      </w:r>
      <w:r w:rsidR="00B04443" w:rsidRPr="00E347B7">
        <w:rPr>
          <w:rFonts w:eastAsia="Calibri"/>
          <w:sz w:val="22"/>
          <w:szCs w:val="22"/>
          <w:lang w:eastAsia="en-US"/>
        </w:rPr>
        <w:tab/>
      </w:r>
      <w:r w:rsidRPr="00E347B7">
        <w:rPr>
          <w:rFonts w:eastAsia="Calibri"/>
          <w:sz w:val="22"/>
          <w:szCs w:val="22"/>
          <w:lang w:eastAsia="en-US"/>
        </w:rPr>
        <w:t>Β</w:t>
      </w:r>
      <w:r w:rsidR="00DB6E0F" w:rsidRPr="00E347B7">
        <w:rPr>
          <w:rFonts w:eastAsia="Calibri"/>
          <w:sz w:val="22"/>
          <w:szCs w:val="22"/>
          <w:lang w:eastAsia="en-US"/>
        </w:rPr>
        <w:t>όλος</w:t>
      </w:r>
      <w:r w:rsidR="00892E95" w:rsidRPr="00E347B7">
        <w:rPr>
          <w:rFonts w:eastAsia="Calibri"/>
          <w:sz w:val="22"/>
          <w:szCs w:val="22"/>
          <w:lang w:eastAsia="en-US"/>
        </w:rPr>
        <w:t xml:space="preserve">, </w:t>
      </w:r>
      <w:r w:rsidR="00F82BF8">
        <w:rPr>
          <w:rFonts w:eastAsia="Calibri"/>
          <w:sz w:val="22"/>
          <w:szCs w:val="22"/>
          <w:lang w:eastAsia="en-US"/>
        </w:rPr>
        <w:t>10</w:t>
      </w:r>
      <w:r w:rsidR="005C4392" w:rsidRPr="00B528C9">
        <w:rPr>
          <w:rFonts w:eastAsia="Calibri"/>
          <w:sz w:val="22"/>
          <w:szCs w:val="22"/>
          <w:lang w:eastAsia="en-US"/>
        </w:rPr>
        <w:t>-02</w:t>
      </w:r>
      <w:r w:rsidR="004F3973">
        <w:rPr>
          <w:rFonts w:eastAsia="Calibri"/>
          <w:sz w:val="22"/>
          <w:szCs w:val="22"/>
          <w:lang w:eastAsia="en-US"/>
        </w:rPr>
        <w:t>-2025</w:t>
      </w:r>
      <w:r w:rsidRPr="00E347B7">
        <w:rPr>
          <w:rFonts w:eastAsia="Calibri"/>
          <w:sz w:val="22"/>
          <w:szCs w:val="22"/>
          <w:lang w:eastAsia="en-US"/>
        </w:rPr>
        <w:t xml:space="preserve">   </w:t>
      </w:r>
    </w:p>
    <w:p w14:paraId="7A7BD666" w14:textId="22AE3312" w:rsidR="00CC038D" w:rsidRPr="00E347B7" w:rsidRDefault="00CF2DB1" w:rsidP="006E2002">
      <w:pPr>
        <w:suppressAutoHyphens w:val="0"/>
        <w:rPr>
          <w:rFonts w:eastAsia="Calibri"/>
          <w:sz w:val="22"/>
          <w:szCs w:val="22"/>
          <w:lang w:eastAsia="en-US"/>
        </w:rPr>
      </w:pP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r w:rsidRPr="00E347B7">
        <w:rPr>
          <w:rFonts w:eastAsia="Calibri"/>
          <w:sz w:val="22"/>
          <w:szCs w:val="22"/>
          <w:lang w:eastAsia="en-US"/>
        </w:rPr>
        <w:tab/>
      </w:r>
    </w:p>
    <w:p w14:paraId="6D419665" w14:textId="77777777" w:rsidR="00DA241D" w:rsidRPr="00E347B7" w:rsidRDefault="00DA241D" w:rsidP="00635BF2">
      <w:pPr>
        <w:spacing w:after="120"/>
        <w:ind w:left="5040" w:firstLine="720"/>
        <w:contextualSpacing/>
        <w:jc w:val="both"/>
        <w:rPr>
          <w:rFonts w:eastAsia="Calibri"/>
          <w:b/>
          <w:sz w:val="22"/>
          <w:szCs w:val="22"/>
        </w:rPr>
      </w:pPr>
    </w:p>
    <w:p w14:paraId="65755956" w14:textId="0F8D430F" w:rsidR="00AC7948" w:rsidRDefault="00D5420F" w:rsidP="00D5420F">
      <w:pPr>
        <w:spacing w:after="120"/>
        <w:contextualSpacing/>
        <w:jc w:val="both"/>
        <w:rPr>
          <w:sz w:val="22"/>
          <w:szCs w:val="22"/>
        </w:rPr>
      </w:pPr>
      <w:r>
        <w:rPr>
          <w:rFonts w:eastAsia="Calibri"/>
          <w:b/>
          <w:sz w:val="22"/>
          <w:szCs w:val="22"/>
        </w:rPr>
        <w:t xml:space="preserve">                                                                                                                      </w:t>
      </w:r>
      <w:r w:rsidR="00635BF2" w:rsidRPr="00E347B7">
        <w:rPr>
          <w:rFonts w:eastAsia="Calibri"/>
          <w:b/>
          <w:sz w:val="22"/>
          <w:szCs w:val="22"/>
        </w:rPr>
        <w:t>ΠΡΟΣ:</w:t>
      </w:r>
      <w:r w:rsidR="00635BF2" w:rsidRPr="00E347B7">
        <w:rPr>
          <w:sz w:val="22"/>
          <w:szCs w:val="22"/>
        </w:rPr>
        <w:t xml:space="preserve"> </w:t>
      </w:r>
    </w:p>
    <w:p w14:paraId="61EE0716" w14:textId="7DA6D4EE" w:rsidR="0078268C" w:rsidRPr="002C5311" w:rsidRDefault="0078268C" w:rsidP="00707A99">
      <w:pPr>
        <w:spacing w:after="120"/>
        <w:contextualSpacing/>
        <w:jc w:val="both"/>
        <w:rPr>
          <w:rFonts w:eastAsia="Calibri"/>
          <w:b/>
          <w:bCs/>
          <w:sz w:val="22"/>
          <w:szCs w:val="22"/>
          <w:lang w:eastAsia="en-US"/>
        </w:rPr>
      </w:pPr>
      <w:r w:rsidRPr="00AE53DE">
        <w:rPr>
          <w:rFonts w:eastAsia="Calibri"/>
          <w:b/>
          <w:bCs/>
          <w:sz w:val="22"/>
          <w:szCs w:val="22"/>
          <w:lang w:eastAsia="en-US"/>
        </w:rPr>
        <w:t xml:space="preserve">                                                                        </w:t>
      </w:r>
      <w:r w:rsidR="00707A99" w:rsidRPr="00D97B71">
        <w:rPr>
          <w:rFonts w:eastAsia="Calibri"/>
          <w:b/>
          <w:bCs/>
          <w:sz w:val="22"/>
          <w:szCs w:val="22"/>
          <w:lang w:eastAsia="en-US"/>
        </w:rPr>
        <w:t>ΚΑΘΕ ΕΝΔΙΑΦΕΡΟΜΕΝΟ ΟΙΚΟΝΟΜΙΚΟ ΦΟΡΕΑ</w:t>
      </w:r>
      <w:r w:rsidR="00707A99" w:rsidRPr="002C5311">
        <w:rPr>
          <w:rFonts w:eastAsia="Calibri"/>
          <w:b/>
          <w:bCs/>
          <w:sz w:val="22"/>
          <w:szCs w:val="22"/>
          <w:lang w:eastAsia="en-US"/>
        </w:rPr>
        <w:t xml:space="preserve"> </w:t>
      </w:r>
    </w:p>
    <w:p w14:paraId="4F972CCB" w14:textId="77777777" w:rsidR="00254D0D" w:rsidRDefault="00254D0D" w:rsidP="0093337B">
      <w:pPr>
        <w:spacing w:after="120"/>
        <w:ind w:left="6480" w:firstLine="720"/>
        <w:contextualSpacing/>
        <w:jc w:val="both"/>
        <w:rPr>
          <w:rFonts w:eastAsia="Calibri"/>
          <w:b/>
          <w:sz w:val="22"/>
          <w:szCs w:val="22"/>
          <w:lang w:eastAsia="en-US"/>
        </w:rPr>
      </w:pPr>
    </w:p>
    <w:p w14:paraId="0FEA0AFD" w14:textId="0ED9AB8E" w:rsidR="00635BF2" w:rsidRPr="001A194C" w:rsidRDefault="009B51EA" w:rsidP="0093337B">
      <w:pPr>
        <w:spacing w:after="120"/>
        <w:ind w:left="6480" w:firstLine="720"/>
        <w:contextualSpacing/>
        <w:jc w:val="both"/>
        <w:rPr>
          <w:rFonts w:eastAsia="Calibri"/>
          <w:sz w:val="22"/>
          <w:szCs w:val="22"/>
          <w:lang w:eastAsia="en-US"/>
        </w:rPr>
      </w:pPr>
      <w:r>
        <w:rPr>
          <w:rFonts w:eastAsia="Calibri"/>
          <w:b/>
          <w:sz w:val="22"/>
          <w:szCs w:val="22"/>
          <w:lang w:eastAsia="en-US"/>
        </w:rPr>
        <w:t xml:space="preserve">                                                                                                             </w:t>
      </w:r>
    </w:p>
    <w:p w14:paraId="7F17BAA8" w14:textId="77777777" w:rsidR="009337C9" w:rsidRPr="00E347B7" w:rsidRDefault="009337C9" w:rsidP="009337C9">
      <w:pPr>
        <w:suppressAutoHyphens w:val="0"/>
        <w:spacing w:after="120"/>
        <w:jc w:val="center"/>
        <w:rPr>
          <w:rFonts w:eastAsia="Calibri"/>
          <w:b/>
          <w:sz w:val="22"/>
          <w:szCs w:val="22"/>
        </w:rPr>
      </w:pPr>
      <w:r w:rsidRPr="00E347B7">
        <w:rPr>
          <w:rFonts w:eastAsia="Calibri"/>
          <w:b/>
          <w:sz w:val="22"/>
          <w:szCs w:val="22"/>
        </w:rPr>
        <w:t>ΠΡΟΣΚΛΗΣΗ ΕΚΔΗΛΩΣΗΣ ΕΝΔΙΑΦΕΡΟΝΤΟΣ</w:t>
      </w:r>
    </w:p>
    <w:p w14:paraId="4C60CC0C" w14:textId="3022380C" w:rsidR="009337C9" w:rsidRPr="00E347B7" w:rsidRDefault="009337C9" w:rsidP="009337C9">
      <w:pPr>
        <w:suppressAutoHyphens w:val="0"/>
        <w:spacing w:after="120"/>
        <w:jc w:val="both"/>
        <w:rPr>
          <w:rFonts w:eastAsia="Calibri"/>
          <w:b/>
          <w:sz w:val="22"/>
          <w:szCs w:val="22"/>
        </w:rPr>
      </w:pPr>
      <w:r w:rsidRPr="00E347B7">
        <w:rPr>
          <w:rFonts w:eastAsia="Calibri"/>
          <w:b/>
          <w:sz w:val="22"/>
          <w:szCs w:val="22"/>
        </w:rPr>
        <w:t xml:space="preserve">Ο Αντιπρύτανης Οικονομικών και </w:t>
      </w:r>
      <w:r w:rsidR="00707A99">
        <w:rPr>
          <w:rFonts w:eastAsia="Calibri"/>
          <w:b/>
          <w:sz w:val="22"/>
          <w:szCs w:val="22"/>
        </w:rPr>
        <w:t>Διοικητικών Υποθέσεων</w:t>
      </w:r>
      <w:r w:rsidRPr="00E347B7">
        <w:rPr>
          <w:rFonts w:eastAsia="Calibri"/>
          <w:b/>
          <w:sz w:val="22"/>
          <w:szCs w:val="22"/>
        </w:rPr>
        <w:t xml:space="preserve"> του </w:t>
      </w:r>
      <w:r w:rsidR="00E347B7" w:rsidRPr="00E347B7">
        <w:rPr>
          <w:rFonts w:eastAsia="Calibri"/>
          <w:b/>
          <w:sz w:val="22"/>
          <w:szCs w:val="22"/>
        </w:rPr>
        <w:t>Π.Θ.</w:t>
      </w:r>
      <w:r w:rsidRPr="00E347B7">
        <w:rPr>
          <w:rFonts w:eastAsia="Calibri"/>
          <w:b/>
          <w:sz w:val="22"/>
          <w:szCs w:val="22"/>
        </w:rPr>
        <w:t xml:space="preserve"> έχοντας υπόψη:</w:t>
      </w:r>
    </w:p>
    <w:p w14:paraId="05EA7FB6" w14:textId="77777777" w:rsidR="00E71747" w:rsidRPr="00707A99" w:rsidRDefault="00E71747" w:rsidP="00E71747">
      <w:pPr>
        <w:numPr>
          <w:ilvl w:val="0"/>
          <w:numId w:val="23"/>
        </w:numPr>
        <w:tabs>
          <w:tab w:val="left" w:pos="0"/>
          <w:tab w:val="left" w:pos="284"/>
        </w:tabs>
        <w:suppressAutoHyphens w:val="0"/>
        <w:ind w:left="284" w:right="-1" w:hanging="284"/>
        <w:jc w:val="both"/>
        <w:rPr>
          <w:sz w:val="20"/>
          <w:szCs w:val="20"/>
        </w:rPr>
      </w:pPr>
      <w:r w:rsidRPr="00707A99">
        <w:rPr>
          <w:sz w:val="20"/>
          <w:szCs w:val="20"/>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 όπως αντικαταστάθηκε από την παρ. 50 του ν. 4782/2021.</w:t>
      </w:r>
    </w:p>
    <w:p w14:paraId="10322955" w14:textId="77777777" w:rsidR="00E71747" w:rsidRPr="00707A99" w:rsidRDefault="00E71747" w:rsidP="006F36FD">
      <w:pPr>
        <w:numPr>
          <w:ilvl w:val="0"/>
          <w:numId w:val="23"/>
        </w:numPr>
        <w:tabs>
          <w:tab w:val="left" w:pos="0"/>
          <w:tab w:val="left" w:pos="284"/>
        </w:tabs>
        <w:suppressAutoHyphens w:val="0"/>
        <w:ind w:left="284" w:right="-1" w:hanging="284"/>
        <w:jc w:val="both"/>
        <w:rPr>
          <w:sz w:val="20"/>
          <w:szCs w:val="20"/>
        </w:rPr>
      </w:pPr>
      <w:r w:rsidRPr="00707A99">
        <w:rPr>
          <w:sz w:val="20"/>
          <w:szCs w:val="20"/>
          <w:lang w:eastAsia="en-US"/>
        </w:rPr>
        <w:t>Το N. 4589/2019 (ΦΕΚ 13/</w:t>
      </w:r>
      <w:proofErr w:type="spellStart"/>
      <w:r w:rsidRPr="00707A99">
        <w:rPr>
          <w:sz w:val="20"/>
          <w:szCs w:val="20"/>
          <w:lang w:eastAsia="en-US"/>
        </w:rPr>
        <w:t>τχ</w:t>
      </w:r>
      <w:proofErr w:type="spellEnd"/>
      <w:r w:rsidRPr="00707A99">
        <w:rPr>
          <w:sz w:val="20"/>
          <w:szCs w:val="20"/>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707A99">
        <w:rPr>
          <w:sz w:val="20"/>
          <w:szCs w:val="20"/>
          <w:lang w:eastAsia="en-US"/>
        </w:rPr>
        <w:t>Παλλημνιακό</w:t>
      </w:r>
      <w:proofErr w:type="spellEnd"/>
      <w:r w:rsidRPr="00707A99">
        <w:rPr>
          <w:sz w:val="20"/>
          <w:szCs w:val="20"/>
          <w:lang w:eastAsia="en-US"/>
        </w:rPr>
        <w:t xml:space="preserve"> Ταμείο και άλλες διατάξεις».</w:t>
      </w:r>
    </w:p>
    <w:p w14:paraId="6F686EE7" w14:textId="1BB4EF0F" w:rsidR="00E71747" w:rsidRPr="00707A99" w:rsidRDefault="00E71747" w:rsidP="006F36FD">
      <w:pPr>
        <w:numPr>
          <w:ilvl w:val="0"/>
          <w:numId w:val="23"/>
        </w:numPr>
        <w:tabs>
          <w:tab w:val="left" w:pos="0"/>
          <w:tab w:val="left" w:pos="284"/>
        </w:tabs>
        <w:suppressAutoHyphens w:val="0"/>
        <w:ind w:left="284" w:right="-1" w:hanging="284"/>
        <w:jc w:val="both"/>
        <w:rPr>
          <w:sz w:val="20"/>
          <w:szCs w:val="20"/>
        </w:rPr>
      </w:pPr>
      <w:r w:rsidRPr="00707A99">
        <w:rPr>
          <w:sz w:val="20"/>
          <w:szCs w:val="20"/>
        </w:rPr>
        <w:t>Το Ν.</w:t>
      </w:r>
      <w:r w:rsidR="00707A99">
        <w:rPr>
          <w:sz w:val="20"/>
          <w:szCs w:val="20"/>
        </w:rPr>
        <w:t xml:space="preserve"> 4782/21 (τ. Α΄/36/9-3-2021) </w:t>
      </w:r>
      <w:r w:rsidRPr="00707A99">
        <w:rPr>
          <w:sz w:val="20"/>
          <w:szCs w:val="20"/>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και ειδικότερα τα άρθρα 6, 50, 53 και 55.</w:t>
      </w:r>
    </w:p>
    <w:p w14:paraId="216D0674" w14:textId="77777777" w:rsidR="00707A99" w:rsidRPr="00707A99" w:rsidRDefault="00707A99" w:rsidP="006F36FD">
      <w:pPr>
        <w:numPr>
          <w:ilvl w:val="0"/>
          <w:numId w:val="23"/>
        </w:numPr>
        <w:tabs>
          <w:tab w:val="left" w:pos="0"/>
          <w:tab w:val="left" w:pos="284"/>
        </w:tabs>
        <w:suppressAutoHyphens w:val="0"/>
        <w:ind w:left="284" w:right="-1" w:hanging="284"/>
        <w:jc w:val="both"/>
        <w:rPr>
          <w:sz w:val="20"/>
          <w:szCs w:val="20"/>
        </w:rPr>
      </w:pPr>
      <w:r w:rsidRPr="00707A99">
        <w:rPr>
          <w:sz w:val="20"/>
          <w:szCs w:val="20"/>
        </w:rPr>
        <w:t>Την υπό στοιχεία 10694/23/ΓΠ/09-05-2023 (Υ.Ο.Δ.Δ. 468/19-05-2023, ΑΔΑ: ΨΘ6Ψ469Β7Ξ-2ΜΠ) διαπιστωτική πράξη του Πρύτανη του Πανεπιστημίου Θεσσαλίας περί συγκρότησης του Συμβουλίου Διοίκησης του Πανεπιστημίου Θεσσαλίας με θητεία που λήγει στις 31-08-2026.</w:t>
      </w:r>
    </w:p>
    <w:p w14:paraId="6E9D5E37" w14:textId="77777777" w:rsidR="00707A99" w:rsidRPr="00707A99" w:rsidRDefault="00707A99" w:rsidP="006F36FD">
      <w:pPr>
        <w:numPr>
          <w:ilvl w:val="0"/>
          <w:numId w:val="23"/>
        </w:numPr>
        <w:tabs>
          <w:tab w:val="left" w:pos="0"/>
          <w:tab w:val="left" w:pos="284"/>
        </w:tabs>
        <w:suppressAutoHyphens w:val="0"/>
        <w:ind w:left="284" w:right="-1" w:hanging="284"/>
        <w:jc w:val="both"/>
        <w:rPr>
          <w:sz w:val="20"/>
          <w:szCs w:val="20"/>
        </w:rPr>
      </w:pPr>
      <w:r w:rsidRPr="00707A99">
        <w:rPr>
          <w:sz w:val="20"/>
          <w:szCs w:val="20"/>
        </w:rPr>
        <w:t>Την υπό στοιχεία 13414/23/ΓΠ/08-06-2023 (Υ.Ο.Δ.Δ. 564/13-06-2023, ΑΔΑ: 6ΗΖΝ469Β7Ξ-1Ω5) διαπιστωτική πράξη του Πρύτανη του Πανεπιστημίου Θεσσαλίας εκλογής Πρύτανη και ορισμού τεσσάρων (4) Αντιπρυτάνεων του Πανεπιστημίου Θεσσαλίας με θητεία που λήγει στις 31-08-2026.</w:t>
      </w:r>
    </w:p>
    <w:p w14:paraId="26344829" w14:textId="77777777" w:rsidR="00707A99" w:rsidRPr="00707A99" w:rsidRDefault="00707A99" w:rsidP="006F36FD">
      <w:pPr>
        <w:numPr>
          <w:ilvl w:val="0"/>
          <w:numId w:val="23"/>
        </w:numPr>
        <w:tabs>
          <w:tab w:val="left" w:pos="0"/>
          <w:tab w:val="left" w:pos="284"/>
        </w:tabs>
        <w:suppressAutoHyphens w:val="0"/>
        <w:ind w:left="284" w:right="-1" w:hanging="284"/>
        <w:jc w:val="both"/>
        <w:rPr>
          <w:sz w:val="20"/>
          <w:szCs w:val="20"/>
        </w:rPr>
      </w:pPr>
      <w:r w:rsidRPr="00707A99">
        <w:rPr>
          <w:sz w:val="20"/>
          <w:szCs w:val="20"/>
        </w:rPr>
        <w:t>Την υπό στοιχεία 14619/23/ΓΠ/26-06-2023 (ΑΔΑ: 9ΓΓΓ469Β7Ξ-Σ0Η) Διαπιστωτική Πράξη σύνθεσης του Συμβουλίου Διοίκησης του Πανεπιστημίου Θεσσαλίας.</w:t>
      </w:r>
    </w:p>
    <w:p w14:paraId="3EC12130" w14:textId="77777777" w:rsidR="00707A99" w:rsidRPr="00707A99" w:rsidRDefault="00707A99" w:rsidP="006F36FD">
      <w:pPr>
        <w:numPr>
          <w:ilvl w:val="0"/>
          <w:numId w:val="23"/>
        </w:numPr>
        <w:tabs>
          <w:tab w:val="left" w:pos="0"/>
          <w:tab w:val="left" w:pos="284"/>
        </w:tabs>
        <w:suppressAutoHyphens w:val="0"/>
        <w:ind w:left="284" w:right="-1" w:hanging="284"/>
        <w:jc w:val="both"/>
        <w:rPr>
          <w:sz w:val="20"/>
          <w:szCs w:val="20"/>
        </w:rPr>
      </w:pPr>
      <w:r w:rsidRPr="00707A99">
        <w:rPr>
          <w:sz w:val="20"/>
          <w:szCs w:val="20"/>
        </w:rPr>
        <w:t>Την υπό στοιχεία 17931/24/ΓΠ/29-08-2024 (ΦΕΚ 972/</w:t>
      </w:r>
      <w:proofErr w:type="spellStart"/>
      <w:r w:rsidRPr="00707A99">
        <w:rPr>
          <w:sz w:val="20"/>
          <w:szCs w:val="20"/>
        </w:rPr>
        <w:t>τ.Υ.Ο.Δ.Δ</w:t>
      </w:r>
      <w:proofErr w:type="spellEnd"/>
      <w:r w:rsidRPr="00707A99">
        <w:rPr>
          <w:sz w:val="20"/>
          <w:szCs w:val="20"/>
        </w:rPr>
        <w:t>./10-09-2024, ΑΔΑ: 6Ω8Λ469Β7Ξ-0ΚΚ) Διαπιστωτική Πράξη του Πρύτανη του Πανεπιστημίου Θεσσαλίας ορισμού Νέων Αντιπρυτάνεων του Πανεπιστημίου Θεσσαλίας με θητεία που λήγει στις 31-08-2026</w:t>
      </w:r>
    </w:p>
    <w:p w14:paraId="1223158B" w14:textId="77777777" w:rsidR="00707A99" w:rsidRPr="00707A99" w:rsidRDefault="00707A99" w:rsidP="006F36FD">
      <w:pPr>
        <w:numPr>
          <w:ilvl w:val="0"/>
          <w:numId w:val="23"/>
        </w:numPr>
        <w:tabs>
          <w:tab w:val="left" w:pos="0"/>
          <w:tab w:val="left" w:pos="284"/>
        </w:tabs>
        <w:suppressAutoHyphens w:val="0"/>
        <w:ind w:left="284" w:right="-1" w:hanging="284"/>
        <w:jc w:val="both"/>
        <w:rPr>
          <w:sz w:val="20"/>
          <w:szCs w:val="20"/>
        </w:rPr>
      </w:pPr>
      <w:r w:rsidRPr="00707A99">
        <w:rPr>
          <w:sz w:val="20"/>
          <w:szCs w:val="20"/>
        </w:rPr>
        <w:t>Την υπό στοιχεία 17994/24/ΓΠ/30-08-2024 (ΦΕΚ 5124/</w:t>
      </w:r>
      <w:proofErr w:type="spellStart"/>
      <w:r w:rsidRPr="00707A99">
        <w:rPr>
          <w:sz w:val="20"/>
          <w:szCs w:val="20"/>
        </w:rPr>
        <w:t>τ.Β</w:t>
      </w:r>
      <w:proofErr w:type="spellEnd"/>
      <w:r w:rsidRPr="00707A99">
        <w:rPr>
          <w:sz w:val="20"/>
          <w:szCs w:val="20"/>
        </w:rPr>
        <w:t>’/10-09-2024, ΑΔΑ: 6ΤΙΕ469Β7Ξ-ΠΥΗ) Διαπιστωτική Πράξη του Πρύτανη του Πανεπιστημίου Θεσσαλίας περί Καθορισμού του τομέα ευθύνης και των επιμέρους αρμοδιοτήτων των τεσσάρων (4) Αντιπρυτάνεων και της σειράς αναπλήρωσης Πρύτανη.</w:t>
      </w:r>
    </w:p>
    <w:p w14:paraId="6397686B" w14:textId="77777777" w:rsidR="005C4392" w:rsidRPr="005C4392" w:rsidRDefault="005C4392" w:rsidP="005C4392">
      <w:pPr>
        <w:numPr>
          <w:ilvl w:val="0"/>
          <w:numId w:val="23"/>
        </w:numPr>
        <w:tabs>
          <w:tab w:val="left" w:pos="0"/>
          <w:tab w:val="left" w:pos="284"/>
        </w:tabs>
        <w:suppressAutoHyphens w:val="0"/>
        <w:ind w:left="284" w:right="-1" w:hanging="284"/>
        <w:jc w:val="both"/>
        <w:rPr>
          <w:sz w:val="20"/>
          <w:szCs w:val="20"/>
        </w:rPr>
      </w:pPr>
      <w:r w:rsidRPr="005C4392">
        <w:rPr>
          <w:sz w:val="20"/>
          <w:szCs w:val="20"/>
        </w:rPr>
        <w:t xml:space="preserve">Τη με </w:t>
      </w:r>
      <w:proofErr w:type="spellStart"/>
      <w:r w:rsidRPr="005C4392">
        <w:rPr>
          <w:sz w:val="20"/>
          <w:szCs w:val="20"/>
        </w:rPr>
        <w:t>αρ</w:t>
      </w:r>
      <w:proofErr w:type="spellEnd"/>
      <w:r w:rsidRPr="005C4392">
        <w:rPr>
          <w:sz w:val="20"/>
          <w:szCs w:val="20"/>
        </w:rPr>
        <w:t xml:space="preserve">. </w:t>
      </w:r>
      <w:proofErr w:type="spellStart"/>
      <w:r w:rsidRPr="005C4392">
        <w:rPr>
          <w:sz w:val="20"/>
          <w:szCs w:val="20"/>
        </w:rPr>
        <w:t>πρωτ</w:t>
      </w:r>
      <w:proofErr w:type="spellEnd"/>
      <w:r w:rsidRPr="005C4392">
        <w:rPr>
          <w:sz w:val="20"/>
          <w:szCs w:val="20"/>
        </w:rPr>
        <w:t xml:space="preserve">. 4126/24/ΓΠ/16/01/2025/B2 Υ.Α. Απόφαση Έγκρισης προϋπολογισμού οικονομικού έτους 2025 του Πανεπιστημίου Θεσσαλίας με ΑΔΑ: 9ΛΧΨ46ΝΚΠΔ-ΛΣ5 </w:t>
      </w:r>
    </w:p>
    <w:p w14:paraId="7CF2E934" w14:textId="7C2B7331" w:rsidR="009B3A28" w:rsidRDefault="009B3A28" w:rsidP="009B3A28">
      <w:pPr>
        <w:numPr>
          <w:ilvl w:val="0"/>
          <w:numId w:val="23"/>
        </w:numPr>
        <w:tabs>
          <w:tab w:val="left" w:pos="0"/>
          <w:tab w:val="left" w:pos="284"/>
        </w:tabs>
        <w:suppressAutoHyphens w:val="0"/>
        <w:ind w:left="284" w:right="-1" w:hanging="284"/>
        <w:jc w:val="both"/>
        <w:rPr>
          <w:sz w:val="20"/>
          <w:szCs w:val="20"/>
        </w:rPr>
      </w:pPr>
      <w:r w:rsidRPr="009B3A28">
        <w:rPr>
          <w:sz w:val="20"/>
          <w:szCs w:val="20"/>
        </w:rPr>
        <w:t xml:space="preserve">Το </w:t>
      </w:r>
      <w:bookmarkStart w:id="1" w:name="_Hlk160020992"/>
      <w:r w:rsidRPr="009B3A28">
        <w:rPr>
          <w:sz w:val="20"/>
          <w:szCs w:val="20"/>
        </w:rPr>
        <w:t xml:space="preserve">με </w:t>
      </w:r>
      <w:proofErr w:type="spellStart"/>
      <w:r w:rsidRPr="009B3A28">
        <w:rPr>
          <w:sz w:val="20"/>
          <w:szCs w:val="20"/>
        </w:rPr>
        <w:t>αριθμ</w:t>
      </w:r>
      <w:proofErr w:type="spellEnd"/>
      <w:r w:rsidRPr="009B3A28">
        <w:rPr>
          <w:sz w:val="20"/>
          <w:szCs w:val="20"/>
        </w:rPr>
        <w:t xml:space="preserve">. </w:t>
      </w:r>
      <w:proofErr w:type="spellStart"/>
      <w:r w:rsidRPr="009B3A28">
        <w:rPr>
          <w:sz w:val="20"/>
          <w:szCs w:val="20"/>
        </w:rPr>
        <w:t>Πρωτ</w:t>
      </w:r>
      <w:proofErr w:type="spellEnd"/>
      <w:r w:rsidRPr="009B3A28">
        <w:rPr>
          <w:sz w:val="20"/>
          <w:szCs w:val="20"/>
        </w:rPr>
        <w:t xml:space="preserve">. 1314/25/ΓΠ/102Τ.Υ./17.01.2025 (ΑΔΑΜ: 25REQ016257011) Πρωτογενές αίτημα </w:t>
      </w:r>
      <w:bookmarkEnd w:id="1"/>
      <w:r w:rsidRPr="009B3A28">
        <w:rPr>
          <w:sz w:val="20"/>
          <w:szCs w:val="20"/>
        </w:rPr>
        <w:t>της Διεύθυνσης Τεχνικών Υπηρεσιών του Π.Θ, με συνημμένη την τεχνική περιγραφή για τη σκοπιμότητα της δαπάνης υπηρεσίας αντικατάστασης του χαλύβδινου λέβητα και του καυστήρα που θα προέρχονται από το λεβητοστάσιο του κολυμβητηρίου, μέσω της αποξήλωσής τους και μεταφοράς τους με γερανοφόρο όχημα στο κτίριο της ΣΕΥΠ (είναι καινούργιοι και δεν έχουν χρησιμοποιηθεί έως σήμερα, η δε προμήθεια νέων κρίνεται ασύμφορη και χρονοβόρα</w:t>
      </w:r>
      <w:r>
        <w:rPr>
          <w:sz w:val="20"/>
          <w:szCs w:val="20"/>
        </w:rPr>
        <w:t>).</w:t>
      </w:r>
    </w:p>
    <w:p w14:paraId="3086DB54" w14:textId="77777777" w:rsidR="00874601" w:rsidRDefault="00D97B71" w:rsidP="00874601">
      <w:pPr>
        <w:numPr>
          <w:ilvl w:val="0"/>
          <w:numId w:val="23"/>
        </w:numPr>
        <w:tabs>
          <w:tab w:val="left" w:pos="0"/>
          <w:tab w:val="left" w:pos="284"/>
        </w:tabs>
        <w:suppressAutoHyphens w:val="0"/>
        <w:ind w:left="284" w:right="-1" w:hanging="284"/>
        <w:jc w:val="both"/>
        <w:rPr>
          <w:sz w:val="20"/>
          <w:szCs w:val="20"/>
        </w:rPr>
      </w:pPr>
      <w:r w:rsidRPr="009B3A28">
        <w:rPr>
          <w:sz w:val="20"/>
          <w:szCs w:val="20"/>
        </w:rPr>
        <w:t xml:space="preserve">Τη με </w:t>
      </w:r>
      <w:proofErr w:type="spellStart"/>
      <w:r w:rsidRPr="009B3A28">
        <w:rPr>
          <w:sz w:val="20"/>
          <w:szCs w:val="20"/>
        </w:rPr>
        <w:t>αρ</w:t>
      </w:r>
      <w:proofErr w:type="spellEnd"/>
      <w:r w:rsidRPr="009B3A28">
        <w:rPr>
          <w:sz w:val="20"/>
          <w:szCs w:val="20"/>
        </w:rPr>
        <w:t xml:space="preserve">. </w:t>
      </w:r>
      <w:proofErr w:type="spellStart"/>
      <w:r w:rsidRPr="009B3A28">
        <w:rPr>
          <w:sz w:val="20"/>
          <w:szCs w:val="20"/>
        </w:rPr>
        <w:t>πρωτ</w:t>
      </w:r>
      <w:proofErr w:type="spellEnd"/>
      <w:r w:rsidRPr="009B3A28">
        <w:rPr>
          <w:sz w:val="20"/>
          <w:szCs w:val="20"/>
        </w:rPr>
        <w:t xml:space="preserve">.: </w:t>
      </w:r>
      <w:r w:rsidR="009B3A28">
        <w:rPr>
          <w:sz w:val="20"/>
          <w:szCs w:val="20"/>
        </w:rPr>
        <w:t>3705</w:t>
      </w:r>
      <w:r w:rsidRPr="009B3A28">
        <w:rPr>
          <w:sz w:val="20"/>
          <w:szCs w:val="20"/>
        </w:rPr>
        <w:t xml:space="preserve">/25/ΓΠ/06-02-2025, ΑΔΑ: </w:t>
      </w:r>
      <w:r w:rsidR="009B3A28" w:rsidRPr="009B3A28">
        <w:rPr>
          <w:sz w:val="20"/>
          <w:szCs w:val="20"/>
        </w:rPr>
        <w:t>ΨΥΙ0469Β7Ξ-4ΕΟ</w:t>
      </w:r>
      <w:r w:rsidR="009B3A28">
        <w:rPr>
          <w:sz w:val="20"/>
          <w:szCs w:val="20"/>
        </w:rPr>
        <w:t xml:space="preserve"> </w:t>
      </w:r>
      <w:r w:rsidRPr="009B3A28">
        <w:rPr>
          <w:sz w:val="20"/>
          <w:szCs w:val="20"/>
        </w:rPr>
        <w:t>απόφαση έγκρισης δαπάνης.</w:t>
      </w:r>
    </w:p>
    <w:p w14:paraId="7ABD7260" w14:textId="77777777" w:rsidR="00106255" w:rsidRDefault="00D97B71" w:rsidP="00106255">
      <w:pPr>
        <w:numPr>
          <w:ilvl w:val="0"/>
          <w:numId w:val="23"/>
        </w:numPr>
        <w:tabs>
          <w:tab w:val="left" w:pos="0"/>
          <w:tab w:val="left" w:pos="284"/>
        </w:tabs>
        <w:suppressAutoHyphens w:val="0"/>
        <w:ind w:left="284" w:right="-1" w:hanging="284"/>
        <w:jc w:val="both"/>
        <w:rPr>
          <w:sz w:val="20"/>
          <w:szCs w:val="20"/>
        </w:rPr>
      </w:pPr>
      <w:r w:rsidRPr="00874601">
        <w:rPr>
          <w:sz w:val="20"/>
          <w:szCs w:val="20"/>
        </w:rPr>
        <w:t xml:space="preserve">Τη με </w:t>
      </w:r>
      <w:proofErr w:type="spellStart"/>
      <w:r w:rsidRPr="00874601">
        <w:rPr>
          <w:sz w:val="20"/>
          <w:szCs w:val="20"/>
        </w:rPr>
        <w:t>αρ</w:t>
      </w:r>
      <w:proofErr w:type="spellEnd"/>
      <w:r w:rsidRPr="00874601">
        <w:rPr>
          <w:sz w:val="20"/>
          <w:szCs w:val="20"/>
        </w:rPr>
        <w:t xml:space="preserve">. </w:t>
      </w:r>
      <w:proofErr w:type="spellStart"/>
      <w:r w:rsidRPr="00874601">
        <w:rPr>
          <w:sz w:val="20"/>
          <w:szCs w:val="20"/>
        </w:rPr>
        <w:t>πρωτ</w:t>
      </w:r>
      <w:proofErr w:type="spellEnd"/>
      <w:r w:rsidRPr="00874601">
        <w:rPr>
          <w:sz w:val="20"/>
          <w:szCs w:val="20"/>
        </w:rPr>
        <w:t xml:space="preserve">.: </w:t>
      </w:r>
      <w:r w:rsidR="00C54E8A" w:rsidRPr="00874601">
        <w:rPr>
          <w:sz w:val="20"/>
          <w:szCs w:val="20"/>
        </w:rPr>
        <w:t>3648</w:t>
      </w:r>
      <w:r w:rsidRPr="00874601">
        <w:rPr>
          <w:sz w:val="20"/>
          <w:szCs w:val="20"/>
        </w:rPr>
        <w:t>/25/ΓΠ/06-02-2025, Α/Α 13</w:t>
      </w:r>
      <w:r w:rsidR="00C54E8A" w:rsidRPr="00874601">
        <w:rPr>
          <w:sz w:val="20"/>
          <w:szCs w:val="20"/>
        </w:rPr>
        <w:t>5</w:t>
      </w:r>
      <w:r w:rsidRPr="00874601">
        <w:rPr>
          <w:sz w:val="20"/>
          <w:szCs w:val="20"/>
        </w:rPr>
        <w:t xml:space="preserve"> (ΑΔΑ:</w:t>
      </w:r>
      <w:r w:rsidR="00874601" w:rsidRPr="00874601">
        <w:rPr>
          <w:sz w:val="20"/>
          <w:szCs w:val="20"/>
        </w:rPr>
        <w:t xml:space="preserve"> ΨΗ65469Β7Ξ-ΗΦΥ</w:t>
      </w:r>
      <w:r w:rsidRPr="00874601">
        <w:rPr>
          <w:sz w:val="20"/>
          <w:szCs w:val="20"/>
        </w:rPr>
        <w:t>, ΑΔΑΜ: 25</w:t>
      </w:r>
      <w:r w:rsidR="00874601">
        <w:rPr>
          <w:sz w:val="20"/>
          <w:szCs w:val="20"/>
        </w:rPr>
        <w:t>REQ016266</w:t>
      </w:r>
      <w:r w:rsidR="00C54E8A" w:rsidRPr="00874601">
        <w:rPr>
          <w:sz w:val="20"/>
          <w:szCs w:val="20"/>
        </w:rPr>
        <w:t>734</w:t>
      </w:r>
      <w:r w:rsidRPr="00874601">
        <w:rPr>
          <w:sz w:val="20"/>
          <w:szCs w:val="20"/>
        </w:rPr>
        <w:t>) απόφαση ανάληψης υποχρέωσης.</w:t>
      </w:r>
    </w:p>
    <w:p w14:paraId="70793018" w14:textId="4375013E" w:rsidR="00106255" w:rsidRPr="00106255" w:rsidRDefault="00106255" w:rsidP="00106255">
      <w:pPr>
        <w:numPr>
          <w:ilvl w:val="0"/>
          <w:numId w:val="23"/>
        </w:numPr>
        <w:tabs>
          <w:tab w:val="left" w:pos="0"/>
          <w:tab w:val="left" w:pos="284"/>
        </w:tabs>
        <w:suppressAutoHyphens w:val="0"/>
        <w:ind w:left="284" w:right="-1" w:hanging="284"/>
        <w:jc w:val="both"/>
        <w:rPr>
          <w:sz w:val="20"/>
          <w:szCs w:val="20"/>
        </w:rPr>
      </w:pPr>
      <w:r w:rsidRPr="00106255">
        <w:rPr>
          <w:sz w:val="20"/>
          <w:szCs w:val="20"/>
          <w:lang w:eastAsia="en-US"/>
        </w:rPr>
        <w:lastRenderedPageBreak/>
        <w:t>Την επιτακτική ανάγκη αντικατάστασης του χαλύβδινου λέβητα και καυστήρα στο κτίριο ΣΕΥΠ στη Λαμία του Πανεπιστημίου Θεσσαλίας, λόγω εκτεταμένης βλάβης του συστήματος θέρμανσης που χρήζει άμεσης αποκατάστασης.</w:t>
      </w:r>
    </w:p>
    <w:p w14:paraId="5126AD77" w14:textId="0F7A1B27" w:rsidR="00E4567E" w:rsidRPr="00707A99" w:rsidRDefault="00D86DA8" w:rsidP="006F36FD">
      <w:pPr>
        <w:numPr>
          <w:ilvl w:val="0"/>
          <w:numId w:val="23"/>
        </w:numPr>
        <w:tabs>
          <w:tab w:val="left" w:pos="0"/>
          <w:tab w:val="left" w:pos="284"/>
        </w:tabs>
        <w:suppressAutoHyphens w:val="0"/>
        <w:ind w:left="284" w:right="-1" w:hanging="284"/>
        <w:jc w:val="both"/>
        <w:rPr>
          <w:sz w:val="20"/>
          <w:szCs w:val="20"/>
          <w:lang w:eastAsia="en-US"/>
        </w:rPr>
      </w:pPr>
      <w:r w:rsidRPr="00707A99">
        <w:rPr>
          <w:sz w:val="20"/>
          <w:szCs w:val="20"/>
          <w:lang w:eastAsia="en-US"/>
        </w:rPr>
        <w:t>Τ</w:t>
      </w:r>
      <w:r w:rsidR="00724583" w:rsidRPr="00707A99">
        <w:rPr>
          <w:sz w:val="20"/>
          <w:szCs w:val="20"/>
          <w:lang w:eastAsia="en-US"/>
        </w:rPr>
        <w:t>ο γεγονός ότι το ύψος της δαπάνης είναι εντός του διαθέσιμου ποσοστού της πίστωσης.</w:t>
      </w:r>
    </w:p>
    <w:p w14:paraId="53D98512" w14:textId="77777777" w:rsidR="005A207F" w:rsidRPr="00AF0FF6" w:rsidRDefault="005A207F" w:rsidP="00AF0FF6">
      <w:pPr>
        <w:suppressAutoHyphens w:val="0"/>
        <w:rPr>
          <w:rFonts w:eastAsia="Calibri"/>
          <w:b/>
          <w:sz w:val="22"/>
          <w:szCs w:val="22"/>
        </w:rPr>
      </w:pPr>
    </w:p>
    <w:p w14:paraId="5AD2F162" w14:textId="21BC09EB" w:rsidR="009D0561" w:rsidRPr="00AF0FF6" w:rsidRDefault="00D10A5F" w:rsidP="00254D0D">
      <w:pPr>
        <w:suppressAutoHyphens w:val="0"/>
        <w:spacing w:after="120"/>
        <w:jc w:val="center"/>
        <w:rPr>
          <w:rFonts w:eastAsia="Calibri"/>
          <w:b/>
          <w:sz w:val="22"/>
          <w:szCs w:val="22"/>
        </w:rPr>
      </w:pPr>
      <w:r w:rsidRPr="00AF0FF6">
        <w:rPr>
          <w:rFonts w:eastAsia="Calibri"/>
          <w:b/>
          <w:sz w:val="22"/>
          <w:szCs w:val="22"/>
        </w:rPr>
        <w:t>πρόκειται να προβεί</w:t>
      </w:r>
    </w:p>
    <w:p w14:paraId="6C266A3B" w14:textId="11E327B6" w:rsidR="00865A51" w:rsidRPr="005C4392" w:rsidRDefault="00332A1C" w:rsidP="005C4392">
      <w:pPr>
        <w:ind w:right="-1"/>
        <w:jc w:val="both"/>
        <w:rPr>
          <w:b/>
          <w:bCs/>
          <w:iCs/>
          <w:sz w:val="22"/>
          <w:szCs w:val="22"/>
        </w:rPr>
      </w:pPr>
      <w:r w:rsidRPr="005C4392">
        <w:rPr>
          <w:bCs/>
          <w:sz w:val="22"/>
          <w:szCs w:val="22"/>
        </w:rPr>
        <w:t>σ</w:t>
      </w:r>
      <w:r w:rsidR="009B41B5" w:rsidRPr="005C4392">
        <w:rPr>
          <w:bCs/>
          <w:sz w:val="22"/>
          <w:szCs w:val="22"/>
        </w:rPr>
        <w:t xml:space="preserve">ε </w:t>
      </w:r>
      <w:r w:rsidR="00EA020B" w:rsidRPr="005C4392">
        <w:rPr>
          <w:bCs/>
          <w:sz w:val="22"/>
          <w:szCs w:val="22"/>
        </w:rPr>
        <w:t xml:space="preserve"> </w:t>
      </w:r>
      <w:r w:rsidR="002C1FE2" w:rsidRPr="005C4392">
        <w:rPr>
          <w:bCs/>
          <w:sz w:val="22"/>
          <w:szCs w:val="22"/>
        </w:rPr>
        <w:t>δαπάνη</w:t>
      </w:r>
      <w:r w:rsidR="00FE2422" w:rsidRPr="005C4392">
        <w:rPr>
          <w:bCs/>
          <w:sz w:val="22"/>
          <w:szCs w:val="22"/>
        </w:rPr>
        <w:t xml:space="preserve"> </w:t>
      </w:r>
      <w:r w:rsidR="00254D0D" w:rsidRPr="005C4392">
        <w:rPr>
          <w:bCs/>
          <w:sz w:val="22"/>
          <w:szCs w:val="22"/>
        </w:rPr>
        <w:t xml:space="preserve">συνολικού προϋπολογισμού </w:t>
      </w:r>
      <w:r w:rsidR="00644772" w:rsidRPr="00644772">
        <w:rPr>
          <w:bCs/>
          <w:sz w:val="22"/>
          <w:szCs w:val="22"/>
        </w:rPr>
        <w:t xml:space="preserve">επτά χιλιάδων </w:t>
      </w:r>
      <w:proofErr w:type="spellStart"/>
      <w:r w:rsidR="00644772" w:rsidRPr="00644772">
        <w:rPr>
          <w:bCs/>
          <w:sz w:val="22"/>
          <w:szCs w:val="22"/>
        </w:rPr>
        <w:t>εκατόν</w:t>
      </w:r>
      <w:proofErr w:type="spellEnd"/>
      <w:r w:rsidR="00644772" w:rsidRPr="00644772">
        <w:rPr>
          <w:bCs/>
          <w:sz w:val="22"/>
          <w:szCs w:val="22"/>
        </w:rPr>
        <w:t xml:space="preserve"> τριάντα ευρώ (7.130,00€)</w:t>
      </w:r>
      <w:r w:rsidR="00644772" w:rsidRPr="00644772">
        <w:rPr>
          <w:b/>
          <w:bCs/>
          <w:sz w:val="22"/>
          <w:szCs w:val="22"/>
        </w:rPr>
        <w:t xml:space="preserve"> </w:t>
      </w:r>
      <w:r w:rsidR="00644772" w:rsidRPr="00644772">
        <w:rPr>
          <w:bCs/>
          <w:sz w:val="22"/>
          <w:szCs w:val="22"/>
        </w:rPr>
        <w:t>μετά Φ.Π.Α. 24% (καθαρό ποσό 5.750,00€) για την αντικατάσταση  του χαλύβδινου λέβητα και καυστήρα στο κτίριο ΣΕΥΠ στη Λαμία του Πανεπιστημίου Θεσσαλίας, λόγω εκτεταμένης βλάβης του συστήματος θέρμανσης</w:t>
      </w:r>
      <w:r w:rsidR="00644772">
        <w:rPr>
          <w:bCs/>
          <w:sz w:val="22"/>
          <w:szCs w:val="22"/>
        </w:rPr>
        <w:t>.</w:t>
      </w:r>
    </w:p>
    <w:p w14:paraId="460802C6" w14:textId="0E182DF7" w:rsidR="00332497" w:rsidRDefault="0060197F" w:rsidP="009B1FF0">
      <w:pPr>
        <w:ind w:right="-1"/>
        <w:jc w:val="both"/>
        <w:rPr>
          <w:sz w:val="22"/>
          <w:szCs w:val="22"/>
          <w:lang w:eastAsia="el-GR"/>
        </w:rPr>
      </w:pPr>
      <w:r w:rsidRPr="0060197F">
        <w:rPr>
          <w:sz w:val="22"/>
          <w:szCs w:val="22"/>
          <w:lang w:eastAsia="el-GR"/>
        </w:rPr>
        <w:t xml:space="preserve">Η δαπάνη </w:t>
      </w:r>
      <w:r w:rsidR="00254D0D">
        <w:rPr>
          <w:sz w:val="22"/>
          <w:szCs w:val="22"/>
          <w:lang w:eastAsia="el-GR"/>
        </w:rPr>
        <w:t xml:space="preserve">θα </w:t>
      </w:r>
      <w:r w:rsidRPr="0060197F">
        <w:rPr>
          <w:sz w:val="22"/>
          <w:szCs w:val="22"/>
          <w:lang w:eastAsia="el-GR"/>
        </w:rPr>
        <w:t xml:space="preserve">βαρύνει </w:t>
      </w:r>
      <w:r w:rsidR="00254D0D">
        <w:rPr>
          <w:sz w:val="22"/>
          <w:szCs w:val="22"/>
          <w:lang w:eastAsia="el-GR"/>
        </w:rPr>
        <w:t>τον τακτικό</w:t>
      </w:r>
      <w:r w:rsidRPr="0060197F">
        <w:rPr>
          <w:sz w:val="22"/>
          <w:szCs w:val="22"/>
          <w:lang w:eastAsia="el-GR"/>
        </w:rPr>
        <w:t xml:space="preserve"> προϋπολογισμό του Πανεπιστημίου Θεσσαλίας οικονομικού έτους 202</w:t>
      </w:r>
      <w:r w:rsidR="00254D0D">
        <w:rPr>
          <w:sz w:val="22"/>
          <w:szCs w:val="22"/>
          <w:lang w:eastAsia="el-GR"/>
        </w:rPr>
        <w:t>5</w:t>
      </w:r>
      <w:r w:rsidRPr="0060197F">
        <w:rPr>
          <w:sz w:val="22"/>
          <w:szCs w:val="22"/>
          <w:lang w:eastAsia="el-GR"/>
        </w:rPr>
        <w:t xml:space="preserve"> και ειδικότερα τον ΚΑΕ </w:t>
      </w:r>
      <w:r w:rsidR="005566EA" w:rsidRPr="005566EA">
        <w:rPr>
          <w:sz w:val="22"/>
          <w:szCs w:val="22"/>
          <w:lang w:eastAsia="el-GR"/>
        </w:rPr>
        <w:t>0</w:t>
      </w:r>
      <w:r w:rsidR="00644772">
        <w:rPr>
          <w:sz w:val="22"/>
          <w:szCs w:val="22"/>
          <w:lang w:eastAsia="el-GR"/>
        </w:rPr>
        <w:t>419</w:t>
      </w:r>
      <w:r w:rsidRPr="0060197F">
        <w:rPr>
          <w:sz w:val="22"/>
          <w:szCs w:val="22"/>
          <w:lang w:eastAsia="el-GR"/>
        </w:rPr>
        <w:t>.</w:t>
      </w:r>
    </w:p>
    <w:p w14:paraId="50A80797" w14:textId="1A57554D" w:rsidR="002D38A2" w:rsidRPr="00C01006" w:rsidRDefault="002D38A2" w:rsidP="009B1FF0">
      <w:pPr>
        <w:ind w:right="-1"/>
        <w:jc w:val="both"/>
        <w:rPr>
          <w:b/>
          <w:sz w:val="22"/>
          <w:szCs w:val="22"/>
          <w:lang w:eastAsia="el-GR"/>
        </w:rPr>
      </w:pPr>
      <w:r w:rsidRPr="002D38A2">
        <w:rPr>
          <w:b/>
          <w:sz w:val="22"/>
          <w:szCs w:val="22"/>
          <w:lang w:eastAsia="el-GR"/>
        </w:rPr>
        <w:t xml:space="preserve">Οι ενδιαφερόμενοι </w:t>
      </w:r>
      <w:r w:rsidRPr="00C01006">
        <w:rPr>
          <w:b/>
          <w:sz w:val="22"/>
          <w:szCs w:val="22"/>
          <w:lang w:eastAsia="el-GR"/>
        </w:rPr>
        <w:t>υποψήφιοι ανάδοχοι μπορούν να επισκεφτούν το</w:t>
      </w:r>
      <w:r w:rsidR="00070B69" w:rsidRPr="00C01006">
        <w:rPr>
          <w:b/>
          <w:sz w:val="22"/>
          <w:szCs w:val="22"/>
          <w:lang w:eastAsia="el-GR"/>
        </w:rPr>
        <w:t xml:space="preserve"> χώρο</w:t>
      </w:r>
      <w:r w:rsidRPr="00C01006">
        <w:rPr>
          <w:b/>
          <w:sz w:val="22"/>
          <w:szCs w:val="22"/>
          <w:lang w:eastAsia="el-GR"/>
        </w:rPr>
        <w:t xml:space="preserve"> πριν την κατάθεση της προσφοράς τους. Για τον  προγραμματισμό της επίσκεψής του </w:t>
      </w:r>
      <w:r w:rsidR="00070B69" w:rsidRPr="00C01006">
        <w:rPr>
          <w:b/>
          <w:sz w:val="22"/>
          <w:szCs w:val="22"/>
          <w:lang w:eastAsia="el-GR"/>
        </w:rPr>
        <w:t>στο χώρο</w:t>
      </w:r>
      <w:r w:rsidRPr="00C01006">
        <w:rPr>
          <w:b/>
          <w:sz w:val="22"/>
          <w:szCs w:val="22"/>
          <w:lang w:eastAsia="el-GR"/>
        </w:rPr>
        <w:t xml:space="preserve"> ο ενδιαφερόμενος θα έρχεται σε επικοινωνία με </w:t>
      </w:r>
      <w:r w:rsidR="001F7ED5" w:rsidRPr="00C01006">
        <w:rPr>
          <w:b/>
          <w:sz w:val="22"/>
          <w:szCs w:val="22"/>
          <w:lang w:eastAsia="el-GR"/>
        </w:rPr>
        <w:t xml:space="preserve">το </w:t>
      </w:r>
      <w:hyperlink r:id="rId10" w:history="1">
        <w:r w:rsidR="00C01006" w:rsidRPr="00C01006">
          <w:rPr>
            <w:b/>
            <w:sz w:val="22"/>
            <w:szCs w:val="22"/>
            <w:lang w:eastAsia="el-GR"/>
          </w:rPr>
          <w:t>Αυτοτελές Τμήμα Έργων και Συντήρησης Υποδομών Λαμίας</w:t>
        </w:r>
      </w:hyperlink>
      <w:r w:rsidR="00C01006" w:rsidRPr="00C01006">
        <w:rPr>
          <w:b/>
          <w:sz w:val="22"/>
          <w:szCs w:val="22"/>
          <w:lang w:eastAsia="el-GR"/>
        </w:rPr>
        <w:t>.</w:t>
      </w:r>
    </w:p>
    <w:p w14:paraId="79F8BCA5" w14:textId="581901DA" w:rsidR="00FB4D55" w:rsidRDefault="00644772" w:rsidP="00AF0FF6">
      <w:pPr>
        <w:jc w:val="both"/>
        <w:rPr>
          <w:bCs/>
          <w:sz w:val="22"/>
          <w:szCs w:val="22"/>
        </w:rPr>
      </w:pPr>
      <w:r>
        <w:rPr>
          <w:bCs/>
          <w:sz w:val="22"/>
          <w:szCs w:val="22"/>
        </w:rPr>
        <w:t>Η ως άνω</w:t>
      </w:r>
      <w:r w:rsidR="00FB4D55" w:rsidRPr="00AF0FF6">
        <w:rPr>
          <w:bCs/>
          <w:sz w:val="22"/>
          <w:szCs w:val="22"/>
        </w:rPr>
        <w:t xml:space="preserve"> </w:t>
      </w:r>
      <w:r w:rsidR="00254D0D">
        <w:rPr>
          <w:bCs/>
          <w:sz w:val="22"/>
          <w:szCs w:val="22"/>
        </w:rPr>
        <w:t>υπηρεσ</w:t>
      </w:r>
      <w:r>
        <w:rPr>
          <w:bCs/>
          <w:sz w:val="22"/>
          <w:szCs w:val="22"/>
        </w:rPr>
        <w:t>ία</w:t>
      </w:r>
      <w:r w:rsidR="00254D0D">
        <w:rPr>
          <w:bCs/>
          <w:sz w:val="22"/>
          <w:szCs w:val="22"/>
        </w:rPr>
        <w:t xml:space="preserve"> θα πραγματοποιηθ</w:t>
      </w:r>
      <w:r>
        <w:rPr>
          <w:bCs/>
          <w:sz w:val="22"/>
          <w:szCs w:val="22"/>
        </w:rPr>
        <w:t>εί</w:t>
      </w:r>
      <w:r w:rsidR="00FB4D55" w:rsidRPr="00AF0FF6">
        <w:rPr>
          <w:bCs/>
          <w:sz w:val="22"/>
          <w:szCs w:val="22"/>
        </w:rPr>
        <w:t xml:space="preserve"> με βάση τη διαδικασία του άρθρου 118 του N. 4412/2016 όπως τροποποιήθηκε και ισχύει (άρθρα 50 &amp; 53 Ν.4782/21/ ΦΕΚ Β36) μετά από πρόσκληση εκδήλωσης ενδιαφέροντος.</w:t>
      </w:r>
    </w:p>
    <w:p w14:paraId="4438CDA9" w14:textId="77777777" w:rsidR="001F7ED5" w:rsidRPr="001F7ED5" w:rsidRDefault="001F7ED5" w:rsidP="001F7ED5">
      <w:pPr>
        <w:jc w:val="both"/>
        <w:rPr>
          <w:b/>
          <w:bCs/>
          <w:sz w:val="22"/>
          <w:szCs w:val="22"/>
          <w:u w:val="single"/>
        </w:rPr>
      </w:pPr>
      <w:r w:rsidRPr="001F7ED5">
        <w:rPr>
          <w:b/>
          <w:bCs/>
          <w:sz w:val="22"/>
          <w:szCs w:val="22"/>
        </w:rPr>
        <w:t xml:space="preserve">Για την παρακολούθηση εκτέλεσης  του έργου καθ’ ύλην αρμόδια υπηρεσία είναι </w:t>
      </w:r>
      <w:r w:rsidRPr="001F7ED5">
        <w:rPr>
          <w:b/>
          <w:bCs/>
          <w:sz w:val="22"/>
          <w:szCs w:val="22"/>
          <w:u w:val="single"/>
        </w:rPr>
        <w:t>η Διεύθυνση Τεχνικών Υπηρεσιών του Πανεπιστημίου Θεσσαλίας.</w:t>
      </w:r>
    </w:p>
    <w:p w14:paraId="5268DCD3" w14:textId="77777777" w:rsidR="001F7ED5" w:rsidRPr="00AF0FF6" w:rsidRDefault="001F7ED5" w:rsidP="00AF0FF6">
      <w:pPr>
        <w:jc w:val="both"/>
        <w:rPr>
          <w:bCs/>
          <w:sz w:val="22"/>
          <w:szCs w:val="22"/>
        </w:rPr>
      </w:pPr>
    </w:p>
    <w:p w14:paraId="0454EC58" w14:textId="317967F9" w:rsidR="00285E4B" w:rsidRPr="00AF0FF6" w:rsidRDefault="00285E4B" w:rsidP="00AF0FF6">
      <w:pPr>
        <w:pStyle w:val="-HTML"/>
        <w:spacing w:after="0"/>
        <w:jc w:val="both"/>
        <w:rPr>
          <w:rFonts w:ascii="Times New Roman" w:hAnsi="Times New Roman" w:cs="Times New Roman"/>
          <w:bCs/>
          <w:sz w:val="22"/>
          <w:szCs w:val="22"/>
        </w:rPr>
      </w:pPr>
    </w:p>
    <w:p w14:paraId="48FB982D" w14:textId="552195C7" w:rsidR="00084872" w:rsidRDefault="00084872" w:rsidP="005A7D11">
      <w:pPr>
        <w:pStyle w:val="-HTML"/>
        <w:spacing w:after="0" w:line="240" w:lineRule="auto"/>
        <w:jc w:val="center"/>
        <w:rPr>
          <w:rFonts w:ascii="Times New Roman" w:hAnsi="Times New Roman" w:cs="Times New Roman"/>
          <w:b/>
          <w:sz w:val="22"/>
          <w:szCs w:val="22"/>
        </w:rPr>
      </w:pPr>
      <w:r w:rsidRPr="00AF0FF6">
        <w:rPr>
          <w:rFonts w:ascii="Times New Roman" w:hAnsi="Times New Roman" w:cs="Times New Roman"/>
          <w:b/>
          <w:sz w:val="22"/>
          <w:szCs w:val="22"/>
        </w:rPr>
        <w:t>ΑΠΕΥΘΥΝΕΙ</w:t>
      </w:r>
    </w:p>
    <w:p w14:paraId="047BD71A" w14:textId="77777777" w:rsidR="00E837AB" w:rsidRPr="00AF0FF6" w:rsidRDefault="00E837AB" w:rsidP="005A7D11">
      <w:pPr>
        <w:pStyle w:val="-HTML"/>
        <w:spacing w:after="0" w:line="240" w:lineRule="auto"/>
        <w:jc w:val="center"/>
        <w:rPr>
          <w:rFonts w:ascii="Times New Roman" w:hAnsi="Times New Roman" w:cs="Times New Roman"/>
          <w:b/>
          <w:sz w:val="22"/>
          <w:szCs w:val="22"/>
        </w:rPr>
      </w:pPr>
    </w:p>
    <w:p w14:paraId="7709D6A1" w14:textId="6EFE490F" w:rsidR="00F9242E" w:rsidRDefault="001B2638" w:rsidP="005A7D11">
      <w:pPr>
        <w:pStyle w:val="-HTML"/>
        <w:spacing w:after="0" w:line="360" w:lineRule="auto"/>
        <w:jc w:val="center"/>
        <w:rPr>
          <w:rFonts w:ascii="Times New Roman" w:hAnsi="Times New Roman" w:cs="Times New Roman"/>
          <w:b/>
          <w:sz w:val="22"/>
          <w:szCs w:val="22"/>
        </w:rPr>
      </w:pPr>
      <w:r w:rsidRPr="00AF0FF6">
        <w:rPr>
          <w:rFonts w:ascii="Times New Roman" w:hAnsi="Times New Roman" w:cs="Times New Roman"/>
          <w:b/>
          <w:sz w:val="22"/>
          <w:szCs w:val="22"/>
        </w:rPr>
        <w:t>Π</w:t>
      </w:r>
      <w:r w:rsidR="00084872" w:rsidRPr="00AF0FF6">
        <w:rPr>
          <w:rFonts w:ascii="Times New Roman" w:hAnsi="Times New Roman" w:cs="Times New Roman"/>
          <w:b/>
          <w:sz w:val="22"/>
          <w:szCs w:val="22"/>
        </w:rPr>
        <w:t>ρόσκληση</w:t>
      </w:r>
    </w:p>
    <w:p w14:paraId="2C45C374" w14:textId="77777777" w:rsidR="00E837AB" w:rsidRPr="00AF0FF6" w:rsidRDefault="00E837AB" w:rsidP="005A7D11">
      <w:pPr>
        <w:pStyle w:val="-HTML"/>
        <w:spacing w:after="0" w:line="360" w:lineRule="auto"/>
        <w:jc w:val="center"/>
        <w:rPr>
          <w:rFonts w:ascii="Times New Roman" w:hAnsi="Times New Roman" w:cs="Times New Roman"/>
          <w:b/>
          <w:sz w:val="22"/>
          <w:szCs w:val="22"/>
        </w:rPr>
      </w:pPr>
    </w:p>
    <w:p w14:paraId="4F7BC7FD" w14:textId="71113052" w:rsidR="00E527D0" w:rsidRPr="005C4392" w:rsidRDefault="00B34293" w:rsidP="00865A51">
      <w:pPr>
        <w:ind w:right="-1"/>
        <w:jc w:val="both"/>
        <w:rPr>
          <w:sz w:val="22"/>
          <w:szCs w:val="22"/>
        </w:rPr>
      </w:pPr>
      <w:r w:rsidRPr="005C4392">
        <w:rPr>
          <w:bCs/>
          <w:iCs/>
          <w:sz w:val="22"/>
          <w:szCs w:val="22"/>
        </w:rPr>
        <w:t xml:space="preserve">Σε </w:t>
      </w:r>
      <w:r w:rsidR="00604C18" w:rsidRPr="005C4392">
        <w:rPr>
          <w:bCs/>
          <w:iCs/>
          <w:sz w:val="22"/>
          <w:szCs w:val="22"/>
        </w:rPr>
        <w:t>κάθε ενδιαφερόμενο οικονομικό φορέα να υποβάλει προσφορά</w:t>
      </w:r>
      <w:r w:rsidR="00F43FB9" w:rsidRPr="005C4392">
        <w:rPr>
          <w:bCs/>
          <w:iCs/>
          <w:sz w:val="22"/>
          <w:szCs w:val="22"/>
        </w:rPr>
        <w:t xml:space="preserve"> </w:t>
      </w:r>
      <w:r w:rsidR="00AA169F" w:rsidRPr="005C4392">
        <w:rPr>
          <w:bCs/>
          <w:iCs/>
          <w:sz w:val="22"/>
          <w:szCs w:val="22"/>
        </w:rPr>
        <w:t>για τη δαπάνη</w:t>
      </w:r>
      <w:r w:rsidR="00BA0CCF">
        <w:rPr>
          <w:bCs/>
          <w:iCs/>
          <w:sz w:val="22"/>
          <w:szCs w:val="22"/>
        </w:rPr>
        <w:t xml:space="preserve"> </w:t>
      </w:r>
      <w:r w:rsidR="00BA0CCF" w:rsidRPr="00BA0CCF">
        <w:rPr>
          <w:bCs/>
          <w:iCs/>
          <w:sz w:val="22"/>
          <w:szCs w:val="22"/>
        </w:rPr>
        <w:t xml:space="preserve">μέχρι του συνολικού προϋπολογισμού επτά χιλιάδων </w:t>
      </w:r>
      <w:proofErr w:type="spellStart"/>
      <w:r w:rsidR="00BA0CCF" w:rsidRPr="00BA0CCF">
        <w:rPr>
          <w:bCs/>
          <w:iCs/>
          <w:sz w:val="22"/>
          <w:szCs w:val="22"/>
        </w:rPr>
        <w:t>εκατόν</w:t>
      </w:r>
      <w:proofErr w:type="spellEnd"/>
      <w:r w:rsidR="00BA0CCF" w:rsidRPr="00BA0CCF">
        <w:rPr>
          <w:bCs/>
          <w:iCs/>
          <w:sz w:val="22"/>
          <w:szCs w:val="22"/>
        </w:rPr>
        <w:t xml:space="preserve"> τριάντα ευρώ (7.130,00€)</w:t>
      </w:r>
      <w:r w:rsidR="00BA0CCF" w:rsidRPr="00BA0CCF">
        <w:rPr>
          <w:b/>
          <w:bCs/>
          <w:iCs/>
          <w:sz w:val="22"/>
          <w:szCs w:val="22"/>
        </w:rPr>
        <w:t xml:space="preserve"> </w:t>
      </w:r>
      <w:r w:rsidR="00BA0CCF" w:rsidRPr="00BA0CCF">
        <w:rPr>
          <w:bCs/>
          <w:iCs/>
          <w:sz w:val="22"/>
          <w:szCs w:val="22"/>
        </w:rPr>
        <w:t>μετά Φ.Π.Α. 24% (καθαρό ποσό 5.750,00€) για την αντικατάσταση του χαλύβδινου λέβητα και καυστήρα στο κτίριο ΣΕΥΠ στη Λαμία του Πανεπιστημίου Θεσσαλίας, λόγω εκτεταμένης βλάβης του συστήματος θέρμανσης</w:t>
      </w:r>
      <w:r w:rsidR="00AA169F" w:rsidRPr="005C4392">
        <w:rPr>
          <w:bCs/>
          <w:iCs/>
          <w:sz w:val="22"/>
          <w:szCs w:val="22"/>
        </w:rPr>
        <w:t xml:space="preserve"> </w:t>
      </w:r>
      <w:r w:rsidR="0057201F" w:rsidRPr="005C4392">
        <w:rPr>
          <w:sz w:val="22"/>
          <w:szCs w:val="22"/>
        </w:rPr>
        <w:t>όπως περιγράφε</w:t>
      </w:r>
      <w:r w:rsidR="008336F7" w:rsidRPr="005C4392">
        <w:rPr>
          <w:sz w:val="22"/>
          <w:szCs w:val="22"/>
        </w:rPr>
        <w:t>ται στ</w:t>
      </w:r>
      <w:r w:rsidR="00BA0CCF">
        <w:rPr>
          <w:sz w:val="22"/>
          <w:szCs w:val="22"/>
        </w:rPr>
        <w:t>ον κάτωθι πίνακα</w:t>
      </w:r>
      <w:r w:rsidR="008336F7" w:rsidRPr="005C4392">
        <w:rPr>
          <w:sz w:val="22"/>
          <w:szCs w:val="22"/>
        </w:rPr>
        <w:t xml:space="preserve"> :</w:t>
      </w:r>
    </w:p>
    <w:p w14:paraId="1DD2B425" w14:textId="46561F91" w:rsidR="00153BC7" w:rsidRDefault="00153BC7" w:rsidP="005A7D11">
      <w:pPr>
        <w:widowControl w:val="0"/>
        <w:jc w:val="both"/>
        <w:rPr>
          <w:sz w:val="22"/>
          <w:szCs w:val="22"/>
        </w:rPr>
      </w:pPr>
    </w:p>
    <w:tbl>
      <w:tblPr>
        <w:tblW w:w="10536" w:type="dxa"/>
        <w:jc w:val="center"/>
        <w:tblLook w:val="04A0" w:firstRow="1" w:lastRow="0" w:firstColumn="1" w:lastColumn="0" w:noHBand="0" w:noVBand="1"/>
      </w:tblPr>
      <w:tblGrid>
        <w:gridCol w:w="916"/>
        <w:gridCol w:w="2268"/>
        <w:gridCol w:w="915"/>
        <w:gridCol w:w="1070"/>
        <w:gridCol w:w="1265"/>
        <w:gridCol w:w="1416"/>
        <w:gridCol w:w="868"/>
        <w:gridCol w:w="1308"/>
        <w:gridCol w:w="510"/>
      </w:tblGrid>
      <w:tr w:rsidR="00E837AB" w:rsidRPr="00E837AB" w14:paraId="21C3424F" w14:textId="77777777" w:rsidTr="00DF09ED">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291245B3" w14:textId="77777777" w:rsidR="00E837AB" w:rsidRPr="00E837AB" w:rsidRDefault="00E837AB" w:rsidP="00E837AB">
            <w:pPr>
              <w:suppressAutoHyphens w:val="0"/>
              <w:jc w:val="center"/>
              <w:rPr>
                <w:rFonts w:asciiTheme="minorHAnsi" w:hAnsiTheme="minorHAnsi" w:cstheme="minorHAnsi"/>
                <w:b/>
                <w:bCs/>
                <w:color w:val="000000"/>
                <w:sz w:val="12"/>
                <w:szCs w:val="12"/>
                <w:lang w:eastAsia="el-GR"/>
              </w:rPr>
            </w:pPr>
            <w:r w:rsidRPr="00E837AB">
              <w:rPr>
                <w:rFonts w:asciiTheme="minorHAnsi" w:hAnsiTheme="minorHAnsi" w:cstheme="minorHAnsi"/>
                <w:b/>
                <w:bCs/>
                <w:color w:val="000000"/>
                <w:sz w:val="12"/>
                <w:szCs w:val="12"/>
                <w:lang w:eastAsia="el-GR"/>
              </w:rPr>
              <w:t>Α/Α</w:t>
            </w:r>
          </w:p>
        </w:tc>
        <w:tc>
          <w:tcPr>
            <w:tcW w:w="2268" w:type="dxa"/>
            <w:tcBorders>
              <w:top w:val="single" w:sz="4" w:space="0" w:color="auto"/>
              <w:left w:val="nil"/>
              <w:bottom w:val="single" w:sz="4" w:space="0" w:color="auto"/>
              <w:right w:val="single" w:sz="4" w:space="0" w:color="auto"/>
            </w:tcBorders>
            <w:shd w:val="clear" w:color="000000" w:fill="DDD9C4"/>
            <w:noWrap/>
            <w:vAlign w:val="bottom"/>
            <w:hideMark/>
          </w:tcPr>
          <w:p w14:paraId="3D08A810" w14:textId="77777777" w:rsidR="00E837AB" w:rsidRPr="00E837AB" w:rsidRDefault="00E837AB" w:rsidP="00E837AB">
            <w:pPr>
              <w:suppressAutoHyphens w:val="0"/>
              <w:jc w:val="center"/>
              <w:rPr>
                <w:rFonts w:asciiTheme="minorHAnsi" w:hAnsiTheme="minorHAnsi" w:cstheme="minorHAnsi"/>
                <w:b/>
                <w:bCs/>
                <w:color w:val="000000"/>
                <w:sz w:val="12"/>
                <w:szCs w:val="12"/>
                <w:lang w:eastAsia="el-GR"/>
              </w:rPr>
            </w:pPr>
            <w:r w:rsidRPr="00E837AB">
              <w:rPr>
                <w:rFonts w:asciiTheme="minorHAnsi" w:hAnsiTheme="minorHAnsi" w:cstheme="minorHAnsi"/>
                <w:b/>
                <w:bCs/>
                <w:color w:val="000000"/>
                <w:sz w:val="12"/>
                <w:szCs w:val="12"/>
                <w:lang w:eastAsia="el-GR"/>
              </w:rPr>
              <w:t>ΠΕΡΙΓΡΑΦΗ</w:t>
            </w:r>
          </w:p>
        </w:tc>
        <w:tc>
          <w:tcPr>
            <w:tcW w:w="915" w:type="dxa"/>
            <w:tcBorders>
              <w:top w:val="single" w:sz="4" w:space="0" w:color="auto"/>
              <w:left w:val="nil"/>
              <w:bottom w:val="single" w:sz="4" w:space="0" w:color="auto"/>
              <w:right w:val="single" w:sz="4" w:space="0" w:color="auto"/>
            </w:tcBorders>
            <w:shd w:val="clear" w:color="000000" w:fill="DDD9C4"/>
            <w:noWrap/>
            <w:vAlign w:val="bottom"/>
            <w:hideMark/>
          </w:tcPr>
          <w:p w14:paraId="102444F5" w14:textId="77777777" w:rsidR="00E837AB" w:rsidRPr="00E837AB" w:rsidRDefault="00E837AB" w:rsidP="00E837AB">
            <w:pPr>
              <w:suppressAutoHyphens w:val="0"/>
              <w:jc w:val="center"/>
              <w:rPr>
                <w:rFonts w:asciiTheme="minorHAnsi" w:hAnsiTheme="minorHAnsi" w:cstheme="minorHAnsi"/>
                <w:b/>
                <w:bCs/>
                <w:color w:val="000000"/>
                <w:sz w:val="12"/>
                <w:szCs w:val="12"/>
                <w:lang w:eastAsia="el-GR"/>
              </w:rPr>
            </w:pPr>
            <w:r w:rsidRPr="00E837AB">
              <w:rPr>
                <w:rFonts w:asciiTheme="minorHAnsi" w:hAnsiTheme="minorHAnsi" w:cstheme="minorHAnsi"/>
                <w:b/>
                <w:bCs/>
                <w:color w:val="000000"/>
                <w:sz w:val="12"/>
                <w:szCs w:val="12"/>
                <w:lang w:eastAsia="el-GR"/>
              </w:rPr>
              <w:t>ΠΟΣΟΤΗΤΑ</w:t>
            </w:r>
          </w:p>
        </w:tc>
        <w:tc>
          <w:tcPr>
            <w:tcW w:w="1070" w:type="dxa"/>
            <w:tcBorders>
              <w:top w:val="single" w:sz="4" w:space="0" w:color="auto"/>
              <w:left w:val="nil"/>
              <w:bottom w:val="single" w:sz="4" w:space="0" w:color="auto"/>
              <w:right w:val="single" w:sz="4" w:space="0" w:color="auto"/>
            </w:tcBorders>
            <w:shd w:val="clear" w:color="000000" w:fill="DDD9C4"/>
            <w:noWrap/>
            <w:vAlign w:val="bottom"/>
            <w:hideMark/>
          </w:tcPr>
          <w:p w14:paraId="5A7627FF" w14:textId="77777777" w:rsidR="00E837AB" w:rsidRPr="00E837AB" w:rsidRDefault="00E837AB" w:rsidP="00E837AB">
            <w:pPr>
              <w:suppressAutoHyphens w:val="0"/>
              <w:jc w:val="center"/>
              <w:rPr>
                <w:rFonts w:asciiTheme="minorHAnsi" w:hAnsiTheme="minorHAnsi" w:cstheme="minorHAnsi"/>
                <w:b/>
                <w:bCs/>
                <w:color w:val="000000"/>
                <w:sz w:val="12"/>
                <w:szCs w:val="12"/>
                <w:lang w:eastAsia="el-GR"/>
              </w:rPr>
            </w:pPr>
            <w:r w:rsidRPr="00E837AB">
              <w:rPr>
                <w:rFonts w:asciiTheme="minorHAnsi" w:hAnsiTheme="minorHAnsi" w:cstheme="minorHAnsi"/>
                <w:b/>
                <w:bCs/>
                <w:color w:val="000000"/>
                <w:sz w:val="12"/>
                <w:szCs w:val="12"/>
                <w:lang w:eastAsia="el-GR"/>
              </w:rPr>
              <w:t>ΤΥΠΟΣ (τεμάχιο, λίτρο, κιλό, υπηρεσία κ.λπ.)</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14:paraId="01E935EF" w14:textId="77777777" w:rsidR="00E837AB" w:rsidRPr="00E837AB" w:rsidRDefault="00E837AB" w:rsidP="00E837AB">
            <w:pPr>
              <w:suppressAutoHyphens w:val="0"/>
              <w:jc w:val="center"/>
              <w:rPr>
                <w:rFonts w:asciiTheme="minorHAnsi" w:hAnsiTheme="minorHAnsi" w:cstheme="minorHAnsi"/>
                <w:b/>
                <w:bCs/>
                <w:color w:val="000000"/>
                <w:sz w:val="12"/>
                <w:szCs w:val="12"/>
                <w:lang w:eastAsia="el-GR"/>
              </w:rPr>
            </w:pPr>
            <w:r w:rsidRPr="00E837AB">
              <w:rPr>
                <w:rFonts w:asciiTheme="minorHAnsi" w:hAnsiTheme="minorHAnsi" w:cstheme="minorHAnsi"/>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14:paraId="6AC6D28F" w14:textId="77777777" w:rsidR="00E837AB" w:rsidRPr="00E837AB" w:rsidRDefault="00E837AB" w:rsidP="00E837AB">
            <w:pPr>
              <w:suppressAutoHyphens w:val="0"/>
              <w:jc w:val="center"/>
              <w:rPr>
                <w:rFonts w:asciiTheme="minorHAnsi" w:hAnsiTheme="minorHAnsi" w:cstheme="minorHAnsi"/>
                <w:b/>
                <w:bCs/>
                <w:color w:val="000000"/>
                <w:sz w:val="12"/>
                <w:szCs w:val="12"/>
                <w:lang w:eastAsia="el-GR"/>
              </w:rPr>
            </w:pPr>
            <w:r w:rsidRPr="00E837AB">
              <w:rPr>
                <w:rFonts w:asciiTheme="minorHAnsi" w:hAnsiTheme="minorHAnsi" w:cstheme="minorHAnsi"/>
                <w:b/>
                <w:bCs/>
                <w:color w:val="000000"/>
                <w:sz w:val="12"/>
                <w:szCs w:val="12"/>
                <w:lang w:eastAsia="el-GR"/>
              </w:rPr>
              <w:t>ΠΡΟΫΠΟΛΟΓΙΣΜΟΣ ΧΩΡΙΣ Φ.Π.Α.</w:t>
            </w:r>
          </w:p>
        </w:tc>
        <w:tc>
          <w:tcPr>
            <w:tcW w:w="868" w:type="dxa"/>
            <w:tcBorders>
              <w:top w:val="single" w:sz="4" w:space="0" w:color="auto"/>
              <w:left w:val="nil"/>
              <w:bottom w:val="single" w:sz="4" w:space="0" w:color="auto"/>
              <w:right w:val="single" w:sz="4" w:space="0" w:color="auto"/>
            </w:tcBorders>
            <w:shd w:val="clear" w:color="000000" w:fill="DDD9C4"/>
            <w:noWrap/>
            <w:vAlign w:val="bottom"/>
            <w:hideMark/>
          </w:tcPr>
          <w:p w14:paraId="6888B5C1" w14:textId="77777777" w:rsidR="00E837AB" w:rsidRPr="00E837AB" w:rsidRDefault="00E837AB" w:rsidP="00E837AB">
            <w:pPr>
              <w:suppressAutoHyphens w:val="0"/>
              <w:jc w:val="center"/>
              <w:rPr>
                <w:rFonts w:asciiTheme="minorHAnsi" w:hAnsiTheme="minorHAnsi" w:cstheme="minorHAnsi"/>
                <w:b/>
                <w:bCs/>
                <w:color w:val="000000"/>
                <w:sz w:val="12"/>
                <w:szCs w:val="12"/>
                <w:lang w:eastAsia="el-GR"/>
              </w:rPr>
            </w:pPr>
            <w:r w:rsidRPr="00E837AB">
              <w:rPr>
                <w:rFonts w:asciiTheme="minorHAnsi" w:hAnsiTheme="minorHAnsi" w:cstheme="minorHAnsi"/>
                <w:b/>
                <w:bCs/>
                <w:color w:val="000000"/>
                <w:sz w:val="12"/>
                <w:szCs w:val="12"/>
                <w:lang w:eastAsia="el-GR"/>
              </w:rPr>
              <w:t>Φ.Π.Α.</w:t>
            </w:r>
          </w:p>
        </w:tc>
        <w:tc>
          <w:tcPr>
            <w:tcW w:w="1308" w:type="dxa"/>
            <w:tcBorders>
              <w:top w:val="single" w:sz="4" w:space="0" w:color="auto"/>
              <w:left w:val="nil"/>
              <w:bottom w:val="single" w:sz="4" w:space="0" w:color="auto"/>
              <w:right w:val="single" w:sz="4" w:space="0" w:color="auto"/>
            </w:tcBorders>
            <w:shd w:val="clear" w:color="000000" w:fill="DDD9C4"/>
            <w:noWrap/>
            <w:vAlign w:val="bottom"/>
            <w:hideMark/>
          </w:tcPr>
          <w:p w14:paraId="5FB19CFB" w14:textId="77777777" w:rsidR="00E837AB" w:rsidRPr="00E837AB" w:rsidRDefault="00E837AB" w:rsidP="00E837AB">
            <w:pPr>
              <w:suppressAutoHyphens w:val="0"/>
              <w:jc w:val="center"/>
              <w:rPr>
                <w:rFonts w:asciiTheme="minorHAnsi" w:hAnsiTheme="minorHAnsi" w:cstheme="minorHAnsi"/>
                <w:b/>
                <w:bCs/>
                <w:color w:val="000000"/>
                <w:sz w:val="12"/>
                <w:szCs w:val="12"/>
                <w:lang w:eastAsia="el-GR"/>
              </w:rPr>
            </w:pPr>
            <w:r w:rsidRPr="00E837AB">
              <w:rPr>
                <w:rFonts w:asciiTheme="minorHAnsi" w:hAnsiTheme="minorHAnsi" w:cstheme="minorHAnsi"/>
                <w:b/>
                <w:bCs/>
                <w:color w:val="000000"/>
                <w:sz w:val="12"/>
                <w:szCs w:val="12"/>
                <w:lang w:eastAsia="el-GR"/>
              </w:rPr>
              <w:t>ΕΝΔΕΙΚΤΙΚΟΣ ΣΥΝΟΛΙΚΟΣ ΠΡΟΫΠΟΛΟΓΙΣΜΟΣ ΜΕ Φ.Π.Α.</w:t>
            </w:r>
          </w:p>
        </w:tc>
        <w:tc>
          <w:tcPr>
            <w:tcW w:w="510" w:type="dxa"/>
            <w:tcBorders>
              <w:top w:val="single" w:sz="4" w:space="0" w:color="auto"/>
              <w:left w:val="nil"/>
              <w:bottom w:val="single" w:sz="4" w:space="0" w:color="auto"/>
              <w:right w:val="single" w:sz="4" w:space="0" w:color="auto"/>
            </w:tcBorders>
            <w:shd w:val="clear" w:color="000000" w:fill="DDD9C4"/>
          </w:tcPr>
          <w:p w14:paraId="3BE02A4B" w14:textId="77777777" w:rsidR="00E837AB" w:rsidRPr="00E837AB" w:rsidRDefault="00E837AB" w:rsidP="00E837AB">
            <w:pPr>
              <w:suppressAutoHyphens w:val="0"/>
              <w:jc w:val="center"/>
              <w:rPr>
                <w:rFonts w:asciiTheme="minorHAnsi" w:hAnsiTheme="minorHAnsi" w:cstheme="minorHAnsi"/>
                <w:b/>
                <w:bCs/>
                <w:color w:val="000000"/>
                <w:sz w:val="12"/>
                <w:szCs w:val="12"/>
                <w:lang w:eastAsia="el-GR"/>
              </w:rPr>
            </w:pPr>
            <w:r w:rsidRPr="00E837AB">
              <w:rPr>
                <w:rFonts w:asciiTheme="minorHAnsi" w:hAnsiTheme="minorHAnsi" w:cstheme="minorHAnsi"/>
                <w:b/>
                <w:bCs/>
                <w:color w:val="000000"/>
                <w:sz w:val="12"/>
                <w:szCs w:val="12"/>
                <w:lang w:eastAsia="el-GR"/>
              </w:rPr>
              <w:t>Κ.Α.Ε.</w:t>
            </w:r>
          </w:p>
        </w:tc>
      </w:tr>
      <w:tr w:rsidR="00E837AB" w:rsidRPr="00E837AB" w14:paraId="080B4146" w14:textId="77777777" w:rsidTr="00DF09ED">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14:paraId="5AD399FA" w14:textId="77777777" w:rsidR="00E837AB" w:rsidRPr="00E837AB" w:rsidRDefault="00E837AB" w:rsidP="00E837AB">
            <w:pPr>
              <w:suppressAutoHyphens w:val="0"/>
              <w:jc w:val="center"/>
              <w:rPr>
                <w:rFonts w:asciiTheme="minorHAnsi" w:hAnsiTheme="minorHAnsi" w:cstheme="minorHAnsi"/>
                <w:b/>
                <w:bCs/>
                <w:color w:val="000000"/>
                <w:sz w:val="16"/>
                <w:szCs w:val="16"/>
                <w:lang w:eastAsia="el-GR"/>
              </w:rPr>
            </w:pPr>
            <w:r w:rsidRPr="00E837AB">
              <w:rPr>
                <w:rFonts w:asciiTheme="minorHAnsi" w:hAnsiTheme="minorHAnsi" w:cstheme="minorHAnsi"/>
                <w:b/>
                <w:bCs/>
                <w:color w:val="000000"/>
                <w:sz w:val="16"/>
                <w:szCs w:val="16"/>
                <w:lang w:eastAsia="el-GR"/>
              </w:rPr>
              <w:t>1</w:t>
            </w:r>
          </w:p>
        </w:tc>
        <w:tc>
          <w:tcPr>
            <w:tcW w:w="2268" w:type="dxa"/>
            <w:tcBorders>
              <w:top w:val="nil"/>
              <w:left w:val="nil"/>
              <w:bottom w:val="single" w:sz="4" w:space="0" w:color="auto"/>
              <w:right w:val="single" w:sz="4" w:space="0" w:color="auto"/>
            </w:tcBorders>
            <w:shd w:val="clear" w:color="auto" w:fill="auto"/>
            <w:noWrap/>
            <w:vAlign w:val="bottom"/>
            <w:hideMark/>
          </w:tcPr>
          <w:p w14:paraId="02C6FE64" w14:textId="77777777" w:rsidR="00E837AB" w:rsidRPr="00E837AB" w:rsidRDefault="00E837AB" w:rsidP="00E837AB">
            <w:pPr>
              <w:suppressAutoHyphens w:val="0"/>
              <w:rPr>
                <w:rFonts w:asciiTheme="minorHAnsi" w:hAnsiTheme="minorHAnsi" w:cstheme="minorHAnsi"/>
                <w:color w:val="000000"/>
                <w:sz w:val="18"/>
                <w:szCs w:val="18"/>
                <w:lang w:eastAsia="el-GR"/>
              </w:rPr>
            </w:pPr>
            <w:r w:rsidRPr="00E837AB">
              <w:rPr>
                <w:rFonts w:asciiTheme="minorHAnsi" w:eastAsiaTheme="minorHAnsi" w:hAnsiTheme="minorHAnsi" w:cstheme="minorHAnsi"/>
                <w:sz w:val="18"/>
                <w:szCs w:val="18"/>
                <w:lang w:eastAsia="en-US"/>
              </w:rPr>
              <w:t xml:space="preserve">Αντικατάστασης   Λέβητα και καυστήρα στο κτίριο ΣΕΥΠ στη Λαμία </w:t>
            </w:r>
          </w:p>
        </w:tc>
        <w:tc>
          <w:tcPr>
            <w:tcW w:w="915" w:type="dxa"/>
            <w:tcBorders>
              <w:top w:val="nil"/>
              <w:left w:val="nil"/>
              <w:bottom w:val="single" w:sz="4" w:space="0" w:color="auto"/>
              <w:right w:val="single" w:sz="4" w:space="0" w:color="auto"/>
            </w:tcBorders>
            <w:shd w:val="clear" w:color="auto" w:fill="auto"/>
            <w:noWrap/>
            <w:vAlign w:val="bottom"/>
            <w:hideMark/>
          </w:tcPr>
          <w:p w14:paraId="2719EB64" w14:textId="77777777" w:rsidR="00E837AB" w:rsidRPr="00E837AB" w:rsidRDefault="00E837AB" w:rsidP="00E837AB">
            <w:pPr>
              <w:suppressAutoHyphens w:val="0"/>
              <w:jc w:val="center"/>
              <w:rPr>
                <w:rFonts w:asciiTheme="minorHAnsi" w:hAnsiTheme="minorHAnsi" w:cstheme="minorHAnsi"/>
                <w:color w:val="000000"/>
                <w:sz w:val="16"/>
                <w:szCs w:val="16"/>
                <w:lang w:eastAsia="el-GR"/>
              </w:rPr>
            </w:pPr>
            <w:r w:rsidRPr="00E837AB">
              <w:rPr>
                <w:rFonts w:asciiTheme="minorHAnsi" w:hAnsiTheme="minorHAnsi" w:cstheme="minorHAnsi"/>
                <w:color w:val="000000"/>
                <w:sz w:val="16"/>
                <w:szCs w:val="16"/>
                <w:lang w:eastAsia="el-GR"/>
              </w:rPr>
              <w:t>1</w:t>
            </w:r>
          </w:p>
        </w:tc>
        <w:tc>
          <w:tcPr>
            <w:tcW w:w="1070" w:type="dxa"/>
            <w:tcBorders>
              <w:top w:val="nil"/>
              <w:left w:val="nil"/>
              <w:bottom w:val="single" w:sz="4" w:space="0" w:color="auto"/>
              <w:right w:val="single" w:sz="4" w:space="0" w:color="auto"/>
            </w:tcBorders>
            <w:shd w:val="clear" w:color="auto" w:fill="auto"/>
            <w:noWrap/>
            <w:vAlign w:val="bottom"/>
            <w:hideMark/>
          </w:tcPr>
          <w:p w14:paraId="2868237D" w14:textId="77777777" w:rsidR="00E837AB" w:rsidRPr="00E837AB" w:rsidRDefault="00E837AB" w:rsidP="00E837AB">
            <w:pPr>
              <w:suppressAutoHyphens w:val="0"/>
              <w:jc w:val="center"/>
              <w:rPr>
                <w:rFonts w:asciiTheme="minorHAnsi" w:hAnsiTheme="minorHAnsi" w:cstheme="minorHAnsi"/>
                <w:color w:val="000000"/>
                <w:sz w:val="16"/>
                <w:szCs w:val="16"/>
                <w:lang w:eastAsia="el-GR"/>
              </w:rPr>
            </w:pPr>
            <w:r w:rsidRPr="00E837AB">
              <w:rPr>
                <w:rFonts w:asciiTheme="minorHAnsi" w:hAnsiTheme="minorHAnsi" w:cstheme="minorHAnsi"/>
                <w:color w:val="000000"/>
                <w:sz w:val="16"/>
                <w:szCs w:val="16"/>
                <w:lang w:eastAsia="el-GR"/>
              </w:rPr>
              <w:t>Υπηρεσία</w:t>
            </w:r>
          </w:p>
        </w:tc>
        <w:tc>
          <w:tcPr>
            <w:tcW w:w="1265" w:type="dxa"/>
            <w:tcBorders>
              <w:top w:val="nil"/>
              <w:left w:val="nil"/>
              <w:bottom w:val="single" w:sz="4" w:space="0" w:color="auto"/>
              <w:right w:val="single" w:sz="4" w:space="0" w:color="auto"/>
            </w:tcBorders>
            <w:shd w:val="clear" w:color="auto" w:fill="auto"/>
            <w:noWrap/>
            <w:vAlign w:val="bottom"/>
            <w:hideMark/>
          </w:tcPr>
          <w:p w14:paraId="3E2639D1" w14:textId="77777777" w:rsidR="00E837AB" w:rsidRPr="00E837AB" w:rsidRDefault="00E837AB" w:rsidP="00E837AB">
            <w:pPr>
              <w:suppressAutoHyphens w:val="0"/>
              <w:jc w:val="center"/>
              <w:rPr>
                <w:rFonts w:asciiTheme="minorHAnsi" w:hAnsiTheme="minorHAnsi" w:cstheme="minorHAnsi"/>
                <w:color w:val="000000"/>
                <w:sz w:val="16"/>
                <w:szCs w:val="16"/>
                <w:lang w:eastAsia="el-GR"/>
              </w:rPr>
            </w:pPr>
            <w:r w:rsidRPr="00E837AB">
              <w:rPr>
                <w:rFonts w:asciiTheme="minorHAnsi" w:hAnsiTheme="minorHAnsi" w:cstheme="minorHAnsi"/>
                <w:color w:val="000000"/>
                <w:sz w:val="16"/>
                <w:szCs w:val="16"/>
                <w:lang w:eastAsia="el-GR"/>
              </w:rPr>
              <w:t>45331110-0</w:t>
            </w:r>
          </w:p>
        </w:tc>
        <w:tc>
          <w:tcPr>
            <w:tcW w:w="1416" w:type="dxa"/>
            <w:tcBorders>
              <w:top w:val="nil"/>
              <w:left w:val="nil"/>
              <w:bottom w:val="single" w:sz="4" w:space="0" w:color="auto"/>
              <w:right w:val="single" w:sz="4" w:space="0" w:color="auto"/>
            </w:tcBorders>
            <w:shd w:val="clear" w:color="auto" w:fill="auto"/>
            <w:noWrap/>
            <w:vAlign w:val="bottom"/>
            <w:hideMark/>
          </w:tcPr>
          <w:p w14:paraId="5B84E4BC" w14:textId="77777777" w:rsidR="00E837AB" w:rsidRPr="00E837AB" w:rsidRDefault="00E837AB" w:rsidP="00E837AB">
            <w:pPr>
              <w:suppressAutoHyphens w:val="0"/>
              <w:jc w:val="center"/>
              <w:rPr>
                <w:rFonts w:asciiTheme="minorHAnsi" w:hAnsiTheme="minorHAnsi" w:cstheme="minorHAnsi"/>
                <w:color w:val="000000"/>
                <w:sz w:val="16"/>
                <w:szCs w:val="16"/>
                <w:lang w:eastAsia="el-GR"/>
              </w:rPr>
            </w:pPr>
            <w:r w:rsidRPr="00E837AB">
              <w:rPr>
                <w:rFonts w:asciiTheme="minorHAnsi" w:hAnsiTheme="minorHAnsi" w:cstheme="minorHAnsi"/>
                <w:color w:val="000000"/>
                <w:sz w:val="16"/>
                <w:szCs w:val="16"/>
                <w:lang w:eastAsia="el-GR"/>
              </w:rPr>
              <w:t>5.750,00</w:t>
            </w:r>
          </w:p>
        </w:tc>
        <w:tc>
          <w:tcPr>
            <w:tcW w:w="868" w:type="dxa"/>
            <w:tcBorders>
              <w:top w:val="nil"/>
              <w:left w:val="nil"/>
              <w:bottom w:val="single" w:sz="4" w:space="0" w:color="auto"/>
              <w:right w:val="single" w:sz="4" w:space="0" w:color="auto"/>
            </w:tcBorders>
            <w:shd w:val="clear" w:color="auto" w:fill="auto"/>
            <w:noWrap/>
            <w:vAlign w:val="bottom"/>
            <w:hideMark/>
          </w:tcPr>
          <w:p w14:paraId="1447EA06" w14:textId="77777777" w:rsidR="00E837AB" w:rsidRPr="00E837AB" w:rsidRDefault="00E837AB" w:rsidP="00E837AB">
            <w:pPr>
              <w:suppressAutoHyphens w:val="0"/>
              <w:jc w:val="center"/>
              <w:rPr>
                <w:rFonts w:asciiTheme="minorHAnsi" w:hAnsiTheme="minorHAnsi" w:cstheme="minorHAnsi"/>
                <w:color w:val="000000"/>
                <w:sz w:val="16"/>
                <w:szCs w:val="16"/>
                <w:lang w:eastAsia="el-GR"/>
              </w:rPr>
            </w:pPr>
            <w:r w:rsidRPr="00E837AB">
              <w:rPr>
                <w:rFonts w:asciiTheme="minorHAnsi" w:hAnsiTheme="minorHAnsi" w:cstheme="minorHAnsi"/>
                <w:color w:val="000000"/>
                <w:sz w:val="16"/>
                <w:szCs w:val="16"/>
                <w:lang w:eastAsia="el-GR"/>
              </w:rPr>
              <w:t>1.380</w:t>
            </w:r>
            <w:r w:rsidRPr="00E837AB">
              <w:rPr>
                <w:rFonts w:asciiTheme="minorHAnsi" w:hAnsiTheme="minorHAnsi" w:cstheme="minorHAnsi"/>
                <w:color w:val="000000"/>
                <w:sz w:val="16"/>
                <w:szCs w:val="16"/>
                <w:lang w:val="en-US" w:eastAsia="el-GR"/>
              </w:rPr>
              <w:t>,</w:t>
            </w:r>
            <w:r w:rsidRPr="00E837AB">
              <w:rPr>
                <w:rFonts w:asciiTheme="minorHAnsi" w:hAnsiTheme="minorHAnsi" w:cstheme="minorHAnsi"/>
                <w:color w:val="000000"/>
                <w:sz w:val="16"/>
                <w:szCs w:val="16"/>
                <w:lang w:eastAsia="el-GR"/>
              </w:rPr>
              <w:t>00€</w:t>
            </w:r>
          </w:p>
        </w:tc>
        <w:tc>
          <w:tcPr>
            <w:tcW w:w="1308" w:type="dxa"/>
            <w:tcBorders>
              <w:top w:val="nil"/>
              <w:left w:val="nil"/>
              <w:bottom w:val="single" w:sz="4" w:space="0" w:color="auto"/>
              <w:right w:val="single" w:sz="4" w:space="0" w:color="auto"/>
            </w:tcBorders>
            <w:shd w:val="clear" w:color="auto" w:fill="auto"/>
            <w:noWrap/>
            <w:vAlign w:val="bottom"/>
            <w:hideMark/>
          </w:tcPr>
          <w:p w14:paraId="25E9A6F9" w14:textId="77777777" w:rsidR="00E837AB" w:rsidRPr="00E837AB" w:rsidRDefault="00E837AB" w:rsidP="00E837AB">
            <w:pPr>
              <w:suppressAutoHyphens w:val="0"/>
              <w:jc w:val="center"/>
              <w:rPr>
                <w:rFonts w:asciiTheme="minorHAnsi" w:hAnsiTheme="minorHAnsi" w:cstheme="minorHAnsi"/>
                <w:color w:val="000000"/>
                <w:sz w:val="16"/>
                <w:szCs w:val="16"/>
                <w:lang w:eastAsia="el-GR"/>
              </w:rPr>
            </w:pPr>
            <w:r w:rsidRPr="00E837AB">
              <w:rPr>
                <w:rFonts w:asciiTheme="minorHAnsi" w:hAnsiTheme="minorHAnsi" w:cstheme="minorHAnsi"/>
                <w:color w:val="000000"/>
                <w:sz w:val="16"/>
                <w:szCs w:val="16"/>
                <w:lang w:eastAsia="el-GR"/>
              </w:rPr>
              <w:t>7.130.00€</w:t>
            </w:r>
          </w:p>
        </w:tc>
        <w:tc>
          <w:tcPr>
            <w:tcW w:w="510" w:type="dxa"/>
            <w:tcBorders>
              <w:top w:val="nil"/>
              <w:left w:val="nil"/>
              <w:bottom w:val="single" w:sz="4" w:space="0" w:color="auto"/>
              <w:right w:val="single" w:sz="4" w:space="0" w:color="auto"/>
            </w:tcBorders>
          </w:tcPr>
          <w:p w14:paraId="0FB75A2E" w14:textId="77777777" w:rsidR="00E837AB" w:rsidRPr="00E837AB" w:rsidRDefault="00E837AB" w:rsidP="00E837AB">
            <w:pPr>
              <w:suppressAutoHyphens w:val="0"/>
              <w:jc w:val="center"/>
              <w:rPr>
                <w:rFonts w:asciiTheme="minorHAnsi" w:hAnsiTheme="minorHAnsi" w:cstheme="minorHAnsi"/>
                <w:color w:val="000000"/>
                <w:sz w:val="16"/>
                <w:szCs w:val="16"/>
                <w:lang w:eastAsia="el-GR"/>
              </w:rPr>
            </w:pPr>
          </w:p>
        </w:tc>
      </w:tr>
      <w:tr w:rsidR="00E837AB" w:rsidRPr="00E837AB" w14:paraId="0451E8CC" w14:textId="77777777" w:rsidTr="00DF09ED">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14:paraId="32D3D480" w14:textId="77777777" w:rsidR="00E837AB" w:rsidRPr="00E837AB" w:rsidRDefault="00E837AB" w:rsidP="00E837AB">
            <w:pPr>
              <w:suppressAutoHyphens w:val="0"/>
              <w:jc w:val="center"/>
              <w:rPr>
                <w:rFonts w:asciiTheme="minorHAnsi" w:hAnsiTheme="minorHAnsi" w:cstheme="minorHAnsi"/>
                <w:b/>
                <w:bCs/>
                <w:color w:val="000000"/>
                <w:sz w:val="16"/>
                <w:szCs w:val="16"/>
                <w:lang w:eastAsia="el-GR"/>
              </w:rPr>
            </w:pPr>
            <w:r w:rsidRPr="00E837AB">
              <w:rPr>
                <w:rFonts w:asciiTheme="minorHAnsi" w:hAnsiTheme="minorHAnsi" w:cstheme="minorHAnsi"/>
                <w:b/>
                <w:bCs/>
                <w:color w:val="000000"/>
                <w:sz w:val="16"/>
                <w:szCs w:val="16"/>
                <w:lang w:eastAsia="el-GR"/>
              </w:rPr>
              <w:t>ΣΥΝΟΛΟ</w:t>
            </w:r>
          </w:p>
        </w:tc>
        <w:tc>
          <w:tcPr>
            <w:tcW w:w="2268" w:type="dxa"/>
            <w:tcBorders>
              <w:top w:val="nil"/>
              <w:left w:val="nil"/>
              <w:bottom w:val="single" w:sz="4" w:space="0" w:color="auto"/>
              <w:right w:val="single" w:sz="4" w:space="0" w:color="auto"/>
            </w:tcBorders>
            <w:shd w:val="clear" w:color="000000" w:fill="C4BD97"/>
            <w:noWrap/>
            <w:vAlign w:val="bottom"/>
            <w:hideMark/>
          </w:tcPr>
          <w:p w14:paraId="038C0394" w14:textId="77777777" w:rsidR="00E837AB" w:rsidRPr="00E837AB" w:rsidRDefault="00E837AB" w:rsidP="00E837AB">
            <w:pPr>
              <w:suppressAutoHyphens w:val="0"/>
              <w:rPr>
                <w:rFonts w:asciiTheme="minorHAnsi" w:hAnsiTheme="minorHAnsi" w:cstheme="minorHAnsi"/>
                <w:color w:val="000000"/>
                <w:sz w:val="16"/>
                <w:szCs w:val="16"/>
                <w:lang w:eastAsia="el-GR"/>
              </w:rPr>
            </w:pPr>
            <w:r w:rsidRPr="00E837AB">
              <w:rPr>
                <w:rFonts w:asciiTheme="minorHAnsi" w:hAnsiTheme="minorHAnsi" w:cstheme="minorHAnsi"/>
                <w:color w:val="000000"/>
                <w:sz w:val="16"/>
                <w:szCs w:val="16"/>
                <w:lang w:eastAsia="el-GR"/>
              </w:rPr>
              <w:t> </w:t>
            </w:r>
          </w:p>
        </w:tc>
        <w:tc>
          <w:tcPr>
            <w:tcW w:w="915" w:type="dxa"/>
            <w:tcBorders>
              <w:top w:val="nil"/>
              <w:left w:val="nil"/>
              <w:bottom w:val="single" w:sz="4" w:space="0" w:color="auto"/>
              <w:right w:val="single" w:sz="4" w:space="0" w:color="auto"/>
            </w:tcBorders>
            <w:shd w:val="clear" w:color="000000" w:fill="C4BD97"/>
            <w:noWrap/>
            <w:vAlign w:val="bottom"/>
            <w:hideMark/>
          </w:tcPr>
          <w:p w14:paraId="2D71E669" w14:textId="77777777" w:rsidR="00E837AB" w:rsidRPr="00E837AB" w:rsidRDefault="00E837AB" w:rsidP="00E837AB">
            <w:pPr>
              <w:suppressAutoHyphens w:val="0"/>
              <w:rPr>
                <w:rFonts w:asciiTheme="minorHAnsi" w:hAnsiTheme="minorHAnsi" w:cstheme="minorHAnsi"/>
                <w:color w:val="000000"/>
                <w:sz w:val="16"/>
                <w:szCs w:val="16"/>
                <w:lang w:eastAsia="el-GR"/>
              </w:rPr>
            </w:pPr>
            <w:r w:rsidRPr="00E837AB">
              <w:rPr>
                <w:rFonts w:asciiTheme="minorHAnsi" w:hAnsiTheme="minorHAnsi" w:cstheme="minorHAnsi"/>
                <w:color w:val="000000"/>
                <w:sz w:val="16"/>
                <w:szCs w:val="16"/>
                <w:lang w:eastAsia="el-GR"/>
              </w:rPr>
              <w:t> </w:t>
            </w:r>
          </w:p>
        </w:tc>
        <w:tc>
          <w:tcPr>
            <w:tcW w:w="1070" w:type="dxa"/>
            <w:tcBorders>
              <w:top w:val="nil"/>
              <w:left w:val="nil"/>
              <w:bottom w:val="single" w:sz="4" w:space="0" w:color="auto"/>
              <w:right w:val="single" w:sz="4" w:space="0" w:color="auto"/>
            </w:tcBorders>
            <w:shd w:val="clear" w:color="000000" w:fill="C4BD97"/>
            <w:noWrap/>
            <w:vAlign w:val="bottom"/>
            <w:hideMark/>
          </w:tcPr>
          <w:p w14:paraId="05A112FB" w14:textId="77777777" w:rsidR="00E837AB" w:rsidRPr="00E837AB" w:rsidRDefault="00E837AB" w:rsidP="00E837AB">
            <w:pPr>
              <w:suppressAutoHyphens w:val="0"/>
              <w:rPr>
                <w:rFonts w:asciiTheme="minorHAnsi" w:hAnsiTheme="minorHAnsi" w:cstheme="minorHAnsi"/>
                <w:color w:val="000000"/>
                <w:sz w:val="16"/>
                <w:szCs w:val="16"/>
                <w:lang w:eastAsia="el-GR"/>
              </w:rPr>
            </w:pPr>
            <w:r w:rsidRPr="00E837AB">
              <w:rPr>
                <w:rFonts w:asciiTheme="minorHAnsi" w:hAnsiTheme="minorHAnsi" w:cstheme="minorHAnsi"/>
                <w:color w:val="000000"/>
                <w:sz w:val="16"/>
                <w:szCs w:val="16"/>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14:paraId="0F61C994" w14:textId="77777777" w:rsidR="00E837AB" w:rsidRPr="00E837AB" w:rsidRDefault="00E837AB" w:rsidP="00E837AB">
            <w:pPr>
              <w:suppressAutoHyphens w:val="0"/>
              <w:rPr>
                <w:rFonts w:asciiTheme="minorHAnsi" w:hAnsiTheme="minorHAnsi" w:cstheme="minorHAnsi"/>
                <w:color w:val="000000"/>
                <w:sz w:val="16"/>
                <w:szCs w:val="16"/>
                <w:lang w:eastAsia="el-GR"/>
              </w:rPr>
            </w:pPr>
            <w:r w:rsidRPr="00E837AB">
              <w:rPr>
                <w:rFonts w:asciiTheme="minorHAnsi" w:hAnsiTheme="minorHAnsi" w:cstheme="minorHAnsi"/>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tcPr>
          <w:p w14:paraId="357EF48E" w14:textId="77777777" w:rsidR="00E837AB" w:rsidRPr="00E837AB" w:rsidRDefault="00E837AB" w:rsidP="00E837AB">
            <w:pPr>
              <w:suppressAutoHyphens w:val="0"/>
              <w:spacing w:after="160" w:line="259" w:lineRule="auto"/>
              <w:jc w:val="center"/>
              <w:rPr>
                <w:rFonts w:asciiTheme="minorHAnsi" w:hAnsiTheme="minorHAnsi" w:cstheme="minorHAnsi"/>
                <w:b/>
                <w:bCs/>
                <w:color w:val="000000"/>
                <w:sz w:val="16"/>
                <w:szCs w:val="16"/>
                <w:lang w:eastAsia="el-GR"/>
              </w:rPr>
            </w:pPr>
            <w:r w:rsidRPr="00E837AB">
              <w:rPr>
                <w:rFonts w:asciiTheme="minorHAnsi" w:hAnsiTheme="minorHAnsi" w:cstheme="minorHAnsi"/>
                <w:b/>
                <w:bCs/>
                <w:color w:val="000000"/>
                <w:sz w:val="16"/>
                <w:szCs w:val="16"/>
                <w:lang w:eastAsia="el-GR"/>
              </w:rPr>
              <w:t>5.750,00</w:t>
            </w:r>
          </w:p>
        </w:tc>
        <w:tc>
          <w:tcPr>
            <w:tcW w:w="868" w:type="dxa"/>
            <w:tcBorders>
              <w:top w:val="nil"/>
              <w:left w:val="nil"/>
              <w:bottom w:val="single" w:sz="4" w:space="0" w:color="auto"/>
              <w:right w:val="single" w:sz="4" w:space="0" w:color="auto"/>
            </w:tcBorders>
            <w:shd w:val="clear" w:color="000000" w:fill="C4BD97"/>
            <w:noWrap/>
          </w:tcPr>
          <w:p w14:paraId="6278B17E" w14:textId="77777777" w:rsidR="00E837AB" w:rsidRPr="00E837AB" w:rsidRDefault="00E837AB" w:rsidP="00E837AB">
            <w:pPr>
              <w:suppressAutoHyphens w:val="0"/>
              <w:spacing w:after="160" w:line="259" w:lineRule="auto"/>
              <w:jc w:val="center"/>
              <w:rPr>
                <w:rFonts w:asciiTheme="minorHAnsi" w:hAnsiTheme="minorHAnsi" w:cstheme="minorHAnsi"/>
                <w:b/>
                <w:bCs/>
                <w:color w:val="000000"/>
                <w:sz w:val="16"/>
                <w:szCs w:val="16"/>
                <w:lang w:eastAsia="el-GR"/>
              </w:rPr>
            </w:pPr>
            <w:r w:rsidRPr="00E837AB">
              <w:rPr>
                <w:rFonts w:asciiTheme="minorHAnsi" w:hAnsiTheme="minorHAnsi" w:cstheme="minorHAnsi"/>
                <w:b/>
                <w:bCs/>
                <w:color w:val="000000"/>
                <w:sz w:val="16"/>
                <w:szCs w:val="16"/>
                <w:lang w:eastAsia="el-GR"/>
              </w:rPr>
              <w:t>1.380,00€</w:t>
            </w:r>
          </w:p>
        </w:tc>
        <w:tc>
          <w:tcPr>
            <w:tcW w:w="1308" w:type="dxa"/>
            <w:tcBorders>
              <w:top w:val="nil"/>
              <w:left w:val="nil"/>
              <w:bottom w:val="single" w:sz="4" w:space="0" w:color="auto"/>
              <w:right w:val="single" w:sz="4" w:space="0" w:color="auto"/>
            </w:tcBorders>
            <w:shd w:val="clear" w:color="000000" w:fill="C4BD97"/>
            <w:noWrap/>
          </w:tcPr>
          <w:p w14:paraId="4B3E1AAB" w14:textId="77777777" w:rsidR="00E837AB" w:rsidRPr="00E837AB" w:rsidRDefault="00E837AB" w:rsidP="00E837AB">
            <w:pPr>
              <w:suppressAutoHyphens w:val="0"/>
              <w:spacing w:after="160" w:line="259" w:lineRule="auto"/>
              <w:jc w:val="center"/>
              <w:rPr>
                <w:rFonts w:asciiTheme="minorHAnsi" w:hAnsiTheme="minorHAnsi" w:cstheme="minorHAnsi"/>
                <w:b/>
                <w:bCs/>
                <w:color w:val="000000"/>
                <w:sz w:val="16"/>
                <w:szCs w:val="16"/>
                <w:lang w:eastAsia="el-GR"/>
              </w:rPr>
            </w:pPr>
            <w:r w:rsidRPr="00E837AB">
              <w:rPr>
                <w:rFonts w:asciiTheme="minorHAnsi" w:hAnsiTheme="minorHAnsi" w:cstheme="minorHAnsi"/>
                <w:b/>
                <w:bCs/>
                <w:color w:val="000000"/>
                <w:sz w:val="16"/>
                <w:szCs w:val="16"/>
                <w:lang w:eastAsia="el-GR"/>
              </w:rPr>
              <w:t>7.130.00€</w:t>
            </w:r>
          </w:p>
        </w:tc>
        <w:tc>
          <w:tcPr>
            <w:tcW w:w="510" w:type="dxa"/>
            <w:tcBorders>
              <w:top w:val="nil"/>
              <w:left w:val="nil"/>
              <w:bottom w:val="single" w:sz="4" w:space="0" w:color="auto"/>
              <w:right w:val="single" w:sz="4" w:space="0" w:color="auto"/>
            </w:tcBorders>
            <w:shd w:val="clear" w:color="000000" w:fill="C4BD97"/>
          </w:tcPr>
          <w:p w14:paraId="2892018B" w14:textId="77777777" w:rsidR="00E837AB" w:rsidRPr="00E837AB" w:rsidRDefault="00E837AB" w:rsidP="00E837AB">
            <w:pPr>
              <w:suppressAutoHyphens w:val="0"/>
              <w:jc w:val="center"/>
              <w:rPr>
                <w:rFonts w:asciiTheme="minorHAnsi" w:hAnsiTheme="minorHAnsi" w:cstheme="minorHAnsi"/>
                <w:color w:val="000000"/>
                <w:sz w:val="16"/>
                <w:szCs w:val="16"/>
                <w:lang w:eastAsia="el-GR"/>
              </w:rPr>
            </w:pPr>
          </w:p>
        </w:tc>
      </w:tr>
    </w:tbl>
    <w:p w14:paraId="73CAEB2E" w14:textId="77777777" w:rsidR="00DF09ED" w:rsidRDefault="00DF09ED" w:rsidP="00DF09ED">
      <w:pPr>
        <w:suppressAutoHyphens w:val="0"/>
        <w:spacing w:after="160" w:line="259" w:lineRule="auto"/>
        <w:rPr>
          <w:b/>
          <w:sz w:val="22"/>
          <w:szCs w:val="22"/>
        </w:rPr>
      </w:pPr>
    </w:p>
    <w:p w14:paraId="0088182F" w14:textId="1CB15BF7" w:rsidR="00DF09ED" w:rsidRDefault="00DF09ED" w:rsidP="00DF09ED">
      <w:pPr>
        <w:suppressAutoHyphens w:val="0"/>
        <w:spacing w:after="160" w:line="259" w:lineRule="auto"/>
        <w:jc w:val="both"/>
        <w:rPr>
          <w:bCs/>
          <w:sz w:val="22"/>
          <w:szCs w:val="22"/>
        </w:rPr>
      </w:pPr>
      <w:r w:rsidRPr="00DF09ED">
        <w:rPr>
          <w:b/>
          <w:sz w:val="22"/>
          <w:szCs w:val="22"/>
        </w:rPr>
        <w:t>Η ανάθεση θα καταρτιστεί με κριτήριο την πλέον συμφέρουσα από οικονομική άποψη προσφορά βάσει τιμής (χαμηλότερη)</w:t>
      </w:r>
      <w:r w:rsidRPr="00DF09ED">
        <w:rPr>
          <w:bCs/>
          <w:sz w:val="22"/>
          <w:szCs w:val="22"/>
        </w:rPr>
        <w:t xml:space="preserve"> και με τους όρους που περιλαμβάνονται στην παρούσα. </w:t>
      </w:r>
    </w:p>
    <w:p w14:paraId="5B21E36D" w14:textId="3E3EEFEB" w:rsidR="00197721" w:rsidRPr="00B13911" w:rsidRDefault="00197721" w:rsidP="00DF09ED">
      <w:pPr>
        <w:suppressAutoHyphens w:val="0"/>
        <w:spacing w:after="160" w:line="259" w:lineRule="auto"/>
        <w:jc w:val="both"/>
        <w:rPr>
          <w:b/>
          <w:bCs/>
          <w:sz w:val="22"/>
          <w:szCs w:val="22"/>
          <w:u w:val="single"/>
        </w:rPr>
      </w:pPr>
      <w:r w:rsidRPr="00197721">
        <w:rPr>
          <w:b/>
          <w:bCs/>
          <w:sz w:val="22"/>
          <w:szCs w:val="22"/>
          <w:u w:val="single"/>
        </w:rPr>
        <w:t xml:space="preserve">Η σύμβαση θα είναι σε ισχύ από την καταχώρησή της στο ΚΗΜΔΗΣ και για χρονικό διάστημα </w:t>
      </w:r>
      <w:r>
        <w:rPr>
          <w:b/>
          <w:bCs/>
          <w:sz w:val="22"/>
          <w:szCs w:val="22"/>
          <w:u w:val="single"/>
        </w:rPr>
        <w:t>σαράντα ημερών (40).</w:t>
      </w:r>
    </w:p>
    <w:p w14:paraId="00146F10" w14:textId="77777777" w:rsidR="00DF09ED" w:rsidRPr="00DF09ED" w:rsidRDefault="00DF09ED" w:rsidP="00DF09ED">
      <w:pPr>
        <w:suppressAutoHyphens w:val="0"/>
        <w:spacing w:after="160" w:line="259" w:lineRule="auto"/>
        <w:jc w:val="both"/>
        <w:rPr>
          <w:bCs/>
          <w:sz w:val="22"/>
          <w:szCs w:val="22"/>
        </w:rPr>
      </w:pPr>
      <w:r w:rsidRPr="00DF09ED">
        <w:rPr>
          <w:bCs/>
          <w:sz w:val="22"/>
          <w:szCs w:val="22"/>
        </w:rPr>
        <w:t xml:space="preserve">Θα </w:t>
      </w:r>
      <w:proofErr w:type="spellStart"/>
      <w:r w:rsidRPr="00DF09ED">
        <w:rPr>
          <w:bCs/>
          <w:sz w:val="22"/>
          <w:szCs w:val="22"/>
        </w:rPr>
        <w:t>διέπεται</w:t>
      </w:r>
      <w:proofErr w:type="spellEnd"/>
      <w:r w:rsidRPr="00DF09ED">
        <w:rPr>
          <w:bCs/>
          <w:sz w:val="22"/>
          <w:szCs w:val="22"/>
        </w:rPr>
        <w:t xml:space="preserve"> από το Ελληνικό Δίκαιο και για θέματα που δεν θα ρυθμίζονται από την παρούσα θα έχουν ανάλογη εφαρμογή οι διατάξεις των κοινοτικών Οδηγιών περί δημοσίων συμβάσεων υπηρεσιών και προμηθειών.</w:t>
      </w:r>
    </w:p>
    <w:p w14:paraId="2AF55DD4" w14:textId="77777777" w:rsidR="00DF09ED" w:rsidRPr="00DF09ED" w:rsidRDefault="00DF09ED" w:rsidP="00DF09ED">
      <w:pPr>
        <w:suppressAutoHyphens w:val="0"/>
        <w:spacing w:after="160" w:line="259" w:lineRule="auto"/>
        <w:jc w:val="both"/>
        <w:rPr>
          <w:sz w:val="22"/>
          <w:szCs w:val="22"/>
        </w:rPr>
      </w:pPr>
      <w:r w:rsidRPr="00DF09ED">
        <w:rPr>
          <w:sz w:val="22"/>
          <w:szCs w:val="22"/>
        </w:rPr>
        <w:t>Η Γεωγραφική Περιοχή της σύμβασης, βάσει της κοινής Ονοματολογίας των Εδαφικών Στατιστικών Μονάδων (</w:t>
      </w:r>
      <w:proofErr w:type="spellStart"/>
      <w:r w:rsidRPr="00DF09ED">
        <w:rPr>
          <w:sz w:val="22"/>
          <w:szCs w:val="22"/>
        </w:rPr>
        <w:t>Nomenclature</w:t>
      </w:r>
      <w:proofErr w:type="spellEnd"/>
      <w:r w:rsidRPr="00DF09ED">
        <w:rPr>
          <w:sz w:val="22"/>
          <w:szCs w:val="22"/>
        </w:rPr>
        <w:t xml:space="preserve"> of </w:t>
      </w:r>
      <w:proofErr w:type="spellStart"/>
      <w:r w:rsidRPr="00DF09ED">
        <w:rPr>
          <w:sz w:val="22"/>
          <w:szCs w:val="22"/>
        </w:rPr>
        <w:t>territorial</w:t>
      </w:r>
      <w:proofErr w:type="spellEnd"/>
      <w:r w:rsidRPr="00DF09ED">
        <w:rPr>
          <w:sz w:val="22"/>
          <w:szCs w:val="22"/>
        </w:rPr>
        <w:t xml:space="preserve"> </w:t>
      </w:r>
      <w:proofErr w:type="spellStart"/>
      <w:r w:rsidRPr="00DF09ED">
        <w:rPr>
          <w:sz w:val="22"/>
          <w:szCs w:val="22"/>
        </w:rPr>
        <w:t>units</w:t>
      </w:r>
      <w:proofErr w:type="spellEnd"/>
      <w:r w:rsidRPr="00DF09ED">
        <w:rPr>
          <w:sz w:val="22"/>
          <w:szCs w:val="22"/>
        </w:rPr>
        <w:t xml:space="preserve"> for </w:t>
      </w:r>
      <w:proofErr w:type="spellStart"/>
      <w:r w:rsidRPr="00DF09ED">
        <w:rPr>
          <w:sz w:val="22"/>
          <w:szCs w:val="22"/>
        </w:rPr>
        <w:t>statistics</w:t>
      </w:r>
      <w:proofErr w:type="spellEnd"/>
      <w:r w:rsidRPr="00DF09ED">
        <w:rPr>
          <w:sz w:val="22"/>
          <w:szCs w:val="22"/>
        </w:rPr>
        <w:t>-NUTS) του τόπου παράδοσης είναι η EL64-Στερεά Ελλάδα ή ειδικότερα EL644-Φθιώτιδα (Λαμία).</w:t>
      </w:r>
    </w:p>
    <w:p w14:paraId="221D6904" w14:textId="5E26C785" w:rsidR="00DF09ED" w:rsidRPr="00DF09ED" w:rsidRDefault="00DF09ED" w:rsidP="00DF09ED">
      <w:pPr>
        <w:suppressAutoHyphens w:val="0"/>
        <w:spacing w:after="160" w:line="259" w:lineRule="auto"/>
        <w:jc w:val="both"/>
        <w:rPr>
          <w:sz w:val="22"/>
          <w:szCs w:val="22"/>
        </w:rPr>
      </w:pPr>
      <w:r w:rsidRPr="00DF09ED">
        <w:rPr>
          <w:sz w:val="22"/>
          <w:szCs w:val="22"/>
        </w:rPr>
        <w:t>Η ζητούμενη</w:t>
      </w:r>
      <w:r w:rsidRPr="00754766">
        <w:rPr>
          <w:sz w:val="22"/>
          <w:szCs w:val="22"/>
        </w:rPr>
        <w:t xml:space="preserve"> υπηρεσία</w:t>
      </w:r>
      <w:r w:rsidRPr="00DF09ED">
        <w:rPr>
          <w:sz w:val="22"/>
          <w:szCs w:val="22"/>
        </w:rPr>
        <w:t xml:space="preserve"> κατατάσσεται στον κάτωθι Κωδικό: </w:t>
      </w:r>
      <w:r w:rsidRPr="00DF09ED">
        <w:rPr>
          <w:sz w:val="22"/>
          <w:szCs w:val="22"/>
          <w:lang w:bidi="el-GR"/>
        </w:rPr>
        <w:t xml:space="preserve">45331110-0, </w:t>
      </w:r>
      <w:r w:rsidRPr="00DF09ED">
        <w:rPr>
          <w:sz w:val="22"/>
          <w:szCs w:val="22"/>
        </w:rPr>
        <w:t xml:space="preserve">βάσει του Καταλόγου Κοινής Ονοματολογίας Προϊόντων και Υπηρεσιών της Ε.Ε. (Common </w:t>
      </w:r>
      <w:proofErr w:type="spellStart"/>
      <w:r w:rsidRPr="00DF09ED">
        <w:rPr>
          <w:sz w:val="22"/>
          <w:szCs w:val="22"/>
        </w:rPr>
        <w:t>Procurement</w:t>
      </w:r>
      <w:proofErr w:type="spellEnd"/>
      <w:r w:rsidRPr="00DF09ED">
        <w:rPr>
          <w:sz w:val="22"/>
          <w:szCs w:val="22"/>
        </w:rPr>
        <w:t xml:space="preserve"> </w:t>
      </w:r>
      <w:proofErr w:type="spellStart"/>
      <w:r w:rsidRPr="00DF09ED">
        <w:rPr>
          <w:sz w:val="22"/>
          <w:szCs w:val="22"/>
        </w:rPr>
        <w:t>Vocabulary</w:t>
      </w:r>
      <w:proofErr w:type="spellEnd"/>
      <w:r w:rsidRPr="00DF09ED">
        <w:rPr>
          <w:sz w:val="22"/>
          <w:szCs w:val="22"/>
        </w:rPr>
        <w:t xml:space="preserve"> </w:t>
      </w:r>
      <w:proofErr w:type="spellStart"/>
      <w:r w:rsidRPr="00DF09ED">
        <w:rPr>
          <w:sz w:val="22"/>
          <w:szCs w:val="22"/>
        </w:rPr>
        <w:t>codes</w:t>
      </w:r>
      <w:proofErr w:type="spellEnd"/>
      <w:r w:rsidRPr="00DF09ED">
        <w:rPr>
          <w:sz w:val="22"/>
          <w:szCs w:val="22"/>
        </w:rPr>
        <w:t>-CPV).</w:t>
      </w:r>
    </w:p>
    <w:p w14:paraId="1BBD8489" w14:textId="77777777" w:rsidR="00EA7ABD" w:rsidRDefault="00EA7ABD">
      <w:pPr>
        <w:suppressAutoHyphens w:val="0"/>
        <w:spacing w:after="160" w:line="259" w:lineRule="auto"/>
        <w:rPr>
          <w:sz w:val="22"/>
          <w:szCs w:val="22"/>
        </w:rPr>
        <w:sectPr w:rsidR="00EA7ABD" w:rsidSect="00BA0CCF">
          <w:footerReference w:type="default" r:id="rId11"/>
          <w:pgSz w:w="11906" w:h="16838"/>
          <w:pgMar w:top="1440" w:right="1134" w:bottom="1276" w:left="1134" w:header="709" w:footer="709" w:gutter="0"/>
          <w:cols w:space="708"/>
          <w:docGrid w:linePitch="360"/>
        </w:sectPr>
      </w:pPr>
    </w:p>
    <w:p w14:paraId="52E841A5" w14:textId="44B1EEF4" w:rsidR="003A5636" w:rsidRDefault="003A5636" w:rsidP="003A5636">
      <w:pPr>
        <w:jc w:val="center"/>
        <w:rPr>
          <w:b/>
          <w:sz w:val="22"/>
          <w:szCs w:val="22"/>
          <w:u w:val="single"/>
        </w:rPr>
      </w:pPr>
      <w:r w:rsidRPr="006B1FBB">
        <w:rPr>
          <w:b/>
          <w:sz w:val="22"/>
          <w:szCs w:val="22"/>
          <w:u w:val="single"/>
        </w:rPr>
        <w:lastRenderedPageBreak/>
        <w:t>ΤΕΧΝΙΚΗ ΠΕΡΙΓΡΑΦΗ</w:t>
      </w:r>
    </w:p>
    <w:p w14:paraId="7928D649" w14:textId="77777777" w:rsidR="000C6E62" w:rsidRPr="006B1FBB" w:rsidRDefault="000C6E62" w:rsidP="003A5636">
      <w:pPr>
        <w:jc w:val="center"/>
        <w:rPr>
          <w:b/>
          <w:sz w:val="22"/>
          <w:szCs w:val="22"/>
          <w:u w:val="single"/>
        </w:rPr>
      </w:pPr>
    </w:p>
    <w:p w14:paraId="640A8F94" w14:textId="0CEBB24B" w:rsidR="00E837AB" w:rsidRDefault="00C823B4" w:rsidP="006F36FD">
      <w:pPr>
        <w:spacing w:after="120"/>
        <w:jc w:val="both"/>
        <w:rPr>
          <w:sz w:val="22"/>
          <w:szCs w:val="22"/>
        </w:rPr>
      </w:pPr>
      <w:r w:rsidRPr="006F36FD">
        <w:rPr>
          <w:sz w:val="22"/>
          <w:szCs w:val="22"/>
        </w:rPr>
        <w:t xml:space="preserve">Ο οικονομικός φορέας  θα υποβάλλει </w:t>
      </w:r>
      <w:r w:rsidR="000F0911" w:rsidRPr="006F36FD">
        <w:rPr>
          <w:sz w:val="22"/>
          <w:szCs w:val="22"/>
          <w:u w:val="single"/>
        </w:rPr>
        <w:t>οικονομική προσφορά</w:t>
      </w:r>
      <w:r w:rsidR="000F0911" w:rsidRPr="006F36FD">
        <w:rPr>
          <w:sz w:val="22"/>
          <w:szCs w:val="22"/>
        </w:rPr>
        <w:t xml:space="preserve"> </w:t>
      </w:r>
      <w:r w:rsidRPr="006F36FD">
        <w:rPr>
          <w:sz w:val="22"/>
          <w:szCs w:val="22"/>
        </w:rPr>
        <w:t>σύμφωνα με το υπόδειγμα</w:t>
      </w:r>
      <w:r w:rsidR="000F0911" w:rsidRPr="006F36FD">
        <w:rPr>
          <w:sz w:val="22"/>
          <w:szCs w:val="22"/>
        </w:rPr>
        <w:t xml:space="preserve"> </w:t>
      </w:r>
      <w:r w:rsidRPr="006F36FD">
        <w:rPr>
          <w:sz w:val="22"/>
          <w:szCs w:val="22"/>
        </w:rPr>
        <w:t xml:space="preserve">και </w:t>
      </w:r>
      <w:r w:rsidR="000F0911" w:rsidRPr="006F36FD">
        <w:rPr>
          <w:sz w:val="22"/>
          <w:szCs w:val="22"/>
          <w:u w:val="single"/>
        </w:rPr>
        <w:t>τεχνική προσφορά</w:t>
      </w:r>
      <w:r w:rsidR="000F0911" w:rsidRPr="006F36FD">
        <w:rPr>
          <w:sz w:val="22"/>
          <w:szCs w:val="22"/>
        </w:rPr>
        <w:t xml:space="preserve"> σύμφωνα με τα όσα ορίζει η </w:t>
      </w:r>
      <w:r w:rsidR="006F36FD" w:rsidRPr="006F36FD">
        <w:rPr>
          <w:sz w:val="22"/>
          <w:szCs w:val="22"/>
        </w:rPr>
        <w:t>παραπάνω Τεχνική Έκθεση με τις</w:t>
      </w:r>
      <w:r w:rsidRPr="006F36FD">
        <w:rPr>
          <w:sz w:val="22"/>
          <w:szCs w:val="22"/>
        </w:rPr>
        <w:t xml:space="preserve"> συγκεκριμέ</w:t>
      </w:r>
      <w:r w:rsidR="00E837AB">
        <w:rPr>
          <w:sz w:val="22"/>
          <w:szCs w:val="22"/>
        </w:rPr>
        <w:t>νες τεχνικές προδιαγραφές για την</w:t>
      </w:r>
      <w:r w:rsidRPr="006F36FD">
        <w:rPr>
          <w:sz w:val="22"/>
          <w:szCs w:val="22"/>
        </w:rPr>
        <w:t xml:space="preserve"> προσφερόμεν</w:t>
      </w:r>
      <w:r w:rsidR="00E837AB">
        <w:rPr>
          <w:sz w:val="22"/>
          <w:szCs w:val="22"/>
        </w:rPr>
        <w:t>η</w:t>
      </w:r>
      <w:r w:rsidRPr="006F36FD">
        <w:rPr>
          <w:sz w:val="22"/>
          <w:szCs w:val="22"/>
        </w:rPr>
        <w:t xml:space="preserve"> υπηρεσί</w:t>
      </w:r>
      <w:r w:rsidR="00E837AB">
        <w:rPr>
          <w:sz w:val="22"/>
          <w:szCs w:val="22"/>
        </w:rPr>
        <w:t xml:space="preserve">α, </w:t>
      </w:r>
      <w:r w:rsidRPr="006F36FD">
        <w:rPr>
          <w:sz w:val="22"/>
          <w:szCs w:val="22"/>
        </w:rPr>
        <w:t>τις οποίες υποχρεούται να αποδεχτεί ο οικον</w:t>
      </w:r>
      <w:r w:rsidR="00E837AB">
        <w:rPr>
          <w:sz w:val="22"/>
          <w:szCs w:val="22"/>
        </w:rPr>
        <w:t>ομικός φορέας</w:t>
      </w:r>
      <w:r w:rsidRPr="006F36FD">
        <w:rPr>
          <w:sz w:val="22"/>
          <w:szCs w:val="22"/>
        </w:rPr>
        <w:t>.</w:t>
      </w:r>
      <w:r w:rsidR="001F6DD6">
        <w:rPr>
          <w:sz w:val="22"/>
          <w:szCs w:val="22"/>
        </w:rPr>
        <w:t xml:space="preserve"> </w:t>
      </w:r>
    </w:p>
    <w:p w14:paraId="1EE6F80C" w14:textId="5B36E561" w:rsidR="00C823B4" w:rsidRDefault="001F6DD6" w:rsidP="006F36FD">
      <w:pPr>
        <w:spacing w:after="120"/>
        <w:jc w:val="both"/>
        <w:rPr>
          <w:sz w:val="22"/>
          <w:szCs w:val="22"/>
        </w:rPr>
      </w:pPr>
      <w:r w:rsidRPr="001F6DD6">
        <w:rPr>
          <w:sz w:val="22"/>
          <w:szCs w:val="22"/>
          <w:u w:val="single"/>
        </w:rPr>
        <w:t>Ειδικότερα</w:t>
      </w:r>
      <w:r>
        <w:rPr>
          <w:sz w:val="22"/>
          <w:szCs w:val="22"/>
        </w:rPr>
        <w:t>:</w:t>
      </w:r>
    </w:p>
    <w:p w14:paraId="210E5554" w14:textId="77777777" w:rsidR="001D371D" w:rsidRPr="001D371D" w:rsidRDefault="001D371D" w:rsidP="001D371D">
      <w:pPr>
        <w:suppressAutoHyphens w:val="0"/>
        <w:spacing w:after="160" w:line="259" w:lineRule="auto"/>
        <w:jc w:val="both"/>
        <w:rPr>
          <w:sz w:val="22"/>
          <w:szCs w:val="22"/>
        </w:rPr>
      </w:pPr>
      <w:r w:rsidRPr="001D371D">
        <w:rPr>
          <w:sz w:val="22"/>
          <w:szCs w:val="22"/>
        </w:rPr>
        <w:t xml:space="preserve">Σύμφωνα με τις ανάγκες του Πανεπιστημίου Θεσσαλίας, κρίνεται επιτακτική η αντικατάσταση του χαλύβδινου λέβητα του κτιρίου ΣΕΥΠ στη Λαμία, στο 3ο </w:t>
      </w:r>
      <w:proofErr w:type="spellStart"/>
      <w:r w:rsidRPr="001D371D">
        <w:rPr>
          <w:sz w:val="22"/>
          <w:szCs w:val="22"/>
        </w:rPr>
        <w:t>χλμ</w:t>
      </w:r>
      <w:proofErr w:type="spellEnd"/>
      <w:r w:rsidRPr="001D371D">
        <w:rPr>
          <w:sz w:val="22"/>
          <w:szCs w:val="22"/>
        </w:rPr>
        <w:t xml:space="preserve"> ΠΕΟ Λαμίας – Αθήνας, καθώς όπως διαπιστώθηκε, κατόπιν επιτόπιου ελέγχου, υπάρχει </w:t>
      </w:r>
      <w:proofErr w:type="spellStart"/>
      <w:r w:rsidRPr="001D371D">
        <w:rPr>
          <w:sz w:val="22"/>
          <w:szCs w:val="22"/>
        </w:rPr>
        <w:t>διαρραγή</w:t>
      </w:r>
      <w:proofErr w:type="spellEnd"/>
      <w:r w:rsidRPr="001D371D">
        <w:rPr>
          <w:sz w:val="22"/>
          <w:szCs w:val="22"/>
        </w:rPr>
        <w:t xml:space="preserve"> αυτού, με αποτέλεσμα την διαρροή νερού του κλειστού κυκλώματος θέρμανσης και αδυναμία επισκευής </w:t>
      </w:r>
      <w:proofErr w:type="spellStart"/>
      <w:r w:rsidRPr="001D371D">
        <w:rPr>
          <w:sz w:val="22"/>
          <w:szCs w:val="22"/>
        </w:rPr>
        <w:t>αυτoύ</w:t>
      </w:r>
      <w:proofErr w:type="spellEnd"/>
      <w:r w:rsidRPr="001D371D">
        <w:rPr>
          <w:sz w:val="22"/>
          <w:szCs w:val="22"/>
        </w:rPr>
        <w:t xml:space="preserve"> λόγω εκτεταμένης διάβρωσης στο εσωτερικό χιτώνιο του λέβητα (μη εμφανές και επισκέψιμο).</w:t>
      </w:r>
    </w:p>
    <w:p w14:paraId="3DEC4BA9" w14:textId="77777777" w:rsidR="001D371D" w:rsidRPr="001D371D" w:rsidRDefault="001D371D" w:rsidP="001D371D">
      <w:pPr>
        <w:suppressAutoHyphens w:val="0"/>
        <w:spacing w:after="160" w:line="259" w:lineRule="auto"/>
        <w:jc w:val="both"/>
        <w:rPr>
          <w:sz w:val="22"/>
          <w:szCs w:val="22"/>
        </w:rPr>
      </w:pPr>
      <w:r w:rsidRPr="001D371D">
        <w:rPr>
          <w:sz w:val="22"/>
          <w:szCs w:val="22"/>
        </w:rPr>
        <w:t>Θα πραγματοποιηθεί υδραυλική και ηλεκτρολογική αποξήλωση του λέβητα πετρελαίου θέρμανσης από το λεβητοστάσιο του κολυμβητηρίου, αντίστοιχου τύπου με του εγκατεστημένου στη ΣΕΥΠ, μαζί με όλα τα παρελκόμενα της εγκατάστασης, θα γίνει μεταφορά αυτού με γερανοφόρο όχημα και εγκατάσταση στο κτίριο της ΣΕΥΠ.</w:t>
      </w:r>
    </w:p>
    <w:p w14:paraId="2D1F6B90" w14:textId="77777777" w:rsidR="001D371D" w:rsidRPr="001D371D" w:rsidRDefault="001D371D" w:rsidP="001D371D">
      <w:pPr>
        <w:suppressAutoHyphens w:val="0"/>
        <w:spacing w:after="160" w:line="259" w:lineRule="auto"/>
        <w:jc w:val="both"/>
        <w:rPr>
          <w:sz w:val="22"/>
          <w:szCs w:val="22"/>
        </w:rPr>
      </w:pPr>
      <w:r w:rsidRPr="001D371D">
        <w:rPr>
          <w:sz w:val="22"/>
          <w:szCs w:val="22"/>
        </w:rPr>
        <w:t xml:space="preserve">Η εγκατάσταση περιλαμβάνει όλες τις υδραυλικές εργασίες, τις εργασίες ηλεκτροσυγκόλλησης, τις ηλεκτρολογικές αποσυνδέσεις και συνδέσεις, εκκίνηση, έλεγχο όλου του κυκλώματος θέρμανσης (σωληνώσεις, σώματα </w:t>
      </w:r>
      <w:proofErr w:type="spellStart"/>
      <w:r w:rsidRPr="001D371D">
        <w:rPr>
          <w:sz w:val="22"/>
          <w:szCs w:val="22"/>
        </w:rPr>
        <w:t>κ.λ.π</w:t>
      </w:r>
      <w:proofErr w:type="spellEnd"/>
      <w:r w:rsidRPr="001D371D">
        <w:rPr>
          <w:sz w:val="22"/>
          <w:szCs w:val="22"/>
        </w:rPr>
        <w:t>) και εκτύπωση του φύλλου καύσης.</w:t>
      </w:r>
    </w:p>
    <w:p w14:paraId="296E2CA2" w14:textId="77777777" w:rsidR="001D371D" w:rsidRPr="001D371D" w:rsidRDefault="001D371D" w:rsidP="001D371D">
      <w:pPr>
        <w:suppressAutoHyphens w:val="0"/>
        <w:spacing w:after="160" w:line="259" w:lineRule="auto"/>
        <w:jc w:val="both"/>
        <w:rPr>
          <w:sz w:val="22"/>
          <w:szCs w:val="22"/>
        </w:rPr>
      </w:pPr>
      <w:r w:rsidRPr="001D371D">
        <w:rPr>
          <w:sz w:val="22"/>
          <w:szCs w:val="22"/>
        </w:rPr>
        <w:t>Μετά την ολοκλήρωση της επισκευής της βλάβης, θα πραγματοποιηθούν οι απαραίτητες δοκιμές ώστε να εξασφαλιστεί η σωστή και εύρυθμη λειτουργία του συστήματος.</w:t>
      </w:r>
    </w:p>
    <w:p w14:paraId="2B947650" w14:textId="19B24B99" w:rsidR="001D371D" w:rsidRDefault="001D371D" w:rsidP="000F0911">
      <w:pPr>
        <w:jc w:val="both"/>
        <w:rPr>
          <w:rFonts w:cs="Calibri"/>
          <w:b/>
          <w:sz w:val="22"/>
          <w:szCs w:val="22"/>
          <w:u w:val="single"/>
        </w:rPr>
      </w:pPr>
    </w:p>
    <w:p w14:paraId="680AF855" w14:textId="77777777" w:rsidR="001D371D" w:rsidRPr="00B528C9" w:rsidRDefault="001D371D" w:rsidP="000F0911">
      <w:pPr>
        <w:jc w:val="both"/>
        <w:rPr>
          <w:rFonts w:cs="Calibri"/>
          <w:b/>
          <w:sz w:val="22"/>
          <w:szCs w:val="22"/>
          <w:u w:val="single"/>
        </w:rPr>
      </w:pPr>
    </w:p>
    <w:p w14:paraId="67E42701" w14:textId="400F1D4F" w:rsidR="00D53960" w:rsidRPr="00974C9F" w:rsidRDefault="00D53960" w:rsidP="00D53960">
      <w:pPr>
        <w:spacing w:after="120"/>
        <w:jc w:val="center"/>
        <w:rPr>
          <w:b/>
          <w:kern w:val="1"/>
          <w:sz w:val="22"/>
          <w:szCs w:val="22"/>
        </w:rPr>
      </w:pPr>
      <w:r w:rsidRPr="00974C9F">
        <w:rPr>
          <w:b/>
          <w:kern w:val="1"/>
          <w:sz w:val="22"/>
          <w:szCs w:val="22"/>
        </w:rPr>
        <w:t>Πληρωμή Αναδόχου</w:t>
      </w:r>
    </w:p>
    <w:p w14:paraId="0AD46989" w14:textId="77777777" w:rsidR="0002218A" w:rsidRDefault="0002218A" w:rsidP="0002218A">
      <w:pPr>
        <w:suppressAutoHyphens w:val="0"/>
        <w:spacing w:after="60"/>
        <w:jc w:val="both"/>
        <w:rPr>
          <w:kern w:val="1"/>
          <w:sz w:val="22"/>
          <w:szCs w:val="22"/>
        </w:rPr>
      </w:pPr>
      <w:r w:rsidRPr="00A00A0C">
        <w:rPr>
          <w:kern w:val="1"/>
          <w:sz w:val="22"/>
          <w:szCs w:val="22"/>
        </w:rPr>
        <w:t xml:space="preserve">Η πληρωμή του ανάδοχου θα </w:t>
      </w:r>
      <w:r>
        <w:rPr>
          <w:kern w:val="1"/>
          <w:sz w:val="22"/>
          <w:szCs w:val="22"/>
        </w:rPr>
        <w:t xml:space="preserve">γίνει μετά την παράδοση των υπό προμήθεια ειδών </w:t>
      </w:r>
      <w:r w:rsidRPr="00E5088B">
        <w:rPr>
          <w:kern w:val="1"/>
          <w:sz w:val="22"/>
          <w:szCs w:val="22"/>
        </w:rPr>
        <w:t xml:space="preserve">και μετά την έκδοση α) τιμολογίου β) των σχετικών πρωτοκόλλων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 Ο ανάδοχος επιβαρύνεται με όλες τις νόμιμες κρατήσεις συμπεριλαμβανομένων των προβλεπόμενων φόρων. </w:t>
      </w:r>
    </w:p>
    <w:p w14:paraId="11E15D7A" w14:textId="77777777" w:rsidR="0002218A" w:rsidRPr="00A00A0C" w:rsidRDefault="0002218A" w:rsidP="0002218A">
      <w:pPr>
        <w:suppressAutoHyphens w:val="0"/>
        <w:spacing w:after="60"/>
        <w:jc w:val="both"/>
        <w:rPr>
          <w:sz w:val="22"/>
          <w:szCs w:val="22"/>
          <w:lang w:eastAsia="en-US"/>
        </w:rPr>
      </w:pPr>
      <w:r w:rsidRPr="00A00A0C">
        <w:rPr>
          <w:sz w:val="22"/>
          <w:szCs w:val="22"/>
          <w:lang w:eastAsia="en-US"/>
        </w:rPr>
        <w:t xml:space="preserve">Ειδικότερα: </w:t>
      </w:r>
    </w:p>
    <w:p w14:paraId="27D7F9F1" w14:textId="14F333AA" w:rsidR="00584686" w:rsidRPr="00584686" w:rsidRDefault="00584686" w:rsidP="00584686">
      <w:pPr>
        <w:suppressAutoHyphens w:val="0"/>
        <w:spacing w:after="60"/>
        <w:jc w:val="both"/>
        <w:rPr>
          <w:sz w:val="22"/>
          <w:szCs w:val="22"/>
          <w:lang w:eastAsia="en-US"/>
        </w:rPr>
      </w:pPr>
      <w:r w:rsidRPr="00584686">
        <w:rPr>
          <w:sz w:val="22"/>
          <w:szCs w:val="22"/>
          <w:lang w:eastAsia="en-US"/>
        </w:rPr>
        <w:t>α)</w:t>
      </w:r>
      <w:r>
        <w:rPr>
          <w:sz w:val="22"/>
          <w:szCs w:val="22"/>
          <w:lang w:eastAsia="en-US"/>
        </w:rPr>
        <w:t xml:space="preserve"> Κ</w:t>
      </w:r>
      <w:r w:rsidRPr="00584686">
        <w:rPr>
          <w:sz w:val="22"/>
          <w:szCs w:val="22"/>
          <w:lang w:eastAsia="en-US"/>
        </w:rPr>
        <w:t xml:space="preserve">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Σύμφωνα με την διατάξεις του Ν. 5135/2024 και την εγκύκλιο 11446/2024 στις συμβάσεις που συνάπτονται από 1/12/2024 και εφεξής, η κράτηση υπέρ ΕΑΔΗΣΥ δεν επιβαρύνεται με τέλος </w:t>
      </w:r>
      <w:proofErr w:type="spellStart"/>
      <w:r w:rsidRPr="00584686">
        <w:rPr>
          <w:sz w:val="22"/>
          <w:szCs w:val="22"/>
          <w:lang w:eastAsia="en-US"/>
        </w:rPr>
        <w:t>χαρτοσήμο</w:t>
      </w:r>
      <w:proofErr w:type="spellEnd"/>
      <w:r w:rsidRPr="00584686">
        <w:rPr>
          <w:sz w:val="22"/>
          <w:szCs w:val="22"/>
          <w:lang w:eastAsia="en-US"/>
        </w:rPr>
        <w:t>.</w:t>
      </w:r>
    </w:p>
    <w:p w14:paraId="239C5D2E" w14:textId="1C5EDD95" w:rsidR="00584686" w:rsidRPr="00584686" w:rsidRDefault="00584686" w:rsidP="00584686">
      <w:pPr>
        <w:suppressAutoHyphens w:val="0"/>
        <w:spacing w:after="60"/>
        <w:jc w:val="both"/>
        <w:rPr>
          <w:sz w:val="22"/>
          <w:szCs w:val="22"/>
          <w:lang w:eastAsia="en-US"/>
        </w:rPr>
      </w:pPr>
      <w:r w:rsidRPr="00584686">
        <w:rPr>
          <w:sz w:val="22"/>
          <w:szCs w:val="22"/>
          <w:lang w:eastAsia="en-US"/>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r w:rsidR="008E6033" w:rsidRPr="00584686">
        <w:rPr>
          <w:sz w:val="22"/>
          <w:szCs w:val="22"/>
          <w:lang w:eastAsia="en-US"/>
        </w:rPr>
        <w:t>παρακρατείτε</w:t>
      </w:r>
      <w:r w:rsidRPr="00584686">
        <w:rPr>
          <w:sz w:val="22"/>
          <w:szCs w:val="22"/>
          <w:lang w:eastAsia="en-US"/>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 Μέχρι την έκδοση της κοινής απόφασης της παρ. 6 του άρθρου 36 του ν. 4412/2016, η ως άνω κράτηση δεν επιβάλλεται.</w:t>
      </w:r>
    </w:p>
    <w:p w14:paraId="165C3B12" w14:textId="77777777" w:rsidR="00584686" w:rsidRDefault="00584686" w:rsidP="00584686">
      <w:pPr>
        <w:suppressAutoHyphens w:val="0"/>
        <w:spacing w:after="60"/>
        <w:jc w:val="both"/>
        <w:rPr>
          <w:sz w:val="22"/>
          <w:szCs w:val="22"/>
          <w:lang w:eastAsia="en-US"/>
        </w:rPr>
      </w:pPr>
      <w:r w:rsidRPr="00584686">
        <w:rPr>
          <w:sz w:val="22"/>
          <w:szCs w:val="22"/>
          <w:lang w:eastAsia="en-US"/>
        </w:rPr>
        <w:t>Με κάθε πληρωμή θα γίνεται η προβλεπόμενη από την κείμενη νομοθεσία παρακράτηση φόρου εισοδήματος αξίας (4% ή 8% ή 20%) επί του καθαρού ποσού. Οι ισχύοντες φόροι (ΦΠΑ), βαρύνουν το Πανεπιστήμιο Θεσσαλίας πέραν των σε αυτή τη σύμβαση αναγραφόμενων τιμών.</w:t>
      </w:r>
    </w:p>
    <w:p w14:paraId="60BAA7CA" w14:textId="54492D50" w:rsidR="0002218A" w:rsidRPr="00A00A0C" w:rsidRDefault="0002218A" w:rsidP="00584686">
      <w:pPr>
        <w:suppressAutoHyphens w:val="0"/>
        <w:spacing w:after="60"/>
        <w:jc w:val="both"/>
        <w:rPr>
          <w:sz w:val="22"/>
          <w:szCs w:val="22"/>
          <w:lang w:eastAsia="en-US"/>
        </w:rPr>
      </w:pPr>
      <w:r w:rsidRPr="00A00A0C">
        <w:rPr>
          <w:sz w:val="22"/>
          <w:szCs w:val="22"/>
          <w:lang w:eastAsia="en-US"/>
        </w:rPr>
        <w:t>Ο Φ.Π.Α. βαρύνει το Πανεπιστήμιο Θεσσαλίας</w:t>
      </w:r>
    </w:p>
    <w:p w14:paraId="73C3D8AE" w14:textId="77777777" w:rsidR="0002218A" w:rsidRPr="00A00A0C" w:rsidRDefault="0002218A" w:rsidP="0002218A">
      <w:pPr>
        <w:suppressAutoHyphens w:val="0"/>
        <w:spacing w:after="120"/>
        <w:jc w:val="both"/>
        <w:rPr>
          <w:sz w:val="22"/>
          <w:szCs w:val="22"/>
          <w:lang w:eastAsia="el-GR"/>
        </w:rPr>
      </w:pPr>
      <w:r w:rsidRPr="00A00A0C">
        <w:rPr>
          <w:sz w:val="22"/>
          <w:szCs w:val="22"/>
          <w:lang w:eastAsia="el-GR"/>
        </w:rPr>
        <w:t xml:space="preserve">Η προθεσμία πληρωμής αναστέλλεται κατά το χρονικό διάστημα τυχόν δικαστικών διενέξεων. Επίσης, δεν </w:t>
      </w:r>
      <w:proofErr w:type="spellStart"/>
      <w:r w:rsidRPr="00A00A0C">
        <w:rPr>
          <w:sz w:val="22"/>
          <w:szCs w:val="22"/>
          <w:lang w:eastAsia="el-GR"/>
        </w:rPr>
        <w:t>προσμετρείται</w:t>
      </w:r>
      <w:proofErr w:type="spellEnd"/>
      <w:r w:rsidRPr="00A00A0C">
        <w:rPr>
          <w:sz w:val="22"/>
          <w:szCs w:val="22"/>
          <w:lang w:eastAsia="el-GR"/>
        </w:rPr>
        <w:t xml:space="preserve"> ο χρόνος καθυστέρησης της πληρωμής που οφείλεται σε υπαιτιότητα του αναδόχου (μη έγκαιρη υποβολή των αναγκαίων  δικαιολογητικών,  παραλαβή  των  υπηρεσιών  με  έκπτωση  λόγω  αποκλίσεων  από  τις  τεχνικές προδιαγραφές κ.λπ.).</w:t>
      </w:r>
    </w:p>
    <w:p w14:paraId="3B5C90E2" w14:textId="77777777" w:rsidR="0002218A" w:rsidRPr="00A00A0C" w:rsidRDefault="0002218A" w:rsidP="0002218A">
      <w:pPr>
        <w:suppressAutoHyphens w:val="0"/>
        <w:spacing w:after="120"/>
        <w:contextualSpacing/>
        <w:jc w:val="both"/>
        <w:rPr>
          <w:kern w:val="1"/>
          <w:sz w:val="22"/>
          <w:szCs w:val="22"/>
        </w:rPr>
      </w:pPr>
      <w:r w:rsidRPr="00A00A0C">
        <w:rPr>
          <w:sz w:val="22"/>
          <w:szCs w:val="22"/>
          <w:lang w:eastAsia="el-GR"/>
        </w:rPr>
        <w:t xml:space="preserve">Το Πανεπιστήμιο Θεσσαλίας δε θα δέχεται να εξοφλεί τιμολόγια και εν γένει παραστατικά έγγραφα που δεν θα είναι σύμφωνα με τους όρους της απευθείας ανάθεσης. </w:t>
      </w:r>
    </w:p>
    <w:p w14:paraId="692F09BD" w14:textId="77777777" w:rsidR="0002218A" w:rsidRPr="00A00A0C" w:rsidRDefault="0002218A" w:rsidP="0002218A">
      <w:pPr>
        <w:pStyle w:val="Default"/>
        <w:spacing w:after="120"/>
        <w:ind w:left="142"/>
        <w:contextualSpacing/>
        <w:jc w:val="both"/>
        <w:rPr>
          <w:rFonts w:ascii="Times New Roman" w:eastAsia="Calibri" w:hAnsi="Times New Roman" w:cs="Times New Roman"/>
          <w:sz w:val="22"/>
          <w:szCs w:val="22"/>
          <w:lang w:eastAsia="en-US"/>
        </w:rPr>
      </w:pPr>
    </w:p>
    <w:p w14:paraId="4C95771E" w14:textId="77777777" w:rsidR="0002218A" w:rsidRPr="00A00A0C" w:rsidRDefault="0002218A" w:rsidP="0002218A">
      <w:pPr>
        <w:pStyle w:val="Default"/>
        <w:spacing w:line="360" w:lineRule="auto"/>
        <w:ind w:left="426" w:right="140"/>
        <w:jc w:val="center"/>
        <w:rPr>
          <w:rFonts w:ascii="Times New Roman" w:eastAsia="Calibri" w:hAnsi="Times New Roman" w:cs="Times New Roman"/>
          <w:b/>
          <w:bCs/>
          <w:sz w:val="22"/>
          <w:szCs w:val="22"/>
          <w:u w:val="single"/>
          <w:lang w:eastAsia="en-US"/>
        </w:rPr>
      </w:pPr>
      <w:r w:rsidRPr="00A00A0C">
        <w:rPr>
          <w:rFonts w:ascii="Times New Roman" w:eastAsia="Calibri" w:hAnsi="Times New Roman" w:cs="Times New Roman"/>
          <w:b/>
          <w:bCs/>
          <w:sz w:val="22"/>
          <w:szCs w:val="22"/>
          <w:u w:val="single"/>
          <w:lang w:eastAsia="en-US"/>
        </w:rPr>
        <w:t xml:space="preserve">ΑΠΟΣΤΟΛΗ ΦΑΚΕΛΩΝ ΠΡΟΣΦΟΡΑΣ </w:t>
      </w:r>
    </w:p>
    <w:p w14:paraId="1D07A37A" w14:textId="77777777" w:rsidR="0002218A" w:rsidRPr="00E5088B" w:rsidRDefault="0002218A" w:rsidP="0002218A">
      <w:pPr>
        <w:pStyle w:val="Default"/>
        <w:spacing w:line="360" w:lineRule="auto"/>
        <w:ind w:left="426" w:right="140"/>
        <w:jc w:val="center"/>
        <w:rPr>
          <w:rFonts w:ascii="Times New Roman" w:eastAsia="Calibri" w:hAnsi="Times New Roman" w:cs="Times New Roman"/>
          <w:b/>
          <w:bCs/>
          <w:sz w:val="22"/>
          <w:szCs w:val="22"/>
          <w:lang w:eastAsia="en-US"/>
        </w:rPr>
      </w:pPr>
      <w:r w:rsidRPr="00E5088B">
        <w:rPr>
          <w:rFonts w:ascii="Times New Roman" w:eastAsia="Calibri" w:hAnsi="Times New Roman" w:cs="Times New Roman"/>
          <w:b/>
          <w:bCs/>
          <w:sz w:val="22"/>
          <w:szCs w:val="22"/>
          <w:lang w:eastAsia="en-US"/>
        </w:rPr>
        <w:t>(1</w:t>
      </w:r>
      <w:r w:rsidRPr="00E5088B">
        <w:rPr>
          <w:rFonts w:ascii="Times New Roman" w:eastAsia="Calibri" w:hAnsi="Times New Roman" w:cs="Times New Roman"/>
          <w:b/>
          <w:bCs/>
          <w:sz w:val="22"/>
          <w:szCs w:val="22"/>
          <w:vertAlign w:val="superscript"/>
          <w:lang w:eastAsia="en-US"/>
        </w:rPr>
        <w:t>ος</w:t>
      </w:r>
      <w:r w:rsidRPr="00E5088B">
        <w:rPr>
          <w:rFonts w:ascii="Times New Roman" w:eastAsia="Calibri" w:hAnsi="Times New Roman" w:cs="Times New Roman"/>
          <w:b/>
          <w:bCs/>
          <w:sz w:val="22"/>
          <w:szCs w:val="22"/>
          <w:lang w:eastAsia="en-US"/>
        </w:rPr>
        <w:t xml:space="preserve"> </w:t>
      </w:r>
      <w:proofErr w:type="spellStart"/>
      <w:r w:rsidRPr="00E5088B">
        <w:rPr>
          <w:rFonts w:ascii="Times New Roman" w:eastAsia="Calibri" w:hAnsi="Times New Roman" w:cs="Times New Roman"/>
          <w:b/>
          <w:bCs/>
          <w:sz w:val="22"/>
          <w:szCs w:val="22"/>
          <w:lang w:eastAsia="en-US"/>
        </w:rPr>
        <w:t>υποφάκ</w:t>
      </w:r>
      <w:proofErr w:type="spellEnd"/>
      <w:r w:rsidRPr="00E5088B">
        <w:rPr>
          <w:rFonts w:ascii="Times New Roman" w:eastAsia="Calibri" w:hAnsi="Times New Roman" w:cs="Times New Roman"/>
          <w:b/>
          <w:bCs/>
          <w:sz w:val="22"/>
          <w:szCs w:val="22"/>
          <w:lang w:eastAsia="en-US"/>
        </w:rPr>
        <w:t xml:space="preserve">.: ΔΙΚ-ΚΑ ΣΥΜΜΕΤΟΧΗΣ &amp; ΤΕΧΝ.ΠΡΟΣΦΟΡΑ , </w:t>
      </w:r>
    </w:p>
    <w:p w14:paraId="4917302C" w14:textId="77777777" w:rsidR="0002218A" w:rsidRPr="00E5088B" w:rsidRDefault="0002218A" w:rsidP="0002218A">
      <w:pPr>
        <w:pStyle w:val="Default"/>
        <w:spacing w:line="360" w:lineRule="auto"/>
        <w:ind w:left="426" w:right="140"/>
        <w:jc w:val="center"/>
        <w:rPr>
          <w:rFonts w:ascii="Times New Roman" w:eastAsia="Calibri" w:hAnsi="Times New Roman" w:cs="Times New Roman"/>
          <w:b/>
          <w:bCs/>
          <w:sz w:val="22"/>
          <w:szCs w:val="22"/>
          <w:lang w:eastAsia="en-US"/>
        </w:rPr>
      </w:pPr>
      <w:r w:rsidRPr="00E5088B">
        <w:rPr>
          <w:rFonts w:ascii="Times New Roman" w:eastAsia="Calibri" w:hAnsi="Times New Roman" w:cs="Times New Roman"/>
          <w:b/>
          <w:bCs/>
          <w:sz w:val="22"/>
          <w:szCs w:val="22"/>
          <w:lang w:eastAsia="en-US"/>
        </w:rPr>
        <w:t>2</w:t>
      </w:r>
      <w:r w:rsidRPr="00E5088B">
        <w:rPr>
          <w:rFonts w:ascii="Times New Roman" w:eastAsia="Calibri" w:hAnsi="Times New Roman" w:cs="Times New Roman"/>
          <w:b/>
          <w:bCs/>
          <w:sz w:val="22"/>
          <w:szCs w:val="22"/>
          <w:vertAlign w:val="superscript"/>
          <w:lang w:eastAsia="en-US"/>
        </w:rPr>
        <w:t>ος</w:t>
      </w:r>
      <w:r w:rsidRPr="00E5088B">
        <w:rPr>
          <w:rFonts w:ascii="Times New Roman" w:eastAsia="Calibri" w:hAnsi="Times New Roman" w:cs="Times New Roman"/>
          <w:b/>
          <w:bCs/>
          <w:sz w:val="22"/>
          <w:szCs w:val="22"/>
          <w:lang w:eastAsia="en-US"/>
        </w:rPr>
        <w:t xml:space="preserve"> </w:t>
      </w:r>
      <w:proofErr w:type="spellStart"/>
      <w:r w:rsidRPr="00E5088B">
        <w:rPr>
          <w:rFonts w:ascii="Times New Roman" w:eastAsia="Calibri" w:hAnsi="Times New Roman" w:cs="Times New Roman"/>
          <w:b/>
          <w:bCs/>
          <w:sz w:val="22"/>
          <w:szCs w:val="22"/>
          <w:lang w:eastAsia="en-US"/>
        </w:rPr>
        <w:t>υποφάκ</w:t>
      </w:r>
      <w:proofErr w:type="spellEnd"/>
      <w:r w:rsidRPr="00E5088B">
        <w:rPr>
          <w:rFonts w:ascii="Times New Roman" w:eastAsia="Calibri" w:hAnsi="Times New Roman" w:cs="Times New Roman"/>
          <w:b/>
          <w:bCs/>
          <w:sz w:val="22"/>
          <w:szCs w:val="22"/>
          <w:lang w:eastAsia="en-US"/>
        </w:rPr>
        <w:t>.: ΟΙΚ/ΚΗ ΠΡΟΣΦΟΡΑ)</w:t>
      </w:r>
    </w:p>
    <w:p w14:paraId="199FF24F" w14:textId="77777777" w:rsidR="0002218A" w:rsidRPr="00A00A0C" w:rsidRDefault="0002218A" w:rsidP="0002218A">
      <w:pPr>
        <w:pStyle w:val="Default"/>
        <w:spacing w:after="120"/>
        <w:ind w:left="426" w:right="140"/>
        <w:contextualSpacing/>
        <w:jc w:val="center"/>
        <w:rPr>
          <w:rFonts w:ascii="Times New Roman" w:eastAsia="Calibri" w:hAnsi="Times New Roman" w:cs="Times New Roman"/>
          <w:b/>
          <w:bCs/>
          <w:sz w:val="22"/>
          <w:szCs w:val="22"/>
          <w:u w:val="single"/>
          <w:lang w:eastAsia="en-US"/>
        </w:rPr>
      </w:pPr>
    </w:p>
    <w:p w14:paraId="281F90E0" w14:textId="2BF79F75" w:rsidR="0002218A" w:rsidRPr="00A00A0C" w:rsidRDefault="0002218A" w:rsidP="00C31C84">
      <w:pPr>
        <w:suppressAutoHyphens w:val="0"/>
        <w:spacing w:after="120" w:line="360" w:lineRule="auto"/>
        <w:contextualSpacing/>
        <w:jc w:val="both"/>
        <w:rPr>
          <w:sz w:val="22"/>
          <w:szCs w:val="22"/>
        </w:rPr>
      </w:pPr>
      <w:r w:rsidRPr="00A00A0C">
        <w:rPr>
          <w:sz w:val="22"/>
          <w:szCs w:val="22"/>
        </w:rPr>
        <w:t xml:space="preserve">Οι φάκελοι των υποψηφίων πρέπει να κατατεθούν </w:t>
      </w:r>
      <w:r w:rsidRPr="00A00A0C">
        <w:rPr>
          <w:b/>
          <w:sz w:val="22"/>
          <w:szCs w:val="22"/>
          <w:u w:val="single"/>
        </w:rPr>
        <w:t>εντύπως</w:t>
      </w:r>
      <w:r w:rsidRPr="00A00A0C">
        <w:rPr>
          <w:sz w:val="22"/>
          <w:szCs w:val="22"/>
        </w:rPr>
        <w:t xml:space="preserve"> μέχρι </w:t>
      </w:r>
      <w:r w:rsidRPr="00A00A0C">
        <w:rPr>
          <w:b/>
          <w:sz w:val="22"/>
          <w:szCs w:val="22"/>
        </w:rPr>
        <w:t xml:space="preserve">τις </w:t>
      </w:r>
      <w:r w:rsidR="00D97B71">
        <w:rPr>
          <w:b/>
          <w:sz w:val="22"/>
          <w:szCs w:val="22"/>
        </w:rPr>
        <w:t>1</w:t>
      </w:r>
      <w:r w:rsidR="004959D7" w:rsidRPr="004959D7">
        <w:rPr>
          <w:b/>
          <w:sz w:val="22"/>
          <w:szCs w:val="22"/>
        </w:rPr>
        <w:t>7</w:t>
      </w:r>
      <w:r w:rsidR="00C40BFE">
        <w:rPr>
          <w:b/>
          <w:sz w:val="22"/>
          <w:szCs w:val="22"/>
        </w:rPr>
        <w:t>-02</w:t>
      </w:r>
      <w:r w:rsidR="00C31C84">
        <w:rPr>
          <w:b/>
          <w:sz w:val="22"/>
          <w:szCs w:val="22"/>
        </w:rPr>
        <w:t>-202</w:t>
      </w:r>
      <w:r w:rsidR="00584686">
        <w:rPr>
          <w:b/>
          <w:sz w:val="22"/>
          <w:szCs w:val="22"/>
        </w:rPr>
        <w:t>5</w:t>
      </w:r>
      <w:r w:rsidRPr="00A00A0C">
        <w:rPr>
          <w:b/>
          <w:sz w:val="22"/>
          <w:szCs w:val="22"/>
        </w:rPr>
        <w:t xml:space="preserve">, ημέρα </w:t>
      </w:r>
      <w:r w:rsidR="004959D7">
        <w:rPr>
          <w:b/>
          <w:sz w:val="22"/>
          <w:szCs w:val="22"/>
        </w:rPr>
        <w:t>Δευτέρα</w:t>
      </w:r>
      <w:r w:rsidR="00115872">
        <w:rPr>
          <w:b/>
          <w:sz w:val="22"/>
          <w:szCs w:val="22"/>
        </w:rPr>
        <w:t xml:space="preserve"> </w:t>
      </w:r>
      <w:r>
        <w:rPr>
          <w:b/>
          <w:sz w:val="22"/>
          <w:szCs w:val="22"/>
        </w:rPr>
        <w:t>και ώρα 1</w:t>
      </w:r>
      <w:r w:rsidR="00D97B71">
        <w:rPr>
          <w:b/>
          <w:sz w:val="22"/>
          <w:szCs w:val="22"/>
        </w:rPr>
        <w:t>5</w:t>
      </w:r>
      <w:r w:rsidRPr="00A00A0C">
        <w:rPr>
          <w:b/>
          <w:sz w:val="22"/>
          <w:szCs w:val="22"/>
        </w:rPr>
        <w:t>:00</w:t>
      </w:r>
      <w:r w:rsidRPr="00A00A0C">
        <w:rPr>
          <w:sz w:val="22"/>
          <w:szCs w:val="22"/>
        </w:rPr>
        <w:t xml:space="preserve"> στο </w:t>
      </w:r>
      <w:hyperlink r:id="rId12" w:history="1">
        <w:r w:rsidRPr="00A00A0C">
          <w:rPr>
            <w:sz w:val="22"/>
            <w:szCs w:val="22"/>
          </w:rPr>
          <w:t>Τμήμα Διοικητικής Μέριμνας</w:t>
        </w:r>
      </w:hyperlink>
      <w:r w:rsidRPr="00A00A0C">
        <w:rPr>
          <w:sz w:val="22"/>
          <w:szCs w:val="22"/>
        </w:rPr>
        <w:t xml:space="preserve"> </w:t>
      </w:r>
      <w:r w:rsidRPr="00E5088B">
        <w:rPr>
          <w:sz w:val="22"/>
          <w:szCs w:val="22"/>
        </w:rPr>
        <w:t>(Πρωτόκολλο)</w:t>
      </w:r>
      <w:r w:rsidRPr="00A00A0C">
        <w:rPr>
          <w:sz w:val="22"/>
          <w:szCs w:val="22"/>
        </w:rPr>
        <w:t xml:space="preserve"> στο Βόλο, 3</w:t>
      </w:r>
      <w:r w:rsidRPr="00A00A0C">
        <w:rPr>
          <w:sz w:val="22"/>
          <w:szCs w:val="22"/>
          <w:vertAlign w:val="superscript"/>
        </w:rPr>
        <w:t>ος</w:t>
      </w:r>
      <w:r w:rsidRPr="00A00A0C">
        <w:rPr>
          <w:sz w:val="22"/>
          <w:szCs w:val="22"/>
        </w:rPr>
        <w:t xml:space="preserve"> όροφος Αργοναυτών - Φιλελλήνων, ΤΚ 38221, Κτίριο Παπαστράτου. </w:t>
      </w:r>
      <w:proofErr w:type="spellStart"/>
      <w:r w:rsidRPr="00A00A0C">
        <w:rPr>
          <w:sz w:val="22"/>
          <w:szCs w:val="22"/>
        </w:rPr>
        <w:t>Τηλ</w:t>
      </w:r>
      <w:proofErr w:type="spellEnd"/>
      <w:r w:rsidRPr="00A00A0C">
        <w:rPr>
          <w:sz w:val="22"/>
          <w:szCs w:val="22"/>
        </w:rPr>
        <w:t>. Επικοινωνίας: 24210-74</w:t>
      </w:r>
      <w:r w:rsidR="00115872">
        <w:rPr>
          <w:sz w:val="22"/>
          <w:szCs w:val="22"/>
        </w:rPr>
        <w:t>648</w:t>
      </w:r>
      <w:r>
        <w:rPr>
          <w:sz w:val="22"/>
          <w:szCs w:val="22"/>
        </w:rPr>
        <w:t>,</w:t>
      </w:r>
      <w:r w:rsidRPr="00A00A0C">
        <w:rPr>
          <w:sz w:val="22"/>
          <w:szCs w:val="22"/>
        </w:rPr>
        <w:t xml:space="preserve">  </w:t>
      </w:r>
      <w:r w:rsidRPr="00A00A0C">
        <w:rPr>
          <w:sz w:val="22"/>
          <w:szCs w:val="22"/>
          <w:lang w:val="en-US"/>
        </w:rPr>
        <w:t>e</w:t>
      </w:r>
      <w:r w:rsidRPr="00A00A0C">
        <w:rPr>
          <w:sz w:val="22"/>
          <w:szCs w:val="22"/>
        </w:rPr>
        <w:t>-</w:t>
      </w:r>
      <w:proofErr w:type="spellStart"/>
      <w:r w:rsidRPr="00A00A0C">
        <w:rPr>
          <w:sz w:val="22"/>
          <w:szCs w:val="22"/>
        </w:rPr>
        <w:t>mail</w:t>
      </w:r>
      <w:proofErr w:type="spellEnd"/>
      <w:r w:rsidRPr="00A00A0C">
        <w:rPr>
          <w:sz w:val="22"/>
          <w:szCs w:val="22"/>
        </w:rPr>
        <w:t xml:space="preserve">: </w:t>
      </w:r>
      <w:hyperlink r:id="rId13" w:history="1">
        <w:r w:rsidRPr="00A00A0C">
          <w:rPr>
            <w:sz w:val="22"/>
            <w:szCs w:val="22"/>
          </w:rPr>
          <w:t>promith@uth.gr</w:t>
        </w:r>
      </w:hyperlink>
      <w:r w:rsidR="00C31C84">
        <w:rPr>
          <w:sz w:val="22"/>
          <w:szCs w:val="22"/>
        </w:rPr>
        <w:t xml:space="preserve"> </w:t>
      </w:r>
      <w:r>
        <w:rPr>
          <w:sz w:val="22"/>
          <w:szCs w:val="22"/>
        </w:rPr>
        <w:t xml:space="preserve">      </w:t>
      </w:r>
    </w:p>
    <w:p w14:paraId="5E05A27C" w14:textId="77777777" w:rsidR="0002218A" w:rsidRPr="00E5088B" w:rsidRDefault="0002218A" w:rsidP="0002218A">
      <w:pPr>
        <w:pStyle w:val="Default"/>
        <w:spacing w:line="360" w:lineRule="auto"/>
        <w:ind w:left="426" w:right="140"/>
        <w:jc w:val="both"/>
        <w:rPr>
          <w:rFonts w:ascii="Times New Roman" w:hAnsi="Times New Roman" w:cs="Times New Roman"/>
          <w:color w:val="auto"/>
          <w:sz w:val="22"/>
          <w:szCs w:val="22"/>
          <w:u w:val="single"/>
          <w:lang w:eastAsia="ar-SA"/>
        </w:rPr>
      </w:pPr>
      <w:r w:rsidRPr="00E5088B">
        <w:rPr>
          <w:rFonts w:ascii="Times New Roman" w:hAnsi="Times New Roman" w:cs="Times New Roman"/>
          <w:color w:val="auto"/>
          <w:sz w:val="22"/>
          <w:szCs w:val="22"/>
          <w:u w:val="single"/>
          <w:lang w:eastAsia="ar-SA"/>
        </w:rPr>
        <w:t xml:space="preserve">Αναλυτικά: </w:t>
      </w:r>
    </w:p>
    <w:p w14:paraId="19376955" w14:textId="77777777" w:rsidR="0002218A" w:rsidRPr="00A00A0C" w:rsidRDefault="0002218A" w:rsidP="0002218A">
      <w:pPr>
        <w:numPr>
          <w:ilvl w:val="0"/>
          <w:numId w:val="3"/>
        </w:numPr>
        <w:suppressAutoHyphens w:val="0"/>
        <w:spacing w:after="160" w:line="259" w:lineRule="auto"/>
        <w:ind w:left="426" w:right="140"/>
        <w:jc w:val="both"/>
        <w:rPr>
          <w:b/>
          <w:color w:val="000000"/>
          <w:sz w:val="22"/>
          <w:szCs w:val="22"/>
          <w:lang w:eastAsia="el-GR"/>
        </w:rPr>
      </w:pPr>
      <w:r w:rsidRPr="00A00A0C">
        <w:rPr>
          <w:b/>
          <w:color w:val="000000"/>
          <w:sz w:val="22"/>
          <w:szCs w:val="22"/>
          <w:lang w:eastAsia="el-GR"/>
        </w:rPr>
        <w:t xml:space="preserve">Τα παρακάτω δικαιολογητικά θα υποβληθούν εντός </w:t>
      </w:r>
      <w:r>
        <w:rPr>
          <w:b/>
          <w:color w:val="000000"/>
          <w:sz w:val="22"/>
          <w:szCs w:val="22"/>
          <w:lang w:eastAsia="el-GR"/>
        </w:rPr>
        <w:t>του 1</w:t>
      </w:r>
      <w:r w:rsidRPr="00426A6E">
        <w:rPr>
          <w:b/>
          <w:color w:val="000000"/>
          <w:sz w:val="22"/>
          <w:szCs w:val="22"/>
          <w:vertAlign w:val="superscript"/>
          <w:lang w:eastAsia="el-GR"/>
        </w:rPr>
        <w:t>ου</w:t>
      </w:r>
      <w:r>
        <w:rPr>
          <w:b/>
          <w:color w:val="000000"/>
          <w:sz w:val="22"/>
          <w:szCs w:val="22"/>
          <w:lang w:eastAsia="el-GR"/>
        </w:rPr>
        <w:t xml:space="preserve"> </w:t>
      </w:r>
      <w:proofErr w:type="spellStart"/>
      <w:r>
        <w:rPr>
          <w:b/>
          <w:color w:val="000000"/>
          <w:sz w:val="22"/>
          <w:szCs w:val="22"/>
          <w:lang w:eastAsia="el-GR"/>
        </w:rPr>
        <w:t>υποφακέλου</w:t>
      </w:r>
      <w:proofErr w:type="spellEnd"/>
      <w:r w:rsidRPr="00A00A0C">
        <w:rPr>
          <w:b/>
          <w:color w:val="000000"/>
          <w:sz w:val="22"/>
          <w:szCs w:val="22"/>
          <w:lang w:eastAsia="el-GR"/>
        </w:rPr>
        <w:t xml:space="preserve"> με την ένδειξη: «Δικαιολογητικά συμμετοχής – Τεχνική προσφορά ».</w:t>
      </w:r>
    </w:p>
    <w:p w14:paraId="7DD0A623" w14:textId="77777777" w:rsidR="0002218A" w:rsidRPr="00A00A0C" w:rsidRDefault="0002218A" w:rsidP="0002218A">
      <w:pPr>
        <w:numPr>
          <w:ilvl w:val="0"/>
          <w:numId w:val="3"/>
        </w:numPr>
        <w:suppressAutoHyphens w:val="0"/>
        <w:spacing w:after="160" w:line="259" w:lineRule="auto"/>
        <w:ind w:left="426" w:right="140"/>
        <w:jc w:val="both"/>
        <w:rPr>
          <w:b/>
          <w:color w:val="000000"/>
          <w:sz w:val="22"/>
          <w:szCs w:val="22"/>
          <w:lang w:eastAsia="el-GR"/>
        </w:rPr>
      </w:pPr>
      <w:r>
        <w:rPr>
          <w:b/>
          <w:color w:val="000000"/>
          <w:sz w:val="22"/>
          <w:szCs w:val="22"/>
          <w:lang w:eastAsia="el-GR"/>
        </w:rPr>
        <w:t>Στο 2</w:t>
      </w:r>
      <w:r w:rsidRPr="00426A6E">
        <w:rPr>
          <w:b/>
          <w:color w:val="000000"/>
          <w:sz w:val="22"/>
          <w:szCs w:val="22"/>
          <w:vertAlign w:val="superscript"/>
          <w:lang w:eastAsia="el-GR"/>
        </w:rPr>
        <w:t>ο</w:t>
      </w:r>
      <w:r>
        <w:rPr>
          <w:b/>
          <w:color w:val="000000"/>
          <w:sz w:val="22"/>
          <w:szCs w:val="22"/>
          <w:lang w:eastAsia="el-GR"/>
        </w:rPr>
        <w:t xml:space="preserve"> </w:t>
      </w:r>
      <w:proofErr w:type="spellStart"/>
      <w:r>
        <w:rPr>
          <w:b/>
          <w:color w:val="000000"/>
          <w:sz w:val="22"/>
          <w:szCs w:val="22"/>
          <w:lang w:eastAsia="el-GR"/>
        </w:rPr>
        <w:t>υπο</w:t>
      </w:r>
      <w:r w:rsidRPr="00A00A0C">
        <w:rPr>
          <w:b/>
          <w:color w:val="000000"/>
          <w:sz w:val="22"/>
          <w:szCs w:val="22"/>
          <w:lang w:eastAsia="el-GR"/>
        </w:rPr>
        <w:t>φάκελο</w:t>
      </w:r>
      <w:proofErr w:type="spellEnd"/>
      <w:r w:rsidRPr="00A00A0C">
        <w:rPr>
          <w:b/>
          <w:color w:val="000000"/>
          <w:sz w:val="22"/>
          <w:szCs w:val="22"/>
          <w:lang w:eastAsia="el-GR"/>
        </w:rPr>
        <w:t xml:space="preserve"> με την ένδειξη «Οικονομική προσφορά» ο οικονομικός φορέας θα υποβάλλει την οικονομική του προσφορά εις διπλούν (πρωτότυπο και αντίγραφο).</w:t>
      </w:r>
    </w:p>
    <w:p w14:paraId="488278C3" w14:textId="77777777" w:rsidR="0002218A" w:rsidRPr="00A00A0C" w:rsidRDefault="0002218A" w:rsidP="00C31C84">
      <w:pPr>
        <w:suppressAutoHyphens w:val="0"/>
        <w:spacing w:after="120"/>
        <w:contextualSpacing/>
        <w:jc w:val="both"/>
        <w:rPr>
          <w:sz w:val="22"/>
          <w:szCs w:val="22"/>
        </w:rPr>
      </w:pPr>
      <w:r w:rsidRPr="00A00A0C">
        <w:rPr>
          <w:sz w:val="22"/>
          <w:szCs w:val="22"/>
        </w:rPr>
        <w:t>Η προσφορά θα πρωτοκολληθεί την ημερομηνία παραλαβής της. Στο φάκελο θα πρέπει να αναγράφονται ευκρινώς τα εξής:</w:t>
      </w:r>
    </w:p>
    <w:p w14:paraId="505FA7FB" w14:textId="77777777" w:rsidR="0002218A" w:rsidRPr="00A00A0C" w:rsidRDefault="0002218A" w:rsidP="0002218A">
      <w:pPr>
        <w:pStyle w:val="Default"/>
        <w:ind w:left="426" w:right="140"/>
        <w:jc w:val="both"/>
        <w:rPr>
          <w:rFonts w:ascii="Times New Roman" w:hAnsi="Times New Roman" w:cs="Times New Roman"/>
          <w:sz w:val="22"/>
          <w:szCs w:val="22"/>
        </w:rPr>
      </w:pPr>
    </w:p>
    <w:tbl>
      <w:tblPr>
        <w:tblW w:w="9763" w:type="dxa"/>
        <w:tblLook w:val="04A0" w:firstRow="1" w:lastRow="0" w:firstColumn="1" w:lastColumn="0" w:noHBand="0" w:noVBand="1"/>
      </w:tblPr>
      <w:tblGrid>
        <w:gridCol w:w="4881"/>
        <w:gridCol w:w="4882"/>
      </w:tblGrid>
      <w:tr w:rsidR="0002218A" w:rsidRPr="00A00A0C" w14:paraId="041239B4" w14:textId="77777777" w:rsidTr="0002218A">
        <w:trPr>
          <w:trHeight w:val="669"/>
        </w:trPr>
        <w:tc>
          <w:tcPr>
            <w:tcW w:w="4881" w:type="dxa"/>
            <w:shd w:val="clear" w:color="auto" w:fill="auto"/>
          </w:tcPr>
          <w:p w14:paraId="00BC2B8B"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ΣΤΟΙΧΕΙΑ ΟΙΚΟΝΟΜΙΚΟΥ ΦΟΡΕΑ:</w:t>
            </w:r>
          </w:p>
        </w:tc>
        <w:tc>
          <w:tcPr>
            <w:tcW w:w="4882" w:type="dxa"/>
            <w:shd w:val="clear" w:color="auto" w:fill="auto"/>
          </w:tcPr>
          <w:p w14:paraId="4DDF216D"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ΕΠΩΝΥΜΙΑ &amp; ΛΟΙΠΑ ΣΤΟΙΧΕΙΑ</w:t>
            </w:r>
          </w:p>
        </w:tc>
      </w:tr>
      <w:tr w:rsidR="0002218A" w:rsidRPr="00A00A0C" w14:paraId="2D6856F3" w14:textId="77777777" w:rsidTr="0002218A">
        <w:trPr>
          <w:trHeight w:val="706"/>
        </w:trPr>
        <w:tc>
          <w:tcPr>
            <w:tcW w:w="4881" w:type="dxa"/>
            <w:shd w:val="clear" w:color="auto" w:fill="auto"/>
          </w:tcPr>
          <w:p w14:paraId="4A3C6AEF"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ΠΡΟΣ:</w:t>
            </w:r>
          </w:p>
        </w:tc>
        <w:tc>
          <w:tcPr>
            <w:tcW w:w="4882" w:type="dxa"/>
            <w:shd w:val="clear" w:color="auto" w:fill="auto"/>
          </w:tcPr>
          <w:p w14:paraId="0ADF23AD" w14:textId="77777777" w:rsidR="0002218A" w:rsidRPr="00A00A0C" w:rsidRDefault="0002218A" w:rsidP="0002218A">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ΤΜΗΜΑ ΠΡΟΜΗΘΕΙΩΝ</w:t>
            </w:r>
          </w:p>
        </w:tc>
      </w:tr>
      <w:tr w:rsidR="0002218A" w:rsidRPr="00A00A0C" w14:paraId="6861C99D" w14:textId="77777777" w:rsidTr="0002218A">
        <w:trPr>
          <w:trHeight w:val="1014"/>
        </w:trPr>
        <w:tc>
          <w:tcPr>
            <w:tcW w:w="9763" w:type="dxa"/>
            <w:gridSpan w:val="2"/>
            <w:shd w:val="clear" w:color="auto" w:fill="auto"/>
          </w:tcPr>
          <w:p w14:paraId="16DC7D79" w14:textId="77777777" w:rsidR="0002218A" w:rsidRPr="00A00A0C" w:rsidRDefault="0002218A" w:rsidP="0002218A">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ab/>
            </w:r>
          </w:p>
          <w:p w14:paraId="23C65297" w14:textId="134CA1BC" w:rsidR="0002218A" w:rsidRPr="00A00A0C" w:rsidRDefault="0002218A" w:rsidP="0002218A">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 xml:space="preserve">ΠΡΟΣΦΟΡΑ ΓΙΑ ΤΗΝ ΑΡΙΘΜ. ΠΡΩΤ: </w:t>
            </w:r>
            <w:bookmarkStart w:id="2" w:name="_Hlk147311838"/>
            <w:bookmarkStart w:id="3" w:name="_Hlk146530944"/>
            <w:r w:rsidR="00C20113" w:rsidRPr="00C20113">
              <w:rPr>
                <w:rFonts w:ascii="Times New Roman" w:hAnsi="Times New Roman" w:cs="Times New Roman"/>
                <w:b/>
                <w:sz w:val="22"/>
                <w:szCs w:val="22"/>
              </w:rPr>
              <w:t>3903/25/ΓΠ</w:t>
            </w:r>
            <w:r w:rsidRPr="00A00A0C">
              <w:rPr>
                <w:rFonts w:ascii="Times New Roman" w:hAnsi="Times New Roman" w:cs="Times New Roman"/>
                <w:b/>
                <w:sz w:val="22"/>
                <w:szCs w:val="22"/>
              </w:rPr>
              <w:t>/</w:t>
            </w:r>
            <w:r w:rsidR="007D0234">
              <w:rPr>
                <w:rFonts w:ascii="Times New Roman" w:hAnsi="Times New Roman" w:cs="Times New Roman"/>
                <w:b/>
                <w:sz w:val="22"/>
                <w:szCs w:val="22"/>
              </w:rPr>
              <w:t>10</w:t>
            </w:r>
            <w:r w:rsidR="00C40BFE">
              <w:rPr>
                <w:rFonts w:ascii="Times New Roman" w:hAnsi="Times New Roman" w:cs="Times New Roman"/>
                <w:b/>
                <w:sz w:val="22"/>
                <w:szCs w:val="22"/>
              </w:rPr>
              <w:t>-02</w:t>
            </w:r>
            <w:r>
              <w:rPr>
                <w:rFonts w:ascii="Times New Roman" w:hAnsi="Times New Roman" w:cs="Times New Roman"/>
                <w:b/>
                <w:sz w:val="22"/>
                <w:szCs w:val="22"/>
              </w:rPr>
              <w:t>-</w:t>
            </w:r>
            <w:r w:rsidRPr="00A00A0C">
              <w:rPr>
                <w:rFonts w:ascii="Times New Roman" w:hAnsi="Times New Roman" w:cs="Times New Roman"/>
                <w:b/>
                <w:sz w:val="22"/>
                <w:szCs w:val="22"/>
              </w:rPr>
              <w:t>202</w:t>
            </w:r>
            <w:bookmarkEnd w:id="2"/>
            <w:r w:rsidR="00584686">
              <w:rPr>
                <w:rFonts w:ascii="Times New Roman" w:hAnsi="Times New Roman" w:cs="Times New Roman"/>
                <w:b/>
                <w:sz w:val="22"/>
                <w:szCs w:val="22"/>
              </w:rPr>
              <w:t>5</w:t>
            </w:r>
          </w:p>
          <w:bookmarkEnd w:id="3"/>
          <w:p w14:paraId="0A5B3736" w14:textId="77777777" w:rsidR="0002218A" w:rsidRPr="00A00A0C" w:rsidRDefault="0002218A" w:rsidP="0002218A">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 xml:space="preserve"> ΠΡΟΣΚΛΗΣΗ ΕΚΔΗΛΩΣΗΣ ΕΝΔΙΑΦΕΡΟΝΤΟΣ ΤΟΥ Π.Θ.</w:t>
            </w:r>
          </w:p>
        </w:tc>
      </w:tr>
    </w:tbl>
    <w:p w14:paraId="0A807251" w14:textId="77777777" w:rsidR="0002218A" w:rsidRDefault="0002218A" w:rsidP="0002218A">
      <w:pPr>
        <w:autoSpaceDE w:val="0"/>
        <w:autoSpaceDN w:val="0"/>
        <w:adjustRightInd w:val="0"/>
        <w:spacing w:after="120"/>
        <w:ind w:left="426" w:right="140"/>
        <w:contextualSpacing/>
        <w:jc w:val="center"/>
        <w:rPr>
          <w:b/>
          <w:bCs/>
          <w:sz w:val="22"/>
          <w:szCs w:val="22"/>
        </w:rPr>
      </w:pPr>
    </w:p>
    <w:p w14:paraId="7CAE3E93" w14:textId="77777777" w:rsidR="0002218A" w:rsidRDefault="0002218A" w:rsidP="0002218A">
      <w:pPr>
        <w:autoSpaceDE w:val="0"/>
        <w:autoSpaceDN w:val="0"/>
        <w:adjustRightInd w:val="0"/>
        <w:spacing w:after="120"/>
        <w:ind w:left="426" w:right="140"/>
        <w:contextualSpacing/>
        <w:jc w:val="center"/>
        <w:rPr>
          <w:b/>
          <w:bCs/>
          <w:sz w:val="22"/>
          <w:szCs w:val="22"/>
        </w:rPr>
      </w:pPr>
      <w:r w:rsidRPr="00A00A0C">
        <w:rPr>
          <w:b/>
          <w:bCs/>
          <w:sz w:val="22"/>
          <w:szCs w:val="22"/>
        </w:rPr>
        <w:t xml:space="preserve">ΔΙΚΑΙΟΛΟΓΗΤΙΚΑ ΣΥΜΜΕΤΟΧΗΣ – ΤΕΧΝΙΚΗ ΠΡΟΣΦΟΡΑ </w:t>
      </w:r>
    </w:p>
    <w:p w14:paraId="43A39399" w14:textId="77777777" w:rsidR="0002218A" w:rsidRPr="00A00A0C" w:rsidRDefault="0002218A" w:rsidP="00D76104">
      <w:pPr>
        <w:autoSpaceDE w:val="0"/>
        <w:autoSpaceDN w:val="0"/>
        <w:adjustRightInd w:val="0"/>
        <w:ind w:left="425" w:right="142"/>
        <w:rPr>
          <w:sz w:val="22"/>
          <w:szCs w:val="22"/>
        </w:rPr>
      </w:pPr>
    </w:p>
    <w:p w14:paraId="75623AB5" w14:textId="3BA2A68F" w:rsidR="0002218A" w:rsidRPr="006963D0" w:rsidRDefault="0002218A" w:rsidP="0002218A">
      <w:pPr>
        <w:pStyle w:val="Default"/>
        <w:spacing w:after="120"/>
        <w:ind w:left="284"/>
        <w:jc w:val="both"/>
        <w:rPr>
          <w:rFonts w:ascii="Times New Roman" w:hAnsi="Times New Roman" w:cs="Times New Roman"/>
          <w:sz w:val="22"/>
          <w:szCs w:val="22"/>
        </w:rPr>
      </w:pPr>
      <w:r>
        <w:rPr>
          <w:rFonts w:ascii="Times New Roman" w:hAnsi="Times New Roman" w:cs="Times New Roman"/>
          <w:sz w:val="22"/>
          <w:szCs w:val="22"/>
        </w:rPr>
        <w:t xml:space="preserve">1. </w:t>
      </w:r>
      <w:r w:rsidRPr="006963D0">
        <w:rPr>
          <w:rFonts w:ascii="Times New Roman" w:hAnsi="Times New Roman" w:cs="Times New Roman"/>
          <w:sz w:val="22"/>
          <w:szCs w:val="22"/>
        </w:rPr>
        <w:t xml:space="preserve">Άδεια ασκήσεως επαγγέλματος </w:t>
      </w:r>
      <w:r w:rsidR="00C40BFE">
        <w:rPr>
          <w:rFonts w:ascii="Times New Roman" w:hAnsi="Times New Roman" w:cs="Times New Roman"/>
          <w:sz w:val="22"/>
          <w:szCs w:val="22"/>
        </w:rPr>
        <w:t xml:space="preserve">φυσικού προσώπου/επιτηδευματία </w:t>
      </w:r>
      <w:r w:rsidRPr="006963D0">
        <w:rPr>
          <w:rFonts w:ascii="Times New Roman" w:hAnsi="Times New Roman" w:cs="Times New Roman"/>
          <w:sz w:val="22"/>
          <w:szCs w:val="22"/>
        </w:rPr>
        <w:t>ή εκτύπωση ΑΑΔΕ μητρώου επιχείρησης ή άλλο συναφές νομιμοποιητικό έγγραφο που να αποδεικνύει τη συνάφεια της επιχείρησης με τη συγκεκριμένη δαπάνη</w:t>
      </w:r>
    </w:p>
    <w:p w14:paraId="547321B2" w14:textId="77777777" w:rsidR="0002218A" w:rsidRPr="006963D0" w:rsidRDefault="0002218A" w:rsidP="0002218A">
      <w:pPr>
        <w:pStyle w:val="Default"/>
        <w:spacing w:after="120"/>
        <w:ind w:left="284"/>
        <w:jc w:val="both"/>
        <w:rPr>
          <w:rFonts w:ascii="Times New Roman" w:hAnsi="Times New Roman" w:cs="Times New Roman"/>
          <w:sz w:val="22"/>
          <w:szCs w:val="22"/>
        </w:rPr>
      </w:pPr>
      <w:r>
        <w:rPr>
          <w:rFonts w:ascii="Times New Roman" w:hAnsi="Times New Roman" w:cs="Times New Roman"/>
          <w:sz w:val="22"/>
          <w:szCs w:val="22"/>
        </w:rPr>
        <w:t xml:space="preserve">2. </w:t>
      </w:r>
      <w:r w:rsidRPr="006963D0">
        <w:rPr>
          <w:rFonts w:ascii="Times New Roman" w:hAnsi="Times New Roman" w:cs="Times New Roman"/>
          <w:sz w:val="22"/>
          <w:szCs w:val="22"/>
        </w:rPr>
        <w:t>Δικαιολογητικά νομικού προσώπου</w:t>
      </w:r>
      <w:r>
        <w:rPr>
          <w:rFonts w:ascii="Times New Roman" w:hAnsi="Times New Roman" w:cs="Times New Roman"/>
          <w:sz w:val="22"/>
          <w:szCs w:val="22"/>
        </w:rPr>
        <w:t xml:space="preserve"> (κατά περίπτωση)</w:t>
      </w:r>
      <w:r w:rsidRPr="006963D0">
        <w:rPr>
          <w:rFonts w:ascii="Times New Roman" w:hAnsi="Times New Roman" w:cs="Times New Roman"/>
          <w:sz w:val="22"/>
          <w:szCs w:val="22"/>
        </w:rPr>
        <w:t xml:space="preserve">, ήτοι: </w:t>
      </w:r>
    </w:p>
    <w:p w14:paraId="5FE091E3" w14:textId="77777777" w:rsidR="0002218A" w:rsidRPr="006963D0" w:rsidRDefault="0002218A" w:rsidP="0002218A">
      <w:pPr>
        <w:pStyle w:val="a3"/>
        <w:numPr>
          <w:ilvl w:val="0"/>
          <w:numId w:val="43"/>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Γενικό Πιστοποιητικό ΓΕΜΗ</w:t>
      </w:r>
    </w:p>
    <w:p w14:paraId="4549A4B4" w14:textId="77777777" w:rsidR="0002218A" w:rsidRPr="006963D0" w:rsidRDefault="0002218A" w:rsidP="0002218A">
      <w:pPr>
        <w:pStyle w:val="a3"/>
        <w:numPr>
          <w:ilvl w:val="0"/>
          <w:numId w:val="43"/>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Πιστοποιητικό ΓΕΜΗ, ισχύουσας και αναλυτικής εκπροσώπησης.</w:t>
      </w:r>
    </w:p>
    <w:p w14:paraId="3540752B" w14:textId="2CA34797" w:rsidR="0002218A" w:rsidRDefault="0002218A" w:rsidP="0002218A">
      <w:pPr>
        <w:pStyle w:val="a3"/>
        <w:numPr>
          <w:ilvl w:val="0"/>
          <w:numId w:val="43"/>
        </w:numPr>
        <w:tabs>
          <w:tab w:val="left" w:pos="682"/>
        </w:tabs>
        <w:spacing w:after="120" w:line="240" w:lineRule="auto"/>
        <w:jc w:val="both"/>
        <w:rPr>
          <w:rFonts w:ascii="Times New Roman" w:hAnsi="Times New Roman" w:cs="Times New Roman"/>
          <w:bCs/>
          <w:color w:val="000000"/>
        </w:rPr>
      </w:pPr>
      <w:r w:rsidRPr="006963D0">
        <w:rPr>
          <w:rFonts w:ascii="Times New Roman" w:hAnsi="Times New Roman" w:cs="Times New Roman"/>
          <w:bCs/>
          <w:color w:val="000000"/>
        </w:rPr>
        <w:t>Ιδιωτικό συμφωνητικό - Καταστατικό σύστασης ή τελευταία τροποποίησή του.</w:t>
      </w:r>
    </w:p>
    <w:p w14:paraId="0EFE2900" w14:textId="3BBAC6D4" w:rsidR="00C40BFE" w:rsidRPr="006963D0" w:rsidRDefault="00C40BFE" w:rsidP="0002218A">
      <w:pPr>
        <w:pStyle w:val="a3"/>
        <w:numPr>
          <w:ilvl w:val="0"/>
          <w:numId w:val="43"/>
        </w:numPr>
        <w:tabs>
          <w:tab w:val="left" w:pos="682"/>
        </w:tabs>
        <w:spacing w:after="120" w:line="240" w:lineRule="auto"/>
        <w:jc w:val="both"/>
        <w:rPr>
          <w:rFonts w:ascii="Times New Roman" w:hAnsi="Times New Roman" w:cs="Times New Roman"/>
          <w:bCs/>
          <w:color w:val="000000"/>
        </w:rPr>
      </w:pPr>
      <w:r>
        <w:rPr>
          <w:rFonts w:ascii="Times New Roman" w:hAnsi="Times New Roman" w:cs="Times New Roman"/>
          <w:bCs/>
          <w:color w:val="000000"/>
        </w:rPr>
        <w:t>Τυχόν έγγραφα περαιτέρω εκχώρησης αρμοδιοτήτων (π.χ. ειδικό πληρεξούσιο)</w:t>
      </w:r>
    </w:p>
    <w:p w14:paraId="7CCA18DC" w14:textId="67465244" w:rsidR="0002218A" w:rsidRPr="00154343" w:rsidRDefault="00115872" w:rsidP="0002218A">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3</w:t>
      </w:r>
      <w:r w:rsidR="0002218A" w:rsidRPr="00154343">
        <w:rPr>
          <w:rFonts w:ascii="Times New Roman" w:hAnsi="Times New Roman" w:cs="Times New Roman"/>
          <w:bCs/>
          <w:sz w:val="22"/>
          <w:szCs w:val="22"/>
        </w:rPr>
        <w:t>. Δικαιολογητικά συμμετοχής (</w:t>
      </w:r>
      <w:proofErr w:type="spellStart"/>
      <w:r w:rsidR="0002218A" w:rsidRPr="00154343">
        <w:rPr>
          <w:rFonts w:ascii="Times New Roman" w:hAnsi="Times New Roman" w:cs="Times New Roman"/>
          <w:bCs/>
          <w:sz w:val="22"/>
          <w:szCs w:val="22"/>
        </w:rPr>
        <w:t>βλ.παρακάτω</w:t>
      </w:r>
      <w:proofErr w:type="spellEnd"/>
      <w:r w:rsidR="0002218A">
        <w:rPr>
          <w:rFonts w:ascii="Times New Roman" w:hAnsi="Times New Roman" w:cs="Times New Roman"/>
          <w:bCs/>
          <w:sz w:val="22"/>
          <w:szCs w:val="22"/>
        </w:rPr>
        <w:t>, στοιχ.</w:t>
      </w:r>
      <w:r>
        <w:rPr>
          <w:rFonts w:ascii="Times New Roman" w:hAnsi="Times New Roman" w:cs="Times New Roman"/>
          <w:bCs/>
          <w:sz w:val="22"/>
          <w:szCs w:val="22"/>
        </w:rPr>
        <w:t>5</w:t>
      </w:r>
      <w:r w:rsidR="0002218A" w:rsidRPr="00154343">
        <w:rPr>
          <w:rFonts w:ascii="Times New Roman" w:hAnsi="Times New Roman" w:cs="Times New Roman"/>
          <w:bCs/>
          <w:sz w:val="22"/>
          <w:szCs w:val="22"/>
        </w:rPr>
        <w:t>)</w:t>
      </w:r>
    </w:p>
    <w:p w14:paraId="70289D77" w14:textId="06787B3F" w:rsidR="0002218A" w:rsidRPr="00154343" w:rsidRDefault="00115872" w:rsidP="0002218A">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4</w:t>
      </w:r>
      <w:r w:rsidR="0002218A" w:rsidRPr="00154343">
        <w:rPr>
          <w:rFonts w:ascii="Times New Roman" w:hAnsi="Times New Roman" w:cs="Times New Roman"/>
          <w:bCs/>
          <w:sz w:val="22"/>
          <w:szCs w:val="22"/>
        </w:rPr>
        <w:t>. Υπεύθυνη Δήλωση Ν.1599/1986 (Α'75) (ΕΠΙΣΥΝΑΠΤΕΤΑΙ</w:t>
      </w:r>
      <w:r w:rsidR="00D56763">
        <w:rPr>
          <w:rFonts w:ascii="Times New Roman" w:hAnsi="Times New Roman" w:cs="Times New Roman"/>
          <w:bCs/>
          <w:sz w:val="22"/>
          <w:szCs w:val="22"/>
        </w:rPr>
        <w:t>, υπόδ.2</w:t>
      </w:r>
      <w:r w:rsidR="0002218A" w:rsidRPr="00154343">
        <w:rPr>
          <w:rFonts w:ascii="Times New Roman" w:hAnsi="Times New Roman" w:cs="Times New Roman"/>
          <w:bCs/>
          <w:sz w:val="22"/>
          <w:szCs w:val="22"/>
        </w:rPr>
        <w:t>), περί αποδοχής της πρόσκλησης και προσωπικών δεδομένων</w:t>
      </w:r>
    </w:p>
    <w:p w14:paraId="612DCDA6" w14:textId="59AD5128" w:rsidR="0002218A" w:rsidRPr="00154343" w:rsidRDefault="00115872" w:rsidP="0002218A">
      <w:pPr>
        <w:pStyle w:val="Default"/>
        <w:spacing w:after="120"/>
        <w:ind w:left="284"/>
        <w:jc w:val="both"/>
        <w:rPr>
          <w:rFonts w:ascii="Times New Roman" w:hAnsi="Times New Roman" w:cs="Times New Roman"/>
          <w:bCs/>
          <w:sz w:val="22"/>
          <w:szCs w:val="22"/>
        </w:rPr>
      </w:pPr>
      <w:r>
        <w:rPr>
          <w:rFonts w:ascii="Times New Roman" w:hAnsi="Times New Roman" w:cs="Times New Roman"/>
          <w:bCs/>
          <w:sz w:val="22"/>
          <w:szCs w:val="22"/>
        </w:rPr>
        <w:t>5</w:t>
      </w:r>
      <w:r w:rsidR="0002218A">
        <w:rPr>
          <w:rFonts w:ascii="Times New Roman" w:hAnsi="Times New Roman" w:cs="Times New Roman"/>
          <w:bCs/>
          <w:sz w:val="22"/>
          <w:szCs w:val="22"/>
        </w:rPr>
        <w:t xml:space="preserve">. </w:t>
      </w:r>
      <w:r w:rsidR="0002218A" w:rsidRPr="00154343">
        <w:rPr>
          <w:rFonts w:ascii="Times New Roman" w:hAnsi="Times New Roman" w:cs="Times New Roman"/>
          <w:bCs/>
          <w:sz w:val="22"/>
          <w:szCs w:val="22"/>
        </w:rPr>
        <w:t>Υπεύθυνη Δήλωση Ν.1599/1986 (Α'75) (ΕΠΙΣΥΝΑΠΤΕΤΑΙ</w:t>
      </w:r>
      <w:r w:rsidR="00D56763">
        <w:rPr>
          <w:rFonts w:ascii="Times New Roman" w:hAnsi="Times New Roman" w:cs="Times New Roman"/>
          <w:bCs/>
          <w:sz w:val="22"/>
          <w:szCs w:val="22"/>
        </w:rPr>
        <w:t>, υπόδ.1</w:t>
      </w:r>
      <w:r w:rsidR="0002218A" w:rsidRPr="00154343">
        <w:rPr>
          <w:rFonts w:ascii="Times New Roman" w:hAnsi="Times New Roman" w:cs="Times New Roman"/>
          <w:bCs/>
          <w:sz w:val="22"/>
          <w:szCs w:val="22"/>
        </w:rPr>
        <w:t xml:space="preserve">), με την υπογραφή του νόμιμου εκπροσώπου του οικονομικού φορέα υπό την εταιρική σφραγίδα στην οποία θα δηλώνεται υπεύθυνα ότι: </w:t>
      </w:r>
    </w:p>
    <w:p w14:paraId="3537370A" w14:textId="77777777" w:rsidR="0002218A" w:rsidRPr="00426A6E" w:rsidRDefault="0002218A" w:rsidP="0002218A">
      <w:pPr>
        <w:suppressAutoHyphens w:val="0"/>
        <w:spacing w:after="60"/>
        <w:ind w:left="360" w:right="140"/>
        <w:jc w:val="both"/>
        <w:rPr>
          <w:color w:val="000000"/>
          <w:sz w:val="20"/>
          <w:szCs w:val="20"/>
          <w:lang w:eastAsia="el-GR"/>
        </w:rPr>
      </w:pPr>
      <w:r w:rsidRPr="00426A6E">
        <w:rPr>
          <w:color w:val="000000"/>
          <w:sz w:val="20"/>
          <w:szCs w:val="20"/>
          <w:lang w:eastAsia="el-GR"/>
        </w:rPr>
        <w:t xml:space="preserve">- «έχουμε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w:t>
      </w:r>
      <w:r w:rsidRPr="00426A6E">
        <w:rPr>
          <w:color w:val="000000"/>
          <w:sz w:val="20"/>
          <w:szCs w:val="20"/>
          <w:lang w:eastAsia="el-GR"/>
        </w:rPr>
        <w:lastRenderedPageBreak/>
        <w:t>με τις τεχνικές προδιαγραφές, τους όρους της σχετικής πρόσκλησης προσφοράς και των σχετικών με αυτήν διατάξεων και κείμενων νόμων».</w:t>
      </w:r>
    </w:p>
    <w:p w14:paraId="22475D64" w14:textId="77777777" w:rsidR="0002218A" w:rsidRPr="00426A6E"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26D6883E" w14:textId="77777777" w:rsidR="0002218A" w:rsidRPr="00426A6E" w:rsidRDefault="0002218A" w:rsidP="0002218A">
      <w:pPr>
        <w:suppressAutoHyphens w:val="0"/>
        <w:spacing w:after="60"/>
        <w:ind w:left="426" w:right="140"/>
        <w:jc w:val="both"/>
        <w:rPr>
          <w:color w:val="000000"/>
          <w:sz w:val="20"/>
          <w:szCs w:val="20"/>
          <w:lang w:eastAsia="el-GR"/>
        </w:rPr>
      </w:pPr>
      <w:r w:rsidRPr="00426A6E">
        <w:rPr>
          <w:bCs/>
          <w:color w:val="000000"/>
          <w:sz w:val="20"/>
          <w:szCs w:val="20"/>
          <w:lang w:eastAsia="el-GR"/>
        </w:rPr>
        <w:t xml:space="preserve">- ως </w:t>
      </w:r>
      <w:r w:rsidRPr="00426A6E">
        <w:rPr>
          <w:b/>
          <w:color w:val="000000"/>
          <w:sz w:val="20"/>
          <w:szCs w:val="20"/>
          <w:lang w:eastAsia="el-GR"/>
        </w:rPr>
        <w:t>δικαιολογητικά συμμετοχής</w:t>
      </w:r>
      <w:r w:rsidRPr="00426A6E">
        <w:rPr>
          <w:bCs/>
          <w:color w:val="000000"/>
          <w:sz w:val="20"/>
          <w:szCs w:val="20"/>
          <w:lang w:eastAsia="el-GR"/>
        </w:rPr>
        <w:t xml:space="preserve"> προσκομίζουμε:</w:t>
      </w:r>
      <w:r w:rsidRPr="00426A6E">
        <w:rPr>
          <w:color w:val="000000"/>
          <w:sz w:val="20"/>
          <w:szCs w:val="20"/>
          <w:lang w:eastAsia="el-GR"/>
        </w:rPr>
        <w:t xml:space="preserve"> </w:t>
      </w:r>
      <w:r w:rsidRPr="00426A6E">
        <w:rPr>
          <w:bCs/>
          <w:color w:val="000000"/>
          <w:sz w:val="20"/>
          <w:szCs w:val="20"/>
          <w:lang w:eastAsia="el-GR"/>
        </w:rPr>
        <w:t>α) τα αποδεικτικά έγγραφα νομιμοποίησης</w:t>
      </w:r>
      <w:r w:rsidRPr="00426A6E">
        <w:rPr>
          <w:color w:val="000000"/>
          <w:sz w:val="20"/>
          <w:szCs w:val="20"/>
          <w:lang w:eastAsia="el-GR"/>
        </w:rPr>
        <w:t xml:space="preserve"> και τα πρωτότυπα ή αντίγραφα που εκδίδονται, σύμφωνα με τις διατάξεις του άρθρου 1 του Ν.4250/2014 (Α΄ 74), β) ποινικό μητρώο </w:t>
      </w:r>
      <w:proofErr w:type="spellStart"/>
      <w:r w:rsidRPr="00426A6E">
        <w:rPr>
          <w:color w:val="000000"/>
          <w:sz w:val="20"/>
          <w:szCs w:val="20"/>
          <w:lang w:eastAsia="el-GR"/>
        </w:rPr>
        <w:t>νομίμου</w:t>
      </w:r>
      <w:proofErr w:type="spellEnd"/>
      <w:r w:rsidRPr="00426A6E">
        <w:rPr>
          <w:color w:val="000000"/>
          <w:sz w:val="20"/>
          <w:szCs w:val="20"/>
          <w:lang w:eastAsia="el-GR"/>
        </w:rPr>
        <w:t>/ων εκπροσώπου/ων, γ) αποδεικτικό ασφαλιστικής ενημερότητας και δ) αποδεικτικό φορολογικής ενημερότητας».</w:t>
      </w:r>
    </w:p>
    <w:p w14:paraId="0F356DDF" w14:textId="77777777" w:rsidR="0002218A" w:rsidRPr="00426A6E"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τηρούμε και θα εξακολουθούμε να τηρούμε κατά την εκτέλεση της ανάθεσης, εφόσον επιλεγούμε,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FC4B219" w14:textId="77777777" w:rsidR="0002218A" w:rsidRPr="00426A6E"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δεν θα ενεργήσουμε αθέμιτα, παράνομα ή καταχρηστικά καθ΄ όλη τη διάρκεια της διαδικασίας της ανάθεσης, αλλά και κατά το στάδιο εκτέλεσης αυτής, λαμβάνουμε τα κατάλληλα μέτρα για να διαφυλάξουμε την εμπιστευτικότητα των πληροφοριών που έχουν χαρακτηρισθεί ως τέτοιες</w:t>
      </w:r>
    </w:p>
    <w:p w14:paraId="07F11166" w14:textId="77FCA8A4" w:rsidR="0002218A" w:rsidRDefault="0002218A" w:rsidP="0002218A">
      <w:pPr>
        <w:suppressAutoHyphens w:val="0"/>
        <w:spacing w:after="60"/>
        <w:ind w:left="426" w:right="140"/>
        <w:jc w:val="both"/>
        <w:rPr>
          <w:color w:val="000000"/>
          <w:sz w:val="20"/>
          <w:szCs w:val="20"/>
          <w:lang w:eastAsia="el-GR"/>
        </w:rPr>
      </w:pPr>
      <w:r w:rsidRPr="00426A6E">
        <w:rPr>
          <w:color w:val="000000"/>
          <w:sz w:val="20"/>
          <w:szCs w:val="20"/>
          <w:lang w:eastAsia="el-GR"/>
        </w:rPr>
        <w:t>- συναινούμε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32DE85FA" w14:textId="77777777" w:rsidR="00C31C84" w:rsidRPr="00426A6E" w:rsidRDefault="00C31C84" w:rsidP="0002218A">
      <w:pPr>
        <w:suppressAutoHyphens w:val="0"/>
        <w:spacing w:after="60"/>
        <w:ind w:left="426" w:right="140"/>
        <w:jc w:val="both"/>
        <w:rPr>
          <w:color w:val="000000"/>
          <w:sz w:val="20"/>
          <w:szCs w:val="20"/>
          <w:lang w:eastAsia="el-GR"/>
        </w:rPr>
      </w:pPr>
    </w:p>
    <w:p w14:paraId="46351EE4" w14:textId="77777777" w:rsidR="0002218A" w:rsidRPr="00A00A0C" w:rsidRDefault="0002218A" w:rsidP="0002218A">
      <w:pPr>
        <w:tabs>
          <w:tab w:val="left" w:pos="0"/>
          <w:tab w:val="left" w:pos="426"/>
        </w:tabs>
        <w:suppressAutoHyphens w:val="0"/>
        <w:ind w:right="-1"/>
        <w:jc w:val="center"/>
        <w:rPr>
          <w:rFonts w:eastAsia="Calibri"/>
          <w:b/>
          <w:sz w:val="22"/>
          <w:szCs w:val="22"/>
          <w:lang w:eastAsia="en-US"/>
        </w:rPr>
      </w:pPr>
      <w:r w:rsidRPr="00A00A0C">
        <w:rPr>
          <w:sz w:val="22"/>
          <w:szCs w:val="22"/>
        </w:rPr>
        <w:tab/>
      </w:r>
    </w:p>
    <w:p w14:paraId="7EEEEA70" w14:textId="77777777" w:rsidR="0002218A" w:rsidRDefault="0002218A" w:rsidP="0002218A">
      <w:pPr>
        <w:tabs>
          <w:tab w:val="left" w:pos="0"/>
          <w:tab w:val="left" w:pos="426"/>
        </w:tabs>
        <w:suppressAutoHyphens w:val="0"/>
        <w:ind w:right="-1"/>
        <w:jc w:val="center"/>
        <w:rPr>
          <w:rFonts w:eastAsia="Calibri"/>
          <w:b/>
          <w:sz w:val="22"/>
          <w:szCs w:val="22"/>
          <w:lang w:eastAsia="en-US"/>
        </w:rPr>
      </w:pPr>
      <w:r w:rsidRPr="00A00A0C">
        <w:rPr>
          <w:rFonts w:eastAsia="Calibri"/>
          <w:b/>
          <w:sz w:val="22"/>
          <w:szCs w:val="22"/>
          <w:lang w:eastAsia="en-US"/>
        </w:rPr>
        <w:t>Ο Αντιπρύτανης Οικονομικών &amp; Διοικητικών Υποθέσεων</w:t>
      </w:r>
      <w:r>
        <w:rPr>
          <w:rFonts w:eastAsia="Calibri"/>
          <w:b/>
          <w:sz w:val="22"/>
          <w:szCs w:val="22"/>
          <w:lang w:eastAsia="en-US"/>
        </w:rPr>
        <w:t xml:space="preserve"> </w:t>
      </w:r>
    </w:p>
    <w:p w14:paraId="2EA4D42F" w14:textId="77777777" w:rsidR="0002218A" w:rsidRDefault="0002218A" w:rsidP="0002218A">
      <w:pPr>
        <w:tabs>
          <w:tab w:val="left" w:pos="0"/>
          <w:tab w:val="left" w:pos="426"/>
        </w:tabs>
        <w:suppressAutoHyphens w:val="0"/>
        <w:ind w:right="-1"/>
        <w:jc w:val="center"/>
        <w:rPr>
          <w:rFonts w:eastAsia="Calibri"/>
          <w:b/>
          <w:sz w:val="22"/>
          <w:szCs w:val="22"/>
          <w:lang w:eastAsia="en-US"/>
        </w:rPr>
      </w:pPr>
    </w:p>
    <w:p w14:paraId="046CCE8B" w14:textId="77777777" w:rsidR="0002218A" w:rsidRPr="00A00A0C" w:rsidRDefault="0002218A" w:rsidP="0002218A">
      <w:pPr>
        <w:tabs>
          <w:tab w:val="left" w:pos="0"/>
          <w:tab w:val="left" w:pos="426"/>
        </w:tabs>
        <w:suppressAutoHyphens w:val="0"/>
        <w:ind w:right="-1"/>
        <w:jc w:val="center"/>
        <w:rPr>
          <w:rFonts w:eastAsia="Calibri"/>
          <w:b/>
          <w:sz w:val="22"/>
          <w:szCs w:val="22"/>
          <w:lang w:eastAsia="en-US"/>
        </w:rPr>
      </w:pPr>
    </w:p>
    <w:p w14:paraId="5D3C5833" w14:textId="77777777" w:rsidR="0002218A" w:rsidRDefault="0002218A" w:rsidP="0002218A">
      <w:pPr>
        <w:tabs>
          <w:tab w:val="left" w:pos="0"/>
          <w:tab w:val="left" w:pos="426"/>
        </w:tabs>
        <w:suppressAutoHyphens w:val="0"/>
        <w:ind w:right="-1"/>
        <w:jc w:val="center"/>
        <w:rPr>
          <w:rFonts w:eastAsia="Calibri"/>
          <w:b/>
          <w:sz w:val="22"/>
          <w:szCs w:val="22"/>
          <w:lang w:eastAsia="en-US"/>
        </w:rPr>
      </w:pPr>
      <w:r w:rsidRPr="00A00A0C">
        <w:rPr>
          <w:rFonts w:eastAsia="Calibri"/>
          <w:b/>
          <w:sz w:val="22"/>
          <w:szCs w:val="22"/>
          <w:lang w:eastAsia="en-US"/>
        </w:rPr>
        <w:t xml:space="preserve">Καθηγητής Παναγιώτης </w:t>
      </w:r>
      <w:proofErr w:type="spellStart"/>
      <w:r w:rsidRPr="00A00A0C">
        <w:rPr>
          <w:rFonts w:eastAsia="Calibri"/>
          <w:b/>
          <w:sz w:val="22"/>
          <w:szCs w:val="22"/>
          <w:lang w:eastAsia="en-US"/>
        </w:rPr>
        <w:t>Πλαγεράς</w:t>
      </w:r>
      <w:proofErr w:type="spellEnd"/>
    </w:p>
    <w:p w14:paraId="6F109516" w14:textId="77777777" w:rsidR="0002218A" w:rsidRPr="00A00A0C" w:rsidRDefault="0002218A" w:rsidP="0002218A">
      <w:pPr>
        <w:tabs>
          <w:tab w:val="left" w:pos="0"/>
          <w:tab w:val="left" w:pos="426"/>
        </w:tabs>
        <w:suppressAutoHyphens w:val="0"/>
        <w:ind w:right="-1"/>
        <w:jc w:val="center"/>
        <w:rPr>
          <w:rFonts w:eastAsia="Calibri"/>
          <w:b/>
          <w:sz w:val="22"/>
          <w:szCs w:val="22"/>
          <w:lang w:eastAsia="en-US"/>
        </w:rPr>
      </w:pPr>
    </w:p>
    <w:p w14:paraId="2701BAFF" w14:textId="77777777" w:rsidR="00AA0A3E" w:rsidRDefault="00AA0A3E" w:rsidP="005F534C">
      <w:pPr>
        <w:spacing w:line="360" w:lineRule="auto"/>
        <w:jc w:val="center"/>
        <w:rPr>
          <w:b/>
        </w:rPr>
      </w:pPr>
    </w:p>
    <w:p w14:paraId="3C5D23A4" w14:textId="77777777" w:rsidR="00AA0A3E" w:rsidRDefault="00AA0A3E" w:rsidP="005F534C">
      <w:pPr>
        <w:spacing w:line="360" w:lineRule="auto"/>
        <w:jc w:val="center"/>
        <w:rPr>
          <w:b/>
        </w:rPr>
      </w:pPr>
    </w:p>
    <w:p w14:paraId="4AC6CF73" w14:textId="77777777" w:rsidR="00AA0A3E" w:rsidRDefault="00AA0A3E" w:rsidP="005F534C">
      <w:pPr>
        <w:spacing w:line="360" w:lineRule="auto"/>
        <w:jc w:val="center"/>
        <w:rPr>
          <w:b/>
        </w:rPr>
      </w:pPr>
    </w:p>
    <w:p w14:paraId="589D5845" w14:textId="6D54209E" w:rsidR="00AA0A3E" w:rsidRDefault="00AA0A3E" w:rsidP="005F534C">
      <w:pPr>
        <w:spacing w:line="360" w:lineRule="auto"/>
        <w:jc w:val="center"/>
        <w:rPr>
          <w:b/>
        </w:rPr>
      </w:pPr>
    </w:p>
    <w:p w14:paraId="4F743DCA" w14:textId="76346D5C" w:rsidR="00640307" w:rsidRDefault="00640307" w:rsidP="005F534C">
      <w:pPr>
        <w:spacing w:line="360" w:lineRule="auto"/>
        <w:jc w:val="center"/>
        <w:rPr>
          <w:b/>
        </w:rPr>
      </w:pPr>
    </w:p>
    <w:p w14:paraId="545456C9" w14:textId="131C21AF" w:rsidR="00640307" w:rsidRDefault="00640307" w:rsidP="005F534C">
      <w:pPr>
        <w:spacing w:line="360" w:lineRule="auto"/>
        <w:jc w:val="center"/>
        <w:rPr>
          <w:b/>
        </w:rPr>
      </w:pPr>
    </w:p>
    <w:p w14:paraId="3944E1A9" w14:textId="2C2F5A15" w:rsidR="00640307" w:rsidRDefault="00640307" w:rsidP="005F534C">
      <w:pPr>
        <w:spacing w:line="360" w:lineRule="auto"/>
        <w:jc w:val="center"/>
        <w:rPr>
          <w:b/>
        </w:rPr>
      </w:pPr>
    </w:p>
    <w:p w14:paraId="2F9FAA6D" w14:textId="6065ADF8" w:rsidR="00640307" w:rsidRDefault="00640307" w:rsidP="005F534C">
      <w:pPr>
        <w:spacing w:line="360" w:lineRule="auto"/>
        <w:jc w:val="center"/>
        <w:rPr>
          <w:b/>
        </w:rPr>
      </w:pPr>
    </w:p>
    <w:p w14:paraId="37CFFC41" w14:textId="29CCF02A" w:rsidR="00640307" w:rsidRDefault="00640307" w:rsidP="005F534C">
      <w:pPr>
        <w:spacing w:line="360" w:lineRule="auto"/>
        <w:jc w:val="center"/>
        <w:rPr>
          <w:b/>
        </w:rPr>
      </w:pPr>
    </w:p>
    <w:p w14:paraId="36263195" w14:textId="2BD921EE" w:rsidR="00640307" w:rsidRDefault="00640307" w:rsidP="005F534C">
      <w:pPr>
        <w:spacing w:line="360" w:lineRule="auto"/>
        <w:jc w:val="center"/>
        <w:rPr>
          <w:b/>
        </w:rPr>
      </w:pPr>
    </w:p>
    <w:p w14:paraId="43F774C9" w14:textId="41166FC9" w:rsidR="00640307" w:rsidRDefault="00640307" w:rsidP="005F534C">
      <w:pPr>
        <w:spacing w:line="360" w:lineRule="auto"/>
        <w:jc w:val="center"/>
        <w:rPr>
          <w:b/>
        </w:rPr>
      </w:pPr>
    </w:p>
    <w:p w14:paraId="14CB48DD" w14:textId="1B548658" w:rsidR="00640307" w:rsidRDefault="00640307" w:rsidP="005F534C">
      <w:pPr>
        <w:spacing w:line="360" w:lineRule="auto"/>
        <w:jc w:val="center"/>
        <w:rPr>
          <w:b/>
        </w:rPr>
      </w:pPr>
    </w:p>
    <w:p w14:paraId="14B2A21E" w14:textId="22D65F4D" w:rsidR="00640307" w:rsidRDefault="00640307" w:rsidP="005F534C">
      <w:pPr>
        <w:spacing w:line="360" w:lineRule="auto"/>
        <w:jc w:val="center"/>
        <w:rPr>
          <w:b/>
        </w:rPr>
      </w:pPr>
    </w:p>
    <w:p w14:paraId="65E0115D" w14:textId="5FC81EDA" w:rsidR="00640307" w:rsidRPr="00640307" w:rsidRDefault="00640307" w:rsidP="00640307">
      <w:pPr>
        <w:suppressAutoHyphens w:val="0"/>
        <w:spacing w:line="360" w:lineRule="auto"/>
        <w:jc w:val="center"/>
      </w:pPr>
      <w:r w:rsidRPr="00640307">
        <w:rPr>
          <w:b/>
        </w:rPr>
        <w:lastRenderedPageBreak/>
        <w:t xml:space="preserve">(αποτελεί αναπόσπαστο τμήμα της </w:t>
      </w:r>
      <w:proofErr w:type="spellStart"/>
      <w:r w:rsidRPr="00640307">
        <w:rPr>
          <w:b/>
        </w:rPr>
        <w:t>αριθμ</w:t>
      </w:r>
      <w:proofErr w:type="spellEnd"/>
      <w:r w:rsidRPr="00640307">
        <w:rPr>
          <w:b/>
        </w:rPr>
        <w:t xml:space="preserve">. </w:t>
      </w:r>
      <w:proofErr w:type="spellStart"/>
      <w:r w:rsidRPr="00640307">
        <w:rPr>
          <w:b/>
        </w:rPr>
        <w:t>πρωτ</w:t>
      </w:r>
      <w:proofErr w:type="spellEnd"/>
      <w:r w:rsidRPr="00640307">
        <w:rPr>
          <w:b/>
        </w:rPr>
        <w:t xml:space="preserve">.: </w:t>
      </w:r>
      <w:r w:rsidR="0053146E" w:rsidRPr="0053146E">
        <w:rPr>
          <w:b/>
        </w:rPr>
        <w:t>3903/25/ΓΠ</w:t>
      </w:r>
      <w:r w:rsidR="007D0234" w:rsidRPr="007D0234">
        <w:rPr>
          <w:b/>
        </w:rPr>
        <w:t>/10-02-2025</w:t>
      </w:r>
      <w:r w:rsidR="007D0234">
        <w:rPr>
          <w:b/>
        </w:rPr>
        <w:t xml:space="preserve"> </w:t>
      </w:r>
      <w:r w:rsidRPr="00640307">
        <w:t xml:space="preserve">Πρόσκλησης εκδήλωσης ενδιαφέροντος του Πανεπιστημίου Θεσσαλίας) </w:t>
      </w:r>
    </w:p>
    <w:p w14:paraId="60071AE3" w14:textId="77777777" w:rsidR="00640307" w:rsidRPr="00640307" w:rsidRDefault="00640307" w:rsidP="00640307">
      <w:pPr>
        <w:suppressAutoHyphens w:val="0"/>
        <w:spacing w:line="360" w:lineRule="auto"/>
        <w:jc w:val="center"/>
      </w:pPr>
    </w:p>
    <w:p w14:paraId="0B9F6B35" w14:textId="77777777" w:rsidR="00640307" w:rsidRPr="00640307" w:rsidRDefault="00640307" w:rsidP="00640307">
      <w:pPr>
        <w:suppressAutoHyphens w:val="0"/>
        <w:spacing w:line="360" w:lineRule="auto"/>
        <w:jc w:val="center"/>
        <w:rPr>
          <w:b/>
        </w:rPr>
      </w:pPr>
      <w:r w:rsidRPr="00640307">
        <w:rPr>
          <w:b/>
        </w:rPr>
        <w:t>ΥΠΟΔΕΙΓΜΑ ΟΙΚΟΝΟΜΙΚΗΣ ΠΡΟΣΦΟΡΑΣ</w:t>
      </w:r>
    </w:p>
    <w:p w14:paraId="7DE08394" w14:textId="77777777" w:rsidR="00640307" w:rsidRPr="00640307" w:rsidRDefault="00640307" w:rsidP="00640307">
      <w:pPr>
        <w:suppressAutoHyphens w:val="0"/>
        <w:spacing w:line="360" w:lineRule="auto"/>
        <w:rPr>
          <w:b/>
        </w:rPr>
      </w:pPr>
    </w:p>
    <w:tbl>
      <w:tblPr>
        <w:tblW w:w="11294" w:type="dxa"/>
        <w:jc w:val="center"/>
        <w:tblLayout w:type="fixed"/>
        <w:tblLook w:val="04A0" w:firstRow="1" w:lastRow="0" w:firstColumn="1" w:lastColumn="0" w:noHBand="0" w:noVBand="1"/>
      </w:tblPr>
      <w:tblGrid>
        <w:gridCol w:w="1022"/>
        <w:gridCol w:w="2776"/>
        <w:gridCol w:w="975"/>
        <w:gridCol w:w="1113"/>
        <w:gridCol w:w="1203"/>
        <w:gridCol w:w="1420"/>
        <w:gridCol w:w="808"/>
        <w:gridCol w:w="1419"/>
        <w:gridCol w:w="558"/>
      </w:tblGrid>
      <w:tr w:rsidR="00640307" w:rsidRPr="00640307" w14:paraId="47602F1E" w14:textId="77777777" w:rsidTr="000F41C9">
        <w:trPr>
          <w:trHeight w:val="291"/>
          <w:jc w:val="center"/>
        </w:trPr>
        <w:tc>
          <w:tcPr>
            <w:tcW w:w="1022" w:type="dxa"/>
            <w:tcBorders>
              <w:top w:val="single" w:sz="4" w:space="0" w:color="000000"/>
              <w:left w:val="single" w:sz="4" w:space="0" w:color="000000"/>
              <w:bottom w:val="single" w:sz="4" w:space="0" w:color="000000"/>
              <w:right w:val="single" w:sz="4" w:space="0" w:color="000000"/>
            </w:tcBorders>
            <w:shd w:val="clear" w:color="000000" w:fill="DDD9C4"/>
            <w:vAlign w:val="center"/>
          </w:tcPr>
          <w:p w14:paraId="2924AEDE" w14:textId="77777777" w:rsidR="00640307" w:rsidRPr="00640307" w:rsidRDefault="00640307" w:rsidP="00640307">
            <w:pPr>
              <w:widowControl w:val="0"/>
              <w:jc w:val="center"/>
              <w:rPr>
                <w:b/>
                <w:bCs/>
                <w:color w:val="000000"/>
                <w:sz w:val="12"/>
                <w:szCs w:val="12"/>
                <w:lang w:eastAsia="el-GR"/>
              </w:rPr>
            </w:pPr>
            <w:r w:rsidRPr="00640307">
              <w:rPr>
                <w:b/>
                <w:bCs/>
                <w:color w:val="000000"/>
                <w:sz w:val="12"/>
                <w:szCs w:val="12"/>
                <w:lang w:eastAsia="el-GR"/>
              </w:rPr>
              <w:t>Α/Α</w:t>
            </w:r>
          </w:p>
        </w:tc>
        <w:tc>
          <w:tcPr>
            <w:tcW w:w="2776" w:type="dxa"/>
            <w:tcBorders>
              <w:top w:val="single" w:sz="4" w:space="0" w:color="000000"/>
              <w:bottom w:val="single" w:sz="4" w:space="0" w:color="000000"/>
              <w:right w:val="single" w:sz="4" w:space="0" w:color="000000"/>
            </w:tcBorders>
            <w:shd w:val="clear" w:color="000000" w:fill="DDD9C4"/>
            <w:vAlign w:val="center"/>
          </w:tcPr>
          <w:p w14:paraId="7F5535EA" w14:textId="77777777" w:rsidR="00640307" w:rsidRPr="00640307" w:rsidRDefault="00640307" w:rsidP="00640307">
            <w:pPr>
              <w:widowControl w:val="0"/>
              <w:jc w:val="center"/>
              <w:rPr>
                <w:b/>
                <w:bCs/>
                <w:color w:val="000000"/>
                <w:sz w:val="12"/>
                <w:szCs w:val="12"/>
                <w:lang w:eastAsia="el-GR"/>
              </w:rPr>
            </w:pPr>
            <w:r w:rsidRPr="00640307">
              <w:rPr>
                <w:b/>
                <w:bCs/>
                <w:color w:val="000000"/>
                <w:sz w:val="12"/>
                <w:szCs w:val="12"/>
                <w:lang w:eastAsia="el-GR"/>
              </w:rPr>
              <w:t>ΠΕΡΙΓΡΑΦΗ</w:t>
            </w:r>
          </w:p>
        </w:tc>
        <w:tc>
          <w:tcPr>
            <w:tcW w:w="975" w:type="dxa"/>
            <w:tcBorders>
              <w:top w:val="single" w:sz="4" w:space="0" w:color="000000"/>
              <w:bottom w:val="single" w:sz="4" w:space="0" w:color="000000"/>
              <w:right w:val="single" w:sz="4" w:space="0" w:color="000000"/>
            </w:tcBorders>
            <w:shd w:val="clear" w:color="000000" w:fill="DDD9C4"/>
            <w:vAlign w:val="center"/>
          </w:tcPr>
          <w:p w14:paraId="030245DA" w14:textId="77777777" w:rsidR="00640307" w:rsidRPr="00640307" w:rsidRDefault="00640307" w:rsidP="00640307">
            <w:pPr>
              <w:widowControl w:val="0"/>
              <w:jc w:val="center"/>
              <w:rPr>
                <w:b/>
                <w:bCs/>
                <w:color w:val="000000"/>
                <w:sz w:val="12"/>
                <w:szCs w:val="12"/>
                <w:lang w:eastAsia="el-GR"/>
              </w:rPr>
            </w:pPr>
            <w:r w:rsidRPr="00640307">
              <w:rPr>
                <w:b/>
                <w:bCs/>
                <w:color w:val="000000"/>
                <w:sz w:val="12"/>
                <w:szCs w:val="12"/>
                <w:lang w:eastAsia="el-GR"/>
              </w:rPr>
              <w:t>ΠΟΣΟΤΗΤΑ</w:t>
            </w:r>
          </w:p>
        </w:tc>
        <w:tc>
          <w:tcPr>
            <w:tcW w:w="1113" w:type="dxa"/>
            <w:tcBorders>
              <w:top w:val="single" w:sz="4" w:space="0" w:color="000000"/>
              <w:bottom w:val="single" w:sz="4" w:space="0" w:color="000000"/>
              <w:right w:val="single" w:sz="4" w:space="0" w:color="000000"/>
            </w:tcBorders>
            <w:shd w:val="clear" w:color="000000" w:fill="DDD9C4"/>
            <w:vAlign w:val="center"/>
          </w:tcPr>
          <w:p w14:paraId="093E68C8" w14:textId="77777777" w:rsidR="00640307" w:rsidRPr="00640307" w:rsidRDefault="00640307" w:rsidP="00640307">
            <w:pPr>
              <w:widowControl w:val="0"/>
              <w:jc w:val="center"/>
              <w:rPr>
                <w:b/>
                <w:bCs/>
                <w:color w:val="000000"/>
                <w:sz w:val="12"/>
                <w:szCs w:val="12"/>
                <w:lang w:eastAsia="el-GR"/>
              </w:rPr>
            </w:pPr>
            <w:r w:rsidRPr="00640307">
              <w:rPr>
                <w:b/>
                <w:bCs/>
                <w:color w:val="000000"/>
                <w:sz w:val="12"/>
                <w:szCs w:val="12"/>
                <w:lang w:eastAsia="el-GR"/>
              </w:rPr>
              <w:t>ΤΥΠΟΣ (τεμάχιο, λίτρο, κιλό, υπηρεσία κ.λπ.)</w:t>
            </w:r>
          </w:p>
        </w:tc>
        <w:tc>
          <w:tcPr>
            <w:tcW w:w="1203" w:type="dxa"/>
            <w:tcBorders>
              <w:top w:val="single" w:sz="4" w:space="0" w:color="000000"/>
              <w:bottom w:val="single" w:sz="4" w:space="0" w:color="000000"/>
              <w:right w:val="single" w:sz="4" w:space="0" w:color="000000"/>
            </w:tcBorders>
            <w:shd w:val="clear" w:color="000000" w:fill="DDD9C4"/>
            <w:vAlign w:val="center"/>
          </w:tcPr>
          <w:p w14:paraId="3A46770F" w14:textId="77777777" w:rsidR="00640307" w:rsidRPr="00640307" w:rsidRDefault="00640307" w:rsidP="00640307">
            <w:pPr>
              <w:widowControl w:val="0"/>
              <w:jc w:val="center"/>
              <w:rPr>
                <w:b/>
                <w:bCs/>
                <w:color w:val="000000"/>
                <w:sz w:val="12"/>
                <w:szCs w:val="12"/>
                <w:lang w:eastAsia="el-GR"/>
              </w:rPr>
            </w:pPr>
            <w:r w:rsidRPr="00640307">
              <w:rPr>
                <w:b/>
                <w:bCs/>
                <w:color w:val="000000"/>
                <w:sz w:val="12"/>
                <w:szCs w:val="12"/>
                <w:lang w:eastAsia="el-GR"/>
              </w:rPr>
              <w:t>CPV (*)</w:t>
            </w:r>
          </w:p>
        </w:tc>
        <w:tc>
          <w:tcPr>
            <w:tcW w:w="1420" w:type="dxa"/>
            <w:tcBorders>
              <w:top w:val="single" w:sz="4" w:space="0" w:color="auto"/>
              <w:left w:val="nil"/>
              <w:bottom w:val="single" w:sz="4" w:space="0" w:color="auto"/>
              <w:right w:val="single" w:sz="4" w:space="0" w:color="auto"/>
            </w:tcBorders>
            <w:shd w:val="clear" w:color="000000" w:fill="DDD9C4"/>
            <w:vAlign w:val="center"/>
          </w:tcPr>
          <w:p w14:paraId="3C523FF9" w14:textId="77777777" w:rsidR="00640307" w:rsidRPr="00640307" w:rsidRDefault="00640307" w:rsidP="00640307">
            <w:pPr>
              <w:widowControl w:val="0"/>
              <w:jc w:val="center"/>
              <w:rPr>
                <w:b/>
                <w:bCs/>
                <w:color w:val="000000"/>
                <w:sz w:val="12"/>
                <w:szCs w:val="12"/>
                <w:lang w:eastAsia="el-GR"/>
              </w:rPr>
            </w:pPr>
            <w:r w:rsidRPr="00640307">
              <w:rPr>
                <w:rFonts w:ascii="Calibri" w:hAnsi="Calibri"/>
                <w:b/>
                <w:bCs/>
                <w:color w:val="000000"/>
                <w:sz w:val="12"/>
                <w:szCs w:val="12"/>
                <w:lang w:eastAsia="el-GR"/>
              </w:rPr>
              <w:t>ΠΡΟΣΦΕΡΟΜΕΝΗ ΤΙΜΗ ΧΩΡΙΣ Φ.Π.Α.</w:t>
            </w:r>
          </w:p>
        </w:tc>
        <w:tc>
          <w:tcPr>
            <w:tcW w:w="808" w:type="dxa"/>
            <w:tcBorders>
              <w:top w:val="single" w:sz="4" w:space="0" w:color="auto"/>
              <w:left w:val="nil"/>
              <w:bottom w:val="single" w:sz="4" w:space="0" w:color="auto"/>
              <w:right w:val="single" w:sz="4" w:space="0" w:color="auto"/>
            </w:tcBorders>
            <w:shd w:val="clear" w:color="000000" w:fill="DDD9C4"/>
            <w:vAlign w:val="center"/>
          </w:tcPr>
          <w:p w14:paraId="3A6D1397" w14:textId="77777777" w:rsidR="00640307" w:rsidRPr="00640307" w:rsidRDefault="00640307" w:rsidP="00640307">
            <w:pPr>
              <w:widowControl w:val="0"/>
              <w:jc w:val="center"/>
              <w:rPr>
                <w:b/>
                <w:bCs/>
                <w:color w:val="000000"/>
                <w:sz w:val="12"/>
                <w:szCs w:val="12"/>
                <w:lang w:eastAsia="el-GR"/>
              </w:rPr>
            </w:pPr>
            <w:r w:rsidRPr="00640307">
              <w:rPr>
                <w:rFonts w:ascii="Calibri" w:hAnsi="Calibri"/>
                <w:b/>
                <w:bCs/>
                <w:color w:val="000000"/>
                <w:sz w:val="12"/>
                <w:szCs w:val="12"/>
                <w:lang w:eastAsia="el-GR"/>
              </w:rPr>
              <w:t>Φ.Π.Α.</w:t>
            </w:r>
          </w:p>
        </w:tc>
        <w:tc>
          <w:tcPr>
            <w:tcW w:w="1419" w:type="dxa"/>
            <w:tcBorders>
              <w:top w:val="single" w:sz="4" w:space="0" w:color="auto"/>
              <w:left w:val="nil"/>
              <w:bottom w:val="single" w:sz="4" w:space="0" w:color="auto"/>
              <w:right w:val="single" w:sz="4" w:space="0" w:color="auto"/>
            </w:tcBorders>
            <w:shd w:val="clear" w:color="000000" w:fill="DDD9C4"/>
            <w:vAlign w:val="center"/>
          </w:tcPr>
          <w:p w14:paraId="0595636C" w14:textId="77777777" w:rsidR="00640307" w:rsidRPr="00640307" w:rsidRDefault="00640307" w:rsidP="00640307">
            <w:pPr>
              <w:widowControl w:val="0"/>
              <w:jc w:val="center"/>
              <w:rPr>
                <w:b/>
                <w:bCs/>
                <w:color w:val="000000"/>
                <w:sz w:val="12"/>
                <w:szCs w:val="12"/>
                <w:lang w:eastAsia="el-GR"/>
              </w:rPr>
            </w:pPr>
            <w:r w:rsidRPr="00640307">
              <w:rPr>
                <w:rFonts w:ascii="Calibri" w:hAnsi="Calibri"/>
                <w:b/>
                <w:bCs/>
                <w:color w:val="000000"/>
                <w:sz w:val="12"/>
                <w:szCs w:val="12"/>
                <w:lang w:eastAsia="el-GR"/>
              </w:rPr>
              <w:t>ΣΥΝΟΛΙΚΗ ΠΡΟΣΦΕΡΟΜΕΝΗ ΤΙΜΗ ΜΕ Φ.Π.Α.</w:t>
            </w:r>
          </w:p>
        </w:tc>
        <w:tc>
          <w:tcPr>
            <w:tcW w:w="558" w:type="dxa"/>
            <w:tcBorders>
              <w:top w:val="single" w:sz="4" w:space="0" w:color="000000"/>
              <w:bottom w:val="single" w:sz="4" w:space="0" w:color="000000"/>
              <w:right w:val="single" w:sz="4" w:space="0" w:color="000000"/>
            </w:tcBorders>
            <w:shd w:val="clear" w:color="000000" w:fill="DDD9C4"/>
            <w:vAlign w:val="center"/>
          </w:tcPr>
          <w:p w14:paraId="4F13D85C" w14:textId="77777777" w:rsidR="00640307" w:rsidRPr="00640307" w:rsidRDefault="00640307" w:rsidP="00640307">
            <w:pPr>
              <w:widowControl w:val="0"/>
              <w:jc w:val="center"/>
              <w:rPr>
                <w:b/>
                <w:bCs/>
                <w:color w:val="000000"/>
                <w:sz w:val="12"/>
                <w:szCs w:val="12"/>
                <w:lang w:eastAsia="el-GR"/>
              </w:rPr>
            </w:pPr>
            <w:r w:rsidRPr="00640307">
              <w:rPr>
                <w:b/>
                <w:bCs/>
                <w:color w:val="000000"/>
                <w:sz w:val="12"/>
                <w:szCs w:val="12"/>
                <w:lang w:eastAsia="el-GR"/>
              </w:rPr>
              <w:t>Κ.Α.Ε.</w:t>
            </w:r>
          </w:p>
        </w:tc>
      </w:tr>
      <w:tr w:rsidR="00640307" w:rsidRPr="00640307" w14:paraId="44521140" w14:textId="77777777" w:rsidTr="000F41C9">
        <w:trPr>
          <w:trHeight w:val="291"/>
          <w:jc w:val="center"/>
        </w:trPr>
        <w:tc>
          <w:tcPr>
            <w:tcW w:w="1022" w:type="dxa"/>
            <w:tcBorders>
              <w:top w:val="single" w:sz="4" w:space="0" w:color="000000"/>
              <w:left w:val="single" w:sz="4" w:space="0" w:color="000000"/>
              <w:bottom w:val="single" w:sz="4" w:space="0" w:color="000000"/>
              <w:right w:val="single" w:sz="4" w:space="0" w:color="000000"/>
            </w:tcBorders>
            <w:shd w:val="clear" w:color="000000" w:fill="DDD9C4"/>
            <w:vAlign w:val="center"/>
          </w:tcPr>
          <w:p w14:paraId="4FFC68BD" w14:textId="77777777" w:rsidR="00640307" w:rsidRPr="00640307" w:rsidRDefault="00640307" w:rsidP="00640307">
            <w:pPr>
              <w:widowControl w:val="0"/>
              <w:jc w:val="center"/>
              <w:rPr>
                <w:b/>
                <w:bCs/>
                <w:color w:val="000000"/>
                <w:sz w:val="12"/>
                <w:szCs w:val="12"/>
                <w:lang w:eastAsia="el-GR"/>
              </w:rPr>
            </w:pPr>
          </w:p>
        </w:tc>
        <w:tc>
          <w:tcPr>
            <w:tcW w:w="2776" w:type="dxa"/>
            <w:tcBorders>
              <w:top w:val="single" w:sz="4" w:space="0" w:color="000000"/>
              <w:bottom w:val="single" w:sz="4" w:space="0" w:color="000000"/>
              <w:right w:val="single" w:sz="4" w:space="0" w:color="000000"/>
            </w:tcBorders>
            <w:shd w:val="clear" w:color="000000" w:fill="DDD9C4"/>
            <w:vAlign w:val="center"/>
          </w:tcPr>
          <w:p w14:paraId="214B0882" w14:textId="77777777" w:rsidR="00640307" w:rsidRPr="00640307" w:rsidRDefault="00640307" w:rsidP="00640307">
            <w:pPr>
              <w:widowControl w:val="0"/>
              <w:jc w:val="center"/>
              <w:rPr>
                <w:b/>
                <w:bCs/>
                <w:color w:val="000000"/>
                <w:sz w:val="12"/>
                <w:szCs w:val="12"/>
                <w:lang w:eastAsia="el-GR"/>
              </w:rPr>
            </w:pPr>
          </w:p>
        </w:tc>
        <w:tc>
          <w:tcPr>
            <w:tcW w:w="975" w:type="dxa"/>
            <w:tcBorders>
              <w:top w:val="single" w:sz="4" w:space="0" w:color="000000"/>
              <w:bottom w:val="single" w:sz="4" w:space="0" w:color="000000"/>
              <w:right w:val="single" w:sz="4" w:space="0" w:color="000000"/>
            </w:tcBorders>
            <w:shd w:val="clear" w:color="000000" w:fill="DDD9C4"/>
            <w:vAlign w:val="center"/>
          </w:tcPr>
          <w:p w14:paraId="569221A4" w14:textId="77777777" w:rsidR="00640307" w:rsidRPr="00640307" w:rsidRDefault="00640307" w:rsidP="00640307">
            <w:pPr>
              <w:widowControl w:val="0"/>
              <w:jc w:val="center"/>
              <w:rPr>
                <w:b/>
                <w:bCs/>
                <w:color w:val="000000"/>
                <w:sz w:val="12"/>
                <w:szCs w:val="12"/>
                <w:lang w:eastAsia="el-GR"/>
              </w:rPr>
            </w:pPr>
          </w:p>
        </w:tc>
        <w:tc>
          <w:tcPr>
            <w:tcW w:w="1113" w:type="dxa"/>
            <w:tcBorders>
              <w:top w:val="single" w:sz="4" w:space="0" w:color="000000"/>
              <w:bottom w:val="single" w:sz="4" w:space="0" w:color="000000"/>
              <w:right w:val="single" w:sz="4" w:space="0" w:color="000000"/>
            </w:tcBorders>
            <w:shd w:val="clear" w:color="000000" w:fill="DDD9C4"/>
            <w:vAlign w:val="center"/>
          </w:tcPr>
          <w:p w14:paraId="3F21762E" w14:textId="77777777" w:rsidR="00640307" w:rsidRPr="00640307" w:rsidRDefault="00640307" w:rsidP="00640307">
            <w:pPr>
              <w:widowControl w:val="0"/>
              <w:jc w:val="center"/>
              <w:rPr>
                <w:b/>
                <w:bCs/>
                <w:color w:val="000000"/>
                <w:sz w:val="12"/>
                <w:szCs w:val="12"/>
                <w:lang w:eastAsia="el-GR"/>
              </w:rPr>
            </w:pPr>
          </w:p>
        </w:tc>
        <w:tc>
          <w:tcPr>
            <w:tcW w:w="1203" w:type="dxa"/>
            <w:tcBorders>
              <w:top w:val="single" w:sz="4" w:space="0" w:color="000000"/>
              <w:bottom w:val="single" w:sz="4" w:space="0" w:color="000000"/>
              <w:right w:val="single" w:sz="4" w:space="0" w:color="000000"/>
            </w:tcBorders>
            <w:shd w:val="clear" w:color="000000" w:fill="DDD9C4"/>
            <w:vAlign w:val="center"/>
          </w:tcPr>
          <w:p w14:paraId="01BFA83E" w14:textId="77777777" w:rsidR="00640307" w:rsidRPr="00640307" w:rsidRDefault="00640307" w:rsidP="00640307">
            <w:pPr>
              <w:widowControl w:val="0"/>
              <w:jc w:val="center"/>
              <w:rPr>
                <w:b/>
                <w:bCs/>
                <w:color w:val="000000"/>
                <w:sz w:val="12"/>
                <w:szCs w:val="12"/>
                <w:lang w:eastAsia="el-GR"/>
              </w:rPr>
            </w:pPr>
          </w:p>
        </w:tc>
        <w:tc>
          <w:tcPr>
            <w:tcW w:w="1420" w:type="dxa"/>
            <w:tcBorders>
              <w:top w:val="single" w:sz="4" w:space="0" w:color="000000"/>
              <w:bottom w:val="single" w:sz="4" w:space="0" w:color="000000"/>
              <w:right w:val="single" w:sz="4" w:space="0" w:color="000000"/>
            </w:tcBorders>
            <w:shd w:val="clear" w:color="000000" w:fill="DDD9C4"/>
            <w:vAlign w:val="center"/>
          </w:tcPr>
          <w:p w14:paraId="30A60AB9" w14:textId="77777777" w:rsidR="00640307" w:rsidRPr="00640307" w:rsidRDefault="00640307" w:rsidP="00640307">
            <w:pPr>
              <w:widowControl w:val="0"/>
              <w:jc w:val="center"/>
              <w:rPr>
                <w:b/>
                <w:bCs/>
                <w:color w:val="000000"/>
                <w:sz w:val="12"/>
                <w:szCs w:val="12"/>
                <w:lang w:eastAsia="el-GR"/>
              </w:rPr>
            </w:pPr>
          </w:p>
        </w:tc>
        <w:tc>
          <w:tcPr>
            <w:tcW w:w="808" w:type="dxa"/>
            <w:tcBorders>
              <w:top w:val="single" w:sz="4" w:space="0" w:color="000000"/>
              <w:bottom w:val="single" w:sz="4" w:space="0" w:color="000000"/>
              <w:right w:val="single" w:sz="4" w:space="0" w:color="000000"/>
            </w:tcBorders>
            <w:shd w:val="clear" w:color="000000" w:fill="DDD9C4"/>
            <w:vAlign w:val="center"/>
          </w:tcPr>
          <w:p w14:paraId="6CF61786" w14:textId="77777777" w:rsidR="00640307" w:rsidRPr="00640307" w:rsidRDefault="00640307" w:rsidP="00640307">
            <w:pPr>
              <w:widowControl w:val="0"/>
              <w:jc w:val="center"/>
              <w:rPr>
                <w:b/>
                <w:bCs/>
                <w:color w:val="000000"/>
                <w:sz w:val="12"/>
                <w:szCs w:val="12"/>
                <w:lang w:eastAsia="el-GR"/>
              </w:rPr>
            </w:pPr>
          </w:p>
        </w:tc>
        <w:tc>
          <w:tcPr>
            <w:tcW w:w="1419" w:type="dxa"/>
            <w:tcBorders>
              <w:top w:val="single" w:sz="4" w:space="0" w:color="000000"/>
              <w:bottom w:val="single" w:sz="4" w:space="0" w:color="000000"/>
              <w:right w:val="single" w:sz="4" w:space="0" w:color="000000"/>
            </w:tcBorders>
            <w:shd w:val="clear" w:color="000000" w:fill="DDD9C4"/>
            <w:vAlign w:val="center"/>
          </w:tcPr>
          <w:p w14:paraId="37F168FD" w14:textId="77777777" w:rsidR="00640307" w:rsidRPr="00640307" w:rsidRDefault="00640307" w:rsidP="00640307">
            <w:pPr>
              <w:widowControl w:val="0"/>
              <w:jc w:val="center"/>
              <w:rPr>
                <w:b/>
                <w:bCs/>
                <w:color w:val="000000"/>
                <w:sz w:val="12"/>
                <w:szCs w:val="12"/>
                <w:lang w:eastAsia="el-GR"/>
              </w:rPr>
            </w:pPr>
          </w:p>
        </w:tc>
        <w:tc>
          <w:tcPr>
            <w:tcW w:w="558" w:type="dxa"/>
            <w:tcBorders>
              <w:top w:val="single" w:sz="4" w:space="0" w:color="000000"/>
              <w:bottom w:val="single" w:sz="4" w:space="0" w:color="000000"/>
              <w:right w:val="single" w:sz="4" w:space="0" w:color="000000"/>
            </w:tcBorders>
            <w:shd w:val="clear" w:color="000000" w:fill="DDD9C4"/>
            <w:vAlign w:val="center"/>
          </w:tcPr>
          <w:p w14:paraId="43558EBF" w14:textId="77777777" w:rsidR="00640307" w:rsidRPr="00640307" w:rsidRDefault="00640307" w:rsidP="00640307">
            <w:pPr>
              <w:widowControl w:val="0"/>
              <w:jc w:val="center"/>
              <w:rPr>
                <w:b/>
                <w:bCs/>
                <w:color w:val="000000"/>
                <w:sz w:val="12"/>
                <w:szCs w:val="12"/>
                <w:lang w:eastAsia="el-GR"/>
              </w:rPr>
            </w:pPr>
          </w:p>
        </w:tc>
      </w:tr>
      <w:tr w:rsidR="00640307" w:rsidRPr="00640307" w14:paraId="6999FACA" w14:textId="77777777" w:rsidTr="0038221E">
        <w:trPr>
          <w:trHeight w:val="357"/>
          <w:jc w:val="center"/>
        </w:trPr>
        <w:tc>
          <w:tcPr>
            <w:tcW w:w="1022" w:type="dxa"/>
            <w:tcBorders>
              <w:left w:val="single" w:sz="4" w:space="0" w:color="000000"/>
              <w:bottom w:val="single" w:sz="4" w:space="0" w:color="000000"/>
              <w:right w:val="single" w:sz="4" w:space="0" w:color="000000"/>
            </w:tcBorders>
            <w:shd w:val="clear" w:color="auto" w:fill="auto"/>
            <w:vAlign w:val="center"/>
          </w:tcPr>
          <w:p w14:paraId="1B6C9241" w14:textId="77777777" w:rsidR="00640307" w:rsidRPr="00640307" w:rsidRDefault="00640307" w:rsidP="00640307">
            <w:pPr>
              <w:widowControl w:val="0"/>
              <w:jc w:val="center"/>
              <w:rPr>
                <w:b/>
                <w:bCs/>
                <w:color w:val="000000"/>
                <w:sz w:val="16"/>
                <w:szCs w:val="16"/>
                <w:lang w:eastAsia="el-GR"/>
              </w:rPr>
            </w:pPr>
            <w:r w:rsidRPr="00640307">
              <w:rPr>
                <w:b/>
                <w:bCs/>
                <w:color w:val="000000"/>
                <w:sz w:val="16"/>
                <w:szCs w:val="16"/>
                <w:lang w:eastAsia="el-GR"/>
              </w:rPr>
              <w:t>1</w:t>
            </w:r>
          </w:p>
        </w:tc>
        <w:tc>
          <w:tcPr>
            <w:tcW w:w="2776" w:type="dxa"/>
            <w:tcBorders>
              <w:top w:val="nil"/>
              <w:left w:val="nil"/>
              <w:bottom w:val="single" w:sz="4" w:space="0" w:color="auto"/>
              <w:right w:val="single" w:sz="4" w:space="0" w:color="auto"/>
            </w:tcBorders>
            <w:shd w:val="clear" w:color="auto" w:fill="auto"/>
            <w:vAlign w:val="bottom"/>
          </w:tcPr>
          <w:p w14:paraId="2F337E76" w14:textId="5170437B" w:rsidR="00640307" w:rsidRPr="00640307" w:rsidRDefault="00640307" w:rsidP="00640307">
            <w:pPr>
              <w:widowControl w:val="0"/>
              <w:jc w:val="center"/>
              <w:rPr>
                <w:color w:val="000000"/>
                <w:sz w:val="16"/>
                <w:szCs w:val="16"/>
                <w:lang w:eastAsia="el-GR"/>
              </w:rPr>
            </w:pPr>
            <w:r>
              <w:rPr>
                <w:rFonts w:cstheme="minorHAnsi"/>
                <w:sz w:val="18"/>
                <w:szCs w:val="18"/>
              </w:rPr>
              <w:t>Αντικατάστασης   Λέβητα και καυστήρα στο κτίριο ΣΕΥΠ στη Λαμία</w:t>
            </w:r>
            <w:r w:rsidRPr="003413AC">
              <w:rPr>
                <w:rFonts w:cstheme="minorHAnsi"/>
                <w:sz w:val="18"/>
                <w:szCs w:val="18"/>
              </w:rPr>
              <w:t xml:space="preserve"> </w:t>
            </w:r>
          </w:p>
        </w:tc>
        <w:tc>
          <w:tcPr>
            <w:tcW w:w="975" w:type="dxa"/>
            <w:tcBorders>
              <w:top w:val="nil"/>
              <w:left w:val="nil"/>
              <w:bottom w:val="single" w:sz="4" w:space="0" w:color="auto"/>
              <w:right w:val="single" w:sz="4" w:space="0" w:color="auto"/>
            </w:tcBorders>
            <w:shd w:val="clear" w:color="auto" w:fill="auto"/>
            <w:vAlign w:val="bottom"/>
          </w:tcPr>
          <w:p w14:paraId="65874D35" w14:textId="6AD4FD52" w:rsidR="00640307" w:rsidRPr="00640307" w:rsidRDefault="00640307" w:rsidP="00640307">
            <w:pPr>
              <w:widowControl w:val="0"/>
              <w:jc w:val="center"/>
              <w:rPr>
                <w:color w:val="000000"/>
                <w:sz w:val="16"/>
                <w:szCs w:val="16"/>
                <w:lang w:eastAsia="el-GR"/>
              </w:rPr>
            </w:pPr>
            <w:r w:rsidRPr="00292D40">
              <w:rPr>
                <w:rFonts w:cstheme="minorHAnsi"/>
                <w:color w:val="000000"/>
                <w:sz w:val="16"/>
                <w:szCs w:val="16"/>
                <w:lang w:eastAsia="el-GR"/>
              </w:rPr>
              <w:t>1</w:t>
            </w:r>
          </w:p>
        </w:tc>
        <w:tc>
          <w:tcPr>
            <w:tcW w:w="1113" w:type="dxa"/>
            <w:tcBorders>
              <w:top w:val="nil"/>
              <w:left w:val="nil"/>
              <w:bottom w:val="single" w:sz="4" w:space="0" w:color="auto"/>
              <w:right w:val="single" w:sz="4" w:space="0" w:color="auto"/>
            </w:tcBorders>
            <w:shd w:val="clear" w:color="auto" w:fill="auto"/>
            <w:vAlign w:val="bottom"/>
          </w:tcPr>
          <w:p w14:paraId="12A9CA04" w14:textId="17392C3A" w:rsidR="00640307" w:rsidRPr="00640307" w:rsidRDefault="00640307" w:rsidP="00640307">
            <w:pPr>
              <w:widowControl w:val="0"/>
              <w:jc w:val="center"/>
              <w:rPr>
                <w:color w:val="000000"/>
                <w:sz w:val="16"/>
                <w:szCs w:val="16"/>
                <w:lang w:eastAsia="el-GR"/>
              </w:rPr>
            </w:pPr>
            <w:r w:rsidRPr="00292D40">
              <w:rPr>
                <w:rFonts w:cstheme="minorHAnsi"/>
                <w:color w:val="000000"/>
                <w:sz w:val="16"/>
                <w:szCs w:val="16"/>
                <w:lang w:eastAsia="el-GR"/>
              </w:rPr>
              <w:t>Υπηρεσία</w:t>
            </w:r>
          </w:p>
        </w:tc>
        <w:tc>
          <w:tcPr>
            <w:tcW w:w="1203" w:type="dxa"/>
            <w:tcBorders>
              <w:top w:val="nil"/>
              <w:left w:val="nil"/>
              <w:bottom w:val="single" w:sz="4" w:space="0" w:color="auto"/>
              <w:right w:val="single" w:sz="4" w:space="0" w:color="auto"/>
            </w:tcBorders>
            <w:shd w:val="clear" w:color="auto" w:fill="auto"/>
            <w:vAlign w:val="bottom"/>
          </w:tcPr>
          <w:p w14:paraId="16B7B42D" w14:textId="66C22E23" w:rsidR="00640307" w:rsidRPr="00640307" w:rsidRDefault="00640307" w:rsidP="00640307">
            <w:pPr>
              <w:widowControl w:val="0"/>
              <w:jc w:val="center"/>
              <w:rPr>
                <w:color w:val="000000"/>
                <w:sz w:val="16"/>
                <w:szCs w:val="16"/>
                <w:lang w:eastAsia="el-GR"/>
              </w:rPr>
            </w:pPr>
            <w:r>
              <w:rPr>
                <w:rFonts w:cstheme="minorHAnsi"/>
                <w:color w:val="000000"/>
                <w:sz w:val="16"/>
                <w:szCs w:val="16"/>
                <w:lang w:eastAsia="el-GR"/>
              </w:rPr>
              <w:t>45331110-0</w:t>
            </w:r>
          </w:p>
        </w:tc>
        <w:tc>
          <w:tcPr>
            <w:tcW w:w="1420" w:type="dxa"/>
            <w:tcBorders>
              <w:bottom w:val="single" w:sz="4" w:space="0" w:color="000000"/>
              <w:right w:val="single" w:sz="4" w:space="0" w:color="000000"/>
            </w:tcBorders>
            <w:shd w:val="clear" w:color="auto" w:fill="auto"/>
            <w:vAlign w:val="center"/>
          </w:tcPr>
          <w:p w14:paraId="2087E915" w14:textId="77777777" w:rsidR="00640307" w:rsidRPr="00640307" w:rsidRDefault="00640307" w:rsidP="00640307">
            <w:pPr>
              <w:widowControl w:val="0"/>
              <w:jc w:val="center"/>
              <w:rPr>
                <w:color w:val="000000"/>
                <w:sz w:val="16"/>
                <w:szCs w:val="16"/>
                <w:lang w:eastAsia="el-GR"/>
              </w:rPr>
            </w:pPr>
          </w:p>
        </w:tc>
        <w:tc>
          <w:tcPr>
            <w:tcW w:w="808" w:type="dxa"/>
            <w:tcBorders>
              <w:bottom w:val="single" w:sz="4" w:space="0" w:color="000000"/>
              <w:right w:val="single" w:sz="4" w:space="0" w:color="000000"/>
            </w:tcBorders>
            <w:shd w:val="clear" w:color="auto" w:fill="auto"/>
            <w:vAlign w:val="center"/>
          </w:tcPr>
          <w:p w14:paraId="19059017" w14:textId="77777777" w:rsidR="00640307" w:rsidRPr="00640307" w:rsidRDefault="00640307" w:rsidP="00640307">
            <w:pPr>
              <w:widowControl w:val="0"/>
              <w:jc w:val="center"/>
              <w:rPr>
                <w:color w:val="000000"/>
                <w:sz w:val="16"/>
                <w:szCs w:val="16"/>
                <w:lang w:eastAsia="el-GR"/>
              </w:rPr>
            </w:pPr>
          </w:p>
        </w:tc>
        <w:tc>
          <w:tcPr>
            <w:tcW w:w="1419" w:type="dxa"/>
            <w:tcBorders>
              <w:bottom w:val="single" w:sz="4" w:space="0" w:color="000000"/>
              <w:right w:val="single" w:sz="4" w:space="0" w:color="000000"/>
            </w:tcBorders>
            <w:shd w:val="clear" w:color="auto" w:fill="auto"/>
            <w:vAlign w:val="center"/>
          </w:tcPr>
          <w:p w14:paraId="05758472" w14:textId="77777777" w:rsidR="00640307" w:rsidRPr="00640307" w:rsidRDefault="00640307" w:rsidP="00640307">
            <w:pPr>
              <w:widowControl w:val="0"/>
              <w:jc w:val="center"/>
              <w:rPr>
                <w:color w:val="000000"/>
                <w:sz w:val="16"/>
                <w:szCs w:val="16"/>
                <w:lang w:eastAsia="el-GR"/>
              </w:rPr>
            </w:pPr>
          </w:p>
        </w:tc>
        <w:tc>
          <w:tcPr>
            <w:tcW w:w="558" w:type="dxa"/>
            <w:tcBorders>
              <w:bottom w:val="single" w:sz="4" w:space="0" w:color="000000"/>
              <w:right w:val="single" w:sz="4" w:space="0" w:color="000000"/>
            </w:tcBorders>
            <w:vAlign w:val="center"/>
          </w:tcPr>
          <w:p w14:paraId="0866C4D6" w14:textId="77777777" w:rsidR="00640307" w:rsidRPr="00640307" w:rsidRDefault="00640307" w:rsidP="00640307">
            <w:pPr>
              <w:widowControl w:val="0"/>
              <w:jc w:val="center"/>
              <w:rPr>
                <w:color w:val="000000"/>
                <w:sz w:val="16"/>
                <w:szCs w:val="16"/>
                <w:lang w:eastAsia="el-GR"/>
              </w:rPr>
            </w:pPr>
          </w:p>
        </w:tc>
      </w:tr>
      <w:tr w:rsidR="00640307" w:rsidRPr="00640307" w14:paraId="793F29E7" w14:textId="77777777" w:rsidTr="000F41C9">
        <w:trPr>
          <w:trHeight w:val="295"/>
          <w:jc w:val="center"/>
        </w:trPr>
        <w:tc>
          <w:tcPr>
            <w:tcW w:w="1022" w:type="dxa"/>
            <w:tcBorders>
              <w:left w:val="single" w:sz="4" w:space="0" w:color="000000"/>
              <w:bottom w:val="single" w:sz="4" w:space="0" w:color="000000"/>
              <w:right w:val="single" w:sz="4" w:space="0" w:color="000000"/>
            </w:tcBorders>
            <w:shd w:val="clear" w:color="000000" w:fill="C4BD97"/>
            <w:vAlign w:val="center"/>
          </w:tcPr>
          <w:p w14:paraId="424122A4" w14:textId="77777777" w:rsidR="00640307" w:rsidRPr="00640307" w:rsidRDefault="00640307" w:rsidP="00640307">
            <w:pPr>
              <w:widowControl w:val="0"/>
              <w:jc w:val="center"/>
              <w:rPr>
                <w:b/>
                <w:bCs/>
                <w:color w:val="000000"/>
                <w:sz w:val="16"/>
                <w:szCs w:val="16"/>
                <w:lang w:eastAsia="el-GR"/>
              </w:rPr>
            </w:pPr>
            <w:r w:rsidRPr="00640307">
              <w:rPr>
                <w:b/>
                <w:bCs/>
                <w:color w:val="000000"/>
                <w:sz w:val="16"/>
                <w:szCs w:val="16"/>
                <w:lang w:eastAsia="el-GR"/>
              </w:rPr>
              <w:t>ΣΥΝΟΛΟ</w:t>
            </w:r>
          </w:p>
        </w:tc>
        <w:tc>
          <w:tcPr>
            <w:tcW w:w="2776" w:type="dxa"/>
            <w:tcBorders>
              <w:bottom w:val="single" w:sz="4" w:space="0" w:color="000000"/>
              <w:right w:val="single" w:sz="4" w:space="0" w:color="000000"/>
            </w:tcBorders>
            <w:shd w:val="clear" w:color="000000" w:fill="C4BD97"/>
            <w:vAlign w:val="center"/>
          </w:tcPr>
          <w:p w14:paraId="57DAC10C" w14:textId="77777777" w:rsidR="00640307" w:rsidRPr="00640307" w:rsidRDefault="00640307" w:rsidP="00640307">
            <w:pPr>
              <w:widowControl w:val="0"/>
              <w:rPr>
                <w:color w:val="000000"/>
                <w:sz w:val="16"/>
                <w:szCs w:val="16"/>
                <w:lang w:eastAsia="el-GR"/>
              </w:rPr>
            </w:pPr>
          </w:p>
        </w:tc>
        <w:tc>
          <w:tcPr>
            <w:tcW w:w="975" w:type="dxa"/>
            <w:tcBorders>
              <w:bottom w:val="single" w:sz="4" w:space="0" w:color="000000"/>
              <w:right w:val="single" w:sz="4" w:space="0" w:color="000000"/>
            </w:tcBorders>
            <w:shd w:val="clear" w:color="000000" w:fill="C4BD97"/>
            <w:vAlign w:val="center"/>
          </w:tcPr>
          <w:p w14:paraId="7E2CD088" w14:textId="77777777" w:rsidR="00640307" w:rsidRPr="00640307" w:rsidRDefault="00640307" w:rsidP="00640307">
            <w:pPr>
              <w:widowControl w:val="0"/>
              <w:rPr>
                <w:color w:val="000000"/>
                <w:sz w:val="16"/>
                <w:szCs w:val="16"/>
                <w:lang w:eastAsia="el-GR"/>
              </w:rPr>
            </w:pPr>
            <w:r w:rsidRPr="00640307">
              <w:rPr>
                <w:color w:val="000000"/>
                <w:sz w:val="16"/>
                <w:szCs w:val="16"/>
                <w:lang w:eastAsia="el-GR"/>
              </w:rPr>
              <w:t> </w:t>
            </w:r>
          </w:p>
        </w:tc>
        <w:tc>
          <w:tcPr>
            <w:tcW w:w="1113" w:type="dxa"/>
            <w:tcBorders>
              <w:bottom w:val="single" w:sz="4" w:space="0" w:color="000000"/>
              <w:right w:val="single" w:sz="4" w:space="0" w:color="000000"/>
            </w:tcBorders>
            <w:shd w:val="clear" w:color="000000" w:fill="C4BD97"/>
            <w:vAlign w:val="center"/>
          </w:tcPr>
          <w:p w14:paraId="1848F62F" w14:textId="77777777" w:rsidR="00640307" w:rsidRPr="00640307" w:rsidRDefault="00640307" w:rsidP="00640307">
            <w:pPr>
              <w:widowControl w:val="0"/>
              <w:rPr>
                <w:color w:val="000000"/>
                <w:sz w:val="16"/>
                <w:szCs w:val="16"/>
                <w:lang w:eastAsia="el-GR"/>
              </w:rPr>
            </w:pPr>
            <w:r w:rsidRPr="00640307">
              <w:rPr>
                <w:color w:val="000000"/>
                <w:sz w:val="16"/>
                <w:szCs w:val="16"/>
                <w:lang w:eastAsia="el-GR"/>
              </w:rPr>
              <w:t> </w:t>
            </w:r>
          </w:p>
        </w:tc>
        <w:tc>
          <w:tcPr>
            <w:tcW w:w="1203" w:type="dxa"/>
            <w:tcBorders>
              <w:bottom w:val="single" w:sz="4" w:space="0" w:color="000000"/>
              <w:right w:val="single" w:sz="4" w:space="0" w:color="000000"/>
            </w:tcBorders>
            <w:shd w:val="clear" w:color="000000" w:fill="C4BD97"/>
            <w:vAlign w:val="center"/>
          </w:tcPr>
          <w:p w14:paraId="42191774" w14:textId="77777777" w:rsidR="00640307" w:rsidRPr="00640307" w:rsidRDefault="00640307" w:rsidP="00640307">
            <w:pPr>
              <w:widowControl w:val="0"/>
              <w:rPr>
                <w:color w:val="000000"/>
                <w:sz w:val="16"/>
                <w:szCs w:val="16"/>
                <w:lang w:eastAsia="el-GR"/>
              </w:rPr>
            </w:pPr>
            <w:r w:rsidRPr="00640307">
              <w:rPr>
                <w:color w:val="000000"/>
                <w:sz w:val="16"/>
                <w:szCs w:val="16"/>
                <w:lang w:eastAsia="el-GR"/>
              </w:rPr>
              <w:t> </w:t>
            </w:r>
          </w:p>
        </w:tc>
        <w:tc>
          <w:tcPr>
            <w:tcW w:w="1420" w:type="dxa"/>
            <w:tcBorders>
              <w:bottom w:val="single" w:sz="4" w:space="0" w:color="000000"/>
              <w:right w:val="single" w:sz="4" w:space="0" w:color="000000"/>
            </w:tcBorders>
            <w:shd w:val="clear" w:color="000000" w:fill="C4BD97"/>
            <w:vAlign w:val="center"/>
          </w:tcPr>
          <w:p w14:paraId="57A5A7B0" w14:textId="77777777" w:rsidR="00640307" w:rsidRPr="00640307" w:rsidRDefault="00640307" w:rsidP="00640307">
            <w:pPr>
              <w:widowControl w:val="0"/>
              <w:jc w:val="center"/>
              <w:rPr>
                <w:b/>
                <w:color w:val="000000"/>
                <w:sz w:val="16"/>
                <w:szCs w:val="16"/>
                <w:lang w:eastAsia="el-GR"/>
              </w:rPr>
            </w:pPr>
          </w:p>
        </w:tc>
        <w:tc>
          <w:tcPr>
            <w:tcW w:w="808" w:type="dxa"/>
            <w:tcBorders>
              <w:bottom w:val="single" w:sz="4" w:space="0" w:color="000000"/>
              <w:right w:val="single" w:sz="4" w:space="0" w:color="000000"/>
            </w:tcBorders>
            <w:shd w:val="clear" w:color="000000" w:fill="C4BD97"/>
            <w:vAlign w:val="center"/>
          </w:tcPr>
          <w:p w14:paraId="091EF005" w14:textId="77777777" w:rsidR="00640307" w:rsidRPr="00640307" w:rsidRDefault="00640307" w:rsidP="00640307">
            <w:pPr>
              <w:widowControl w:val="0"/>
              <w:jc w:val="center"/>
              <w:rPr>
                <w:b/>
                <w:color w:val="000000"/>
                <w:sz w:val="16"/>
                <w:szCs w:val="16"/>
                <w:lang w:eastAsia="el-GR"/>
              </w:rPr>
            </w:pPr>
          </w:p>
        </w:tc>
        <w:tc>
          <w:tcPr>
            <w:tcW w:w="1419" w:type="dxa"/>
            <w:tcBorders>
              <w:bottom w:val="single" w:sz="4" w:space="0" w:color="000000"/>
              <w:right w:val="single" w:sz="4" w:space="0" w:color="000000"/>
            </w:tcBorders>
            <w:shd w:val="clear" w:color="000000" w:fill="C4BD97"/>
            <w:vAlign w:val="center"/>
          </w:tcPr>
          <w:p w14:paraId="02EAA492" w14:textId="77777777" w:rsidR="00640307" w:rsidRPr="00640307" w:rsidRDefault="00640307" w:rsidP="00640307">
            <w:pPr>
              <w:widowControl w:val="0"/>
              <w:jc w:val="center"/>
              <w:rPr>
                <w:b/>
                <w:color w:val="000000"/>
                <w:sz w:val="16"/>
                <w:szCs w:val="16"/>
                <w:lang w:eastAsia="el-GR"/>
              </w:rPr>
            </w:pPr>
          </w:p>
        </w:tc>
        <w:tc>
          <w:tcPr>
            <w:tcW w:w="558" w:type="dxa"/>
            <w:tcBorders>
              <w:bottom w:val="single" w:sz="4" w:space="0" w:color="000000"/>
              <w:right w:val="single" w:sz="4" w:space="0" w:color="000000"/>
            </w:tcBorders>
            <w:shd w:val="clear" w:color="000000" w:fill="C4BD97"/>
            <w:vAlign w:val="center"/>
          </w:tcPr>
          <w:p w14:paraId="7EB823B7" w14:textId="77777777" w:rsidR="00640307" w:rsidRPr="00640307" w:rsidRDefault="00640307" w:rsidP="00640307">
            <w:pPr>
              <w:widowControl w:val="0"/>
              <w:rPr>
                <w:color w:val="000000"/>
                <w:sz w:val="16"/>
                <w:szCs w:val="16"/>
                <w:lang w:eastAsia="el-GR"/>
              </w:rPr>
            </w:pPr>
          </w:p>
        </w:tc>
      </w:tr>
    </w:tbl>
    <w:p w14:paraId="07376E98" w14:textId="77777777" w:rsidR="00640307" w:rsidRPr="00640307" w:rsidRDefault="00640307" w:rsidP="00640307">
      <w:pPr>
        <w:suppressAutoHyphens w:val="0"/>
        <w:spacing w:line="360" w:lineRule="auto"/>
        <w:rPr>
          <w:b/>
        </w:rPr>
      </w:pPr>
    </w:p>
    <w:p w14:paraId="749A7171" w14:textId="77777777" w:rsidR="00640307" w:rsidRPr="00640307" w:rsidRDefault="00640307" w:rsidP="00640307">
      <w:pPr>
        <w:suppressAutoHyphens w:val="0"/>
        <w:spacing w:line="360" w:lineRule="auto"/>
        <w:rPr>
          <w:b/>
        </w:rPr>
      </w:pPr>
    </w:p>
    <w:p w14:paraId="63FEED0A" w14:textId="77777777" w:rsidR="00640307" w:rsidRPr="00640307" w:rsidRDefault="00640307" w:rsidP="00640307">
      <w:pPr>
        <w:suppressAutoHyphens w:val="0"/>
        <w:spacing w:line="360" w:lineRule="auto"/>
        <w:jc w:val="both"/>
      </w:pPr>
      <w:r w:rsidRPr="00640307">
        <w:t>Ποσό οικονομικής προσφοράς με Φ.Π.Α. ολογράφως:…………………………………….……… ……………………………………………..</w:t>
      </w:r>
    </w:p>
    <w:p w14:paraId="45D8958A" w14:textId="77777777" w:rsidR="00640307" w:rsidRPr="00640307" w:rsidRDefault="00640307" w:rsidP="00640307">
      <w:pPr>
        <w:suppressAutoHyphens w:val="0"/>
        <w:spacing w:line="360" w:lineRule="auto"/>
        <w:jc w:val="both"/>
      </w:pPr>
      <w:r w:rsidRPr="00640307">
        <w:t>Ποσό οικονομικής προσφοράς με Φ.Π.Α. αριθμητικώς:………………………………………….</w:t>
      </w:r>
    </w:p>
    <w:p w14:paraId="20EDA11B" w14:textId="77777777" w:rsidR="00640307" w:rsidRPr="00640307" w:rsidRDefault="00640307" w:rsidP="00640307">
      <w:pPr>
        <w:suppressAutoHyphens w:val="0"/>
        <w:spacing w:line="360" w:lineRule="auto"/>
        <w:jc w:val="both"/>
      </w:pPr>
    </w:p>
    <w:p w14:paraId="574A57B5" w14:textId="77777777" w:rsidR="00640307" w:rsidRPr="00640307" w:rsidRDefault="00640307" w:rsidP="00640307">
      <w:pPr>
        <w:suppressAutoHyphens w:val="0"/>
        <w:spacing w:line="360" w:lineRule="auto"/>
        <w:jc w:val="center"/>
        <w:rPr>
          <w:b/>
        </w:rPr>
      </w:pPr>
    </w:p>
    <w:p w14:paraId="5A139EDB" w14:textId="77777777" w:rsidR="00640307" w:rsidRPr="00640307" w:rsidRDefault="00640307" w:rsidP="00640307">
      <w:pPr>
        <w:suppressAutoHyphens w:val="0"/>
        <w:spacing w:line="360" w:lineRule="auto"/>
        <w:jc w:val="center"/>
        <w:rPr>
          <w:b/>
        </w:rPr>
      </w:pPr>
      <w:r w:rsidRPr="00640307">
        <w:rPr>
          <w:b/>
        </w:rPr>
        <w:t>Ο/Η ΝΟΜΙΜΟΣ/Η  ΕΚΠΡΟΣΩΠΟΣ</w:t>
      </w:r>
    </w:p>
    <w:p w14:paraId="3DC22B2C" w14:textId="77777777" w:rsidR="00640307" w:rsidRPr="00640307" w:rsidRDefault="00640307" w:rsidP="00640307">
      <w:pPr>
        <w:suppressAutoHyphens w:val="0"/>
        <w:spacing w:line="360" w:lineRule="auto"/>
        <w:jc w:val="center"/>
        <w:rPr>
          <w:b/>
        </w:rPr>
      </w:pPr>
      <w:r w:rsidRPr="00640307">
        <w:rPr>
          <w:b/>
        </w:rPr>
        <w:t>(Ημερομηνία &amp; Υπογραφή)</w:t>
      </w:r>
    </w:p>
    <w:p w14:paraId="5CFF1B3D" w14:textId="77777777" w:rsidR="00640307" w:rsidRPr="00640307" w:rsidRDefault="00640307" w:rsidP="00640307">
      <w:pPr>
        <w:suppressAutoHyphens w:val="0"/>
        <w:spacing w:line="360" w:lineRule="auto"/>
        <w:jc w:val="both"/>
        <w:rPr>
          <w:b/>
          <w:u w:val="single"/>
        </w:rPr>
      </w:pPr>
    </w:p>
    <w:p w14:paraId="41C4CE59" w14:textId="77777777" w:rsidR="00640307" w:rsidRPr="00640307" w:rsidRDefault="00640307" w:rsidP="00640307">
      <w:pPr>
        <w:suppressAutoHyphens w:val="0"/>
        <w:spacing w:line="360" w:lineRule="auto"/>
        <w:jc w:val="both"/>
        <w:rPr>
          <w:rFonts w:asciiTheme="minorHAnsi" w:hAnsiTheme="minorHAnsi" w:cs="Calibri"/>
          <w:sz w:val="22"/>
          <w:szCs w:val="22"/>
        </w:rPr>
      </w:pPr>
    </w:p>
    <w:p w14:paraId="362D0858" w14:textId="77777777" w:rsidR="00640307" w:rsidRPr="00640307" w:rsidRDefault="00640307" w:rsidP="00640307">
      <w:pPr>
        <w:suppressAutoHyphens w:val="0"/>
        <w:spacing w:line="360" w:lineRule="auto"/>
        <w:jc w:val="both"/>
        <w:rPr>
          <w:rFonts w:asciiTheme="minorHAnsi" w:hAnsiTheme="minorHAnsi" w:cs="Calibri"/>
          <w:sz w:val="22"/>
          <w:szCs w:val="22"/>
        </w:rPr>
      </w:pPr>
    </w:p>
    <w:p w14:paraId="1512D50E" w14:textId="71C660A9" w:rsidR="00640307" w:rsidRDefault="00640307" w:rsidP="005F534C">
      <w:pPr>
        <w:spacing w:line="360" w:lineRule="auto"/>
        <w:jc w:val="center"/>
        <w:rPr>
          <w:b/>
        </w:rPr>
      </w:pPr>
    </w:p>
    <w:p w14:paraId="62772343" w14:textId="77777777" w:rsidR="00640307" w:rsidRDefault="00640307" w:rsidP="005F534C">
      <w:pPr>
        <w:spacing w:line="360" w:lineRule="auto"/>
        <w:jc w:val="center"/>
        <w:rPr>
          <w:b/>
        </w:rPr>
      </w:pPr>
    </w:p>
    <w:p w14:paraId="4AD36BB8" w14:textId="77777777" w:rsidR="00AA0A3E" w:rsidRDefault="00AA0A3E" w:rsidP="005F534C">
      <w:pPr>
        <w:spacing w:line="360" w:lineRule="auto"/>
        <w:jc w:val="center"/>
        <w:rPr>
          <w:b/>
        </w:rPr>
      </w:pPr>
    </w:p>
    <w:p w14:paraId="22F374B9" w14:textId="77777777" w:rsidR="00AA0A3E" w:rsidRDefault="00AA0A3E" w:rsidP="005F534C">
      <w:pPr>
        <w:spacing w:line="360" w:lineRule="auto"/>
        <w:jc w:val="center"/>
        <w:rPr>
          <w:b/>
        </w:rPr>
      </w:pPr>
    </w:p>
    <w:p w14:paraId="75C0910B" w14:textId="77777777" w:rsidR="00EA7ABD" w:rsidRDefault="00EA7ABD" w:rsidP="005F534C">
      <w:pPr>
        <w:spacing w:line="360" w:lineRule="auto"/>
        <w:jc w:val="center"/>
        <w:rPr>
          <w:b/>
        </w:rPr>
        <w:sectPr w:rsidR="00EA7ABD" w:rsidSect="00BA0CCF">
          <w:pgSz w:w="11906" w:h="16838"/>
          <w:pgMar w:top="1440" w:right="1134" w:bottom="1276" w:left="1134" w:header="709" w:footer="709" w:gutter="0"/>
          <w:cols w:space="708"/>
          <w:docGrid w:linePitch="360"/>
        </w:sectPr>
      </w:pPr>
    </w:p>
    <w:p w14:paraId="360E31FC" w14:textId="0F105E52" w:rsidR="00B10F50" w:rsidRPr="00724A21" w:rsidRDefault="00B10F50" w:rsidP="00724A21">
      <w:pPr>
        <w:suppressAutoHyphens w:val="0"/>
        <w:jc w:val="both"/>
      </w:pPr>
      <w:r w:rsidRPr="00724A21">
        <w:rPr>
          <w:sz w:val="22"/>
          <w:szCs w:val="22"/>
        </w:rPr>
        <w:t xml:space="preserve">Επισυνάπτονται Υποδείγματα Υπεύθυνων Δηλώσεων που αποτελούν αναπόσπαστο τμήμα της </w:t>
      </w:r>
      <w:proofErr w:type="spellStart"/>
      <w:r w:rsidRPr="00724A21">
        <w:rPr>
          <w:sz w:val="22"/>
          <w:szCs w:val="22"/>
        </w:rPr>
        <w:t>αριθμ</w:t>
      </w:r>
      <w:proofErr w:type="spellEnd"/>
      <w:r w:rsidRPr="00724A21">
        <w:rPr>
          <w:sz w:val="22"/>
          <w:szCs w:val="22"/>
        </w:rPr>
        <w:t xml:space="preserve">. </w:t>
      </w:r>
      <w:r w:rsidR="002A3F66" w:rsidRPr="002A3F66">
        <w:rPr>
          <w:b/>
          <w:sz w:val="22"/>
          <w:szCs w:val="22"/>
        </w:rPr>
        <w:t xml:space="preserve">3903/25/ΓΠ/10-02-2025 </w:t>
      </w:r>
      <w:bookmarkStart w:id="4" w:name="_GoBack"/>
      <w:bookmarkEnd w:id="4"/>
      <w:r w:rsidRPr="00724A21">
        <w:rPr>
          <w:sz w:val="22"/>
          <w:szCs w:val="22"/>
        </w:rPr>
        <w:t xml:space="preserve">πρόσκλησης </w:t>
      </w:r>
      <w:r w:rsidR="00FC3419" w:rsidRPr="00724A21">
        <w:rPr>
          <w:sz w:val="22"/>
          <w:szCs w:val="22"/>
        </w:rPr>
        <w:t xml:space="preserve">εκδήλωσης </w:t>
      </w:r>
      <w:r w:rsidRPr="00724A21">
        <w:rPr>
          <w:sz w:val="22"/>
          <w:szCs w:val="22"/>
        </w:rPr>
        <w:t>ενδιαφέροντος του Π</w:t>
      </w:r>
      <w:r w:rsidR="00FC3419" w:rsidRPr="00724A21">
        <w:rPr>
          <w:sz w:val="22"/>
          <w:szCs w:val="22"/>
        </w:rPr>
        <w:t>.</w:t>
      </w:r>
      <w:r w:rsidRPr="00724A21">
        <w:rPr>
          <w:sz w:val="22"/>
          <w:szCs w:val="22"/>
        </w:rPr>
        <w:t>Θ</w:t>
      </w:r>
      <w:r w:rsidR="00FC3419" w:rsidRPr="00724A21">
        <w:rPr>
          <w:sz w:val="22"/>
          <w:szCs w:val="22"/>
        </w:rPr>
        <w:t>.</w:t>
      </w:r>
      <w:r w:rsidRPr="00724A21">
        <w:rPr>
          <w:sz w:val="22"/>
          <w:szCs w:val="22"/>
        </w:rPr>
        <w:t xml:space="preserve"> </w:t>
      </w:r>
    </w:p>
    <w:p w14:paraId="59A06F1B" w14:textId="77777777" w:rsidR="00F5470E" w:rsidRPr="00BF4AB3" w:rsidRDefault="00F5470E" w:rsidP="00B10F50">
      <w:pPr>
        <w:suppressAutoHyphens w:val="0"/>
        <w:spacing w:line="360" w:lineRule="auto"/>
        <w:jc w:val="center"/>
        <w:rPr>
          <w:b/>
          <w:sz w:val="22"/>
          <w:szCs w:val="22"/>
        </w:rPr>
      </w:pPr>
    </w:p>
    <w:p w14:paraId="7AD3417C" w14:textId="77777777" w:rsidR="00B10F50" w:rsidRPr="00B10F50" w:rsidRDefault="00B10F50" w:rsidP="00B10F50">
      <w:pPr>
        <w:pStyle w:val="a3"/>
        <w:numPr>
          <w:ilvl w:val="0"/>
          <w:numId w:val="28"/>
        </w:numPr>
        <w:suppressAutoHyphens w:val="0"/>
        <w:jc w:val="both"/>
        <w:rPr>
          <w:rFonts w:asciiTheme="minorHAnsi" w:hAnsiTheme="minorHAnsi"/>
          <w:color w:val="000000"/>
          <w:lang w:eastAsia="el-GR"/>
        </w:rPr>
      </w:pPr>
    </w:p>
    <w:p w14:paraId="15843AB8" w14:textId="77777777" w:rsidR="00D10A5F" w:rsidRPr="008C023D" w:rsidRDefault="00D10A5F" w:rsidP="00D10A5F">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74F7AB1A" wp14:editId="5C6BECF8">
            <wp:extent cx="438150" cy="445974"/>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0CCD6450" w14:textId="77777777" w:rsidR="00D10A5F" w:rsidRPr="008C023D" w:rsidRDefault="00D10A5F" w:rsidP="00D10A5F">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3E8DFEC5" w14:textId="77777777" w:rsidR="00D10A5F" w:rsidRPr="008C023D" w:rsidRDefault="00D10A5F" w:rsidP="00D10A5F">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68739DC3" w14:textId="77777777" w:rsidR="00D10A5F" w:rsidRPr="008C023D" w:rsidRDefault="00D10A5F" w:rsidP="00D10A5F">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D10A5F" w:rsidRPr="008C023D" w14:paraId="1DF8C1F4" w14:textId="77777777" w:rsidTr="007F3531">
        <w:trPr>
          <w:cantSplit/>
          <w:trHeight w:val="189"/>
        </w:trPr>
        <w:tc>
          <w:tcPr>
            <w:tcW w:w="1824" w:type="dxa"/>
          </w:tcPr>
          <w:p w14:paraId="367825A5"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3A4902AF" w14:textId="77777777" w:rsidR="00D10A5F" w:rsidRPr="008C023D" w:rsidRDefault="00D10A5F" w:rsidP="00D10A5F">
            <w:pPr>
              <w:suppressAutoHyphens w:val="0"/>
              <w:spacing w:before="240"/>
              <w:ind w:right="-6878"/>
              <w:rPr>
                <w:rFonts w:asciiTheme="minorHAnsi" w:hAnsiTheme="minorHAnsi" w:cs="Calibri"/>
                <w:sz w:val="22"/>
                <w:szCs w:val="22"/>
                <w:lang w:val="en-US" w:eastAsia="el-GR"/>
              </w:rPr>
            </w:pPr>
          </w:p>
        </w:tc>
      </w:tr>
      <w:tr w:rsidR="00D10A5F" w:rsidRPr="008C023D" w14:paraId="167CDB53" w14:textId="77777777" w:rsidTr="00747BFB">
        <w:trPr>
          <w:cantSplit/>
          <w:trHeight w:val="183"/>
        </w:trPr>
        <w:tc>
          <w:tcPr>
            <w:tcW w:w="1824" w:type="dxa"/>
          </w:tcPr>
          <w:p w14:paraId="6B3560F7"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79D5CDD3"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c>
          <w:tcPr>
            <w:tcW w:w="1096" w:type="dxa"/>
            <w:gridSpan w:val="3"/>
          </w:tcPr>
          <w:p w14:paraId="1A461FA6" w14:textId="77777777" w:rsidR="00D10A5F" w:rsidRPr="008C023D" w:rsidRDefault="00D10A5F" w:rsidP="00D10A5F">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0F38F0DC" w14:textId="77777777" w:rsidR="00D10A5F" w:rsidRPr="008C023D" w:rsidRDefault="00D10A5F" w:rsidP="00D10A5F">
            <w:pPr>
              <w:suppressAutoHyphens w:val="0"/>
              <w:spacing w:before="240"/>
              <w:ind w:right="-6878"/>
              <w:rPr>
                <w:rFonts w:asciiTheme="minorHAnsi" w:hAnsiTheme="minorHAnsi" w:cs="Calibri"/>
                <w:sz w:val="22"/>
                <w:szCs w:val="22"/>
                <w:lang w:eastAsia="el-GR"/>
              </w:rPr>
            </w:pPr>
          </w:p>
        </w:tc>
      </w:tr>
      <w:tr w:rsidR="00D10A5F" w:rsidRPr="008C023D" w14:paraId="6BCAE463" w14:textId="77777777" w:rsidTr="007F3531">
        <w:trPr>
          <w:cantSplit/>
          <w:trHeight w:val="176"/>
        </w:trPr>
        <w:tc>
          <w:tcPr>
            <w:tcW w:w="2922" w:type="dxa"/>
            <w:gridSpan w:val="3"/>
          </w:tcPr>
          <w:p w14:paraId="4EF6C9DB"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6CAAB411"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0779DED1" w14:textId="77777777" w:rsidTr="00747BFB">
        <w:trPr>
          <w:cantSplit/>
          <w:trHeight w:val="581"/>
        </w:trPr>
        <w:tc>
          <w:tcPr>
            <w:tcW w:w="2922" w:type="dxa"/>
            <w:gridSpan w:val="3"/>
          </w:tcPr>
          <w:p w14:paraId="61A89FA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1D02977A"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6675348" w14:textId="77777777" w:rsidTr="00AE3F51">
        <w:trPr>
          <w:cantSplit/>
          <w:trHeight w:val="260"/>
        </w:trPr>
        <w:tc>
          <w:tcPr>
            <w:tcW w:w="2922" w:type="dxa"/>
            <w:gridSpan w:val="3"/>
          </w:tcPr>
          <w:p w14:paraId="6965B3F1" w14:textId="77777777" w:rsidR="00D10A5F" w:rsidRPr="008C023D" w:rsidRDefault="00D10A5F" w:rsidP="00D10A5F">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7DB51158" w14:textId="77777777" w:rsidR="00D10A5F" w:rsidRPr="008C023D" w:rsidRDefault="00D10A5F" w:rsidP="00D10A5F">
            <w:pPr>
              <w:suppressAutoHyphens w:val="0"/>
              <w:spacing w:before="240"/>
              <w:ind w:right="-2332"/>
              <w:rPr>
                <w:rFonts w:asciiTheme="minorHAnsi" w:hAnsiTheme="minorHAnsi" w:cs="Calibri"/>
                <w:sz w:val="22"/>
                <w:szCs w:val="22"/>
                <w:lang w:eastAsia="el-GR"/>
              </w:rPr>
            </w:pPr>
          </w:p>
        </w:tc>
      </w:tr>
      <w:tr w:rsidR="00D10A5F" w:rsidRPr="008C023D" w14:paraId="6D2D7C95" w14:textId="77777777" w:rsidTr="00AE3F51">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64F2C3CD"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504E76B9"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3F1EACB5" w14:textId="77777777" w:rsidTr="00747BFB">
        <w:trPr>
          <w:cantSplit/>
          <w:trHeight w:val="178"/>
        </w:trPr>
        <w:tc>
          <w:tcPr>
            <w:tcW w:w="2922" w:type="dxa"/>
            <w:gridSpan w:val="3"/>
          </w:tcPr>
          <w:p w14:paraId="0511571E"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0547DE76"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312E1010"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14:paraId="4F2AFC52"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27FC8A66" w14:textId="77777777" w:rsidTr="00747BFB">
        <w:trPr>
          <w:cantSplit/>
          <w:trHeight w:val="149"/>
        </w:trPr>
        <w:tc>
          <w:tcPr>
            <w:tcW w:w="2159" w:type="dxa"/>
            <w:gridSpan w:val="2"/>
          </w:tcPr>
          <w:p w14:paraId="16D46A35"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6DFB2D8C"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2" w:type="dxa"/>
          </w:tcPr>
          <w:p w14:paraId="580F39D6"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5B2AA8D2"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731" w:type="dxa"/>
            <w:gridSpan w:val="2"/>
          </w:tcPr>
          <w:p w14:paraId="0E9B7794"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14:paraId="7D4722D5"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548" w:type="dxa"/>
          </w:tcPr>
          <w:p w14:paraId="2D103CD1" w14:textId="77777777" w:rsidR="00D10A5F" w:rsidRPr="008C023D" w:rsidRDefault="00D10A5F" w:rsidP="00D10A5F">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62F9E614" w14:textId="77777777" w:rsidR="00D10A5F" w:rsidRPr="008C023D" w:rsidRDefault="00D10A5F" w:rsidP="00D10A5F">
            <w:pPr>
              <w:suppressAutoHyphens w:val="0"/>
              <w:spacing w:before="240"/>
              <w:rPr>
                <w:rFonts w:asciiTheme="minorHAnsi" w:hAnsiTheme="minorHAnsi" w:cs="Calibri"/>
                <w:sz w:val="22"/>
                <w:szCs w:val="22"/>
                <w:lang w:eastAsia="el-GR"/>
              </w:rPr>
            </w:pPr>
          </w:p>
        </w:tc>
      </w:tr>
      <w:tr w:rsidR="00D10A5F" w:rsidRPr="008C023D" w14:paraId="1DB9FCAD" w14:textId="77777777" w:rsidTr="00747BFB">
        <w:trPr>
          <w:cantSplit/>
          <w:trHeight w:val="300"/>
        </w:trPr>
        <w:tc>
          <w:tcPr>
            <w:tcW w:w="3545" w:type="dxa"/>
            <w:gridSpan w:val="4"/>
            <w:vAlign w:val="bottom"/>
          </w:tcPr>
          <w:p w14:paraId="1E562B92" w14:textId="77777777" w:rsidR="00D10A5F" w:rsidRPr="008C023D" w:rsidRDefault="00D10A5F" w:rsidP="00D10A5F">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6AD24293" w14:textId="77777777" w:rsidR="00D10A5F" w:rsidRPr="008C023D" w:rsidRDefault="00D10A5F" w:rsidP="00D10A5F">
            <w:pPr>
              <w:suppressAutoHyphens w:val="0"/>
              <w:spacing w:before="240"/>
              <w:rPr>
                <w:rFonts w:asciiTheme="minorHAnsi" w:hAnsiTheme="minorHAnsi" w:cs="Calibri"/>
                <w:sz w:val="22"/>
                <w:szCs w:val="22"/>
                <w:lang w:eastAsia="el-GR"/>
              </w:rPr>
            </w:pPr>
          </w:p>
        </w:tc>
        <w:tc>
          <w:tcPr>
            <w:tcW w:w="2193" w:type="dxa"/>
            <w:gridSpan w:val="3"/>
            <w:vAlign w:val="bottom"/>
          </w:tcPr>
          <w:p w14:paraId="1F50E6A2"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14:paraId="7DAC979C" w14:textId="77777777" w:rsidR="00D10A5F" w:rsidRPr="008C023D" w:rsidRDefault="00D10A5F" w:rsidP="00D10A5F">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614135CE" w14:textId="77777777" w:rsidR="00D10A5F" w:rsidRPr="008C023D" w:rsidRDefault="00D10A5F" w:rsidP="00D10A5F">
            <w:pPr>
              <w:suppressAutoHyphens w:val="0"/>
              <w:spacing w:before="240"/>
              <w:rPr>
                <w:rFonts w:asciiTheme="minorHAnsi" w:hAnsiTheme="minorHAnsi" w:cs="Calibri"/>
                <w:sz w:val="22"/>
                <w:szCs w:val="22"/>
                <w:lang w:eastAsia="el-GR"/>
              </w:rPr>
            </w:pPr>
          </w:p>
        </w:tc>
      </w:tr>
    </w:tbl>
    <w:p w14:paraId="031F2E5A" w14:textId="77777777" w:rsidR="00D10A5F" w:rsidRPr="008C023D" w:rsidRDefault="00D10A5F" w:rsidP="00D10A5F">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8C023D" w14:paraId="070F58AD" w14:textId="77777777" w:rsidTr="00AA2428">
        <w:trPr>
          <w:trHeight w:val="169"/>
        </w:trPr>
        <w:tc>
          <w:tcPr>
            <w:tcW w:w="5000" w:type="pct"/>
          </w:tcPr>
          <w:p w14:paraId="5E41DA55" w14:textId="77777777" w:rsidR="00D10A5F" w:rsidRDefault="00D10A5F" w:rsidP="00AA2428">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1F61CC18" w14:textId="77777777" w:rsidR="005147D6" w:rsidRPr="008C023D" w:rsidRDefault="005147D6" w:rsidP="00AA2428">
            <w:pPr>
              <w:tabs>
                <w:tab w:val="left" w:pos="34"/>
              </w:tabs>
              <w:suppressAutoHyphens w:val="0"/>
              <w:ind w:right="124"/>
              <w:rPr>
                <w:rFonts w:asciiTheme="minorHAnsi" w:hAnsiTheme="minorHAnsi" w:cs="Calibri"/>
                <w:sz w:val="22"/>
                <w:szCs w:val="22"/>
                <w:lang w:eastAsia="el-GR"/>
              </w:rPr>
            </w:pPr>
          </w:p>
          <w:p w14:paraId="05DF7DB4" w14:textId="77777777" w:rsidR="00D10A5F" w:rsidRPr="008C023D"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69E612B8" w14:textId="77777777"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w:t>
            </w:r>
            <w:r w:rsidR="00AA2428" w:rsidRPr="008C023D">
              <w:rPr>
                <w:rFonts w:asciiTheme="minorHAnsi" w:hAnsiTheme="minorHAnsi" w:cs="Calibri"/>
                <w:color w:val="000000"/>
                <w:sz w:val="22"/>
                <w:szCs w:val="22"/>
                <w:lang w:eastAsia="el-GR"/>
              </w:rPr>
              <w:t>ρεία/επιχείρησή μας δεν βρίσκεται</w:t>
            </w:r>
            <w:r w:rsidRPr="008C023D">
              <w:rPr>
                <w:rFonts w:asciiTheme="minorHAnsi" w:hAnsiTheme="minorHAnsi" w:cs="Calibri"/>
                <w:color w:val="000000"/>
                <w:sz w:val="22"/>
                <w:szCs w:val="22"/>
                <w:lang w:eastAsia="el-GR"/>
              </w:rPr>
              <w:t xml:space="preserve"> σε καμία από τις καταστάσεις των</w:t>
            </w:r>
            <w:r w:rsidR="00D33581">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sidR="005234C0">
              <w:rPr>
                <w:rFonts w:asciiTheme="minorHAnsi" w:hAnsiTheme="minorHAnsi" w:cs="Calibri"/>
                <w:color w:val="000000"/>
                <w:sz w:val="22"/>
                <w:szCs w:val="22"/>
                <w:lang w:eastAsia="el-GR"/>
              </w:rPr>
              <w:t>,</w:t>
            </w:r>
            <w:r w:rsidR="00D33581"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sidR="00D33581">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00D33581"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3A68FCC1" w14:textId="706C08FD" w:rsidR="00D10A5F" w:rsidRPr="008C023D" w:rsidRDefault="007C30B3"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Pr>
                <w:rFonts w:asciiTheme="minorHAnsi" w:hAnsiTheme="minorHAnsi" w:cs="Calibri"/>
                <w:color w:val="000000"/>
                <w:sz w:val="22"/>
                <w:szCs w:val="22"/>
                <w:lang w:eastAsia="el-GR"/>
              </w:rPr>
              <w:t xml:space="preserve">ως δικαιολογητικά </w:t>
            </w:r>
            <w:r w:rsidR="00066001">
              <w:rPr>
                <w:rFonts w:asciiTheme="minorHAnsi" w:hAnsiTheme="minorHAnsi" w:cs="Calibri"/>
                <w:color w:val="000000"/>
                <w:sz w:val="22"/>
                <w:szCs w:val="22"/>
                <w:lang w:eastAsia="el-GR"/>
              </w:rPr>
              <w:t>συμμετοχής</w:t>
            </w:r>
            <w:r w:rsidR="00D10A5F" w:rsidRPr="008C023D">
              <w:rPr>
                <w:rFonts w:asciiTheme="minorHAnsi" w:hAnsiTheme="minorHAnsi" w:cs="Calibri"/>
                <w:color w:val="000000"/>
                <w:sz w:val="22"/>
                <w:szCs w:val="22"/>
                <w:lang w:eastAsia="el-GR"/>
              </w:rPr>
              <w:t xml:space="preserve"> προσκομί</w:t>
            </w:r>
            <w:r w:rsidR="000A6475">
              <w:rPr>
                <w:rFonts w:asciiTheme="minorHAnsi" w:hAnsiTheme="minorHAnsi" w:cs="Calibri"/>
                <w:color w:val="000000"/>
                <w:sz w:val="22"/>
                <w:szCs w:val="22"/>
                <w:lang w:eastAsia="el-GR"/>
              </w:rPr>
              <w:t>ζ</w:t>
            </w:r>
            <w:r w:rsidR="00D10A5F" w:rsidRPr="008C023D">
              <w:rPr>
                <w:rFonts w:asciiTheme="minorHAnsi" w:hAnsiTheme="minorHAnsi" w:cs="Calibri"/>
                <w:color w:val="000000"/>
                <w:sz w:val="22"/>
                <w:szCs w:val="22"/>
                <w:lang w:eastAsia="el-GR"/>
              </w:rPr>
              <w:t xml:space="preserve">ουμε α) τα αποδεικτικά έγγραφα νομιμοποίησης και τα πρωτότυπα ή αντίγραφα που εκδίδονται, σύμφωνα με τις διατάξεις του άρθρου 1 του Ν.4250/2014 (Α΄ 74), β) </w:t>
            </w:r>
            <w:r w:rsidR="0069716D" w:rsidRPr="0069716D">
              <w:rPr>
                <w:rFonts w:asciiTheme="minorHAnsi" w:hAnsiTheme="minorHAnsi" w:cs="Calibri"/>
                <w:color w:val="000000"/>
                <w:sz w:val="22"/>
                <w:szCs w:val="22"/>
                <w:lang w:eastAsia="el-GR"/>
              </w:rPr>
              <w:t xml:space="preserve">ποινικό μητρώο </w:t>
            </w:r>
            <w:r w:rsidR="00D10A5F" w:rsidRPr="008C023D">
              <w:rPr>
                <w:rFonts w:asciiTheme="minorHAnsi" w:hAnsiTheme="minorHAnsi" w:cs="Calibri"/>
                <w:color w:val="000000"/>
                <w:sz w:val="22"/>
                <w:szCs w:val="22"/>
                <w:lang w:eastAsia="el-GR"/>
              </w:rPr>
              <w:t>γ) αποδεικτικό ασφαλιστικής ενημερότητας και δ) αποδεικτικό φορολογικής ενημερότητας».</w:t>
            </w:r>
          </w:p>
          <w:p w14:paraId="68B53EC5" w14:textId="77777777" w:rsidR="00D10A5F" w:rsidRPr="008C023D"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sidR="001077AF">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001077AF" w:rsidRPr="005147D6">
              <w:rPr>
                <w:rFonts w:asciiTheme="minorHAnsi" w:hAnsiTheme="minorHAnsi" w:cs="Calibri"/>
                <w:color w:val="000000"/>
                <w:sz w:val="22"/>
                <w:szCs w:val="22"/>
                <w:lang w:eastAsia="el-GR"/>
              </w:rPr>
              <w:t>της ανάθεσης</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1077AF">
              <w:rPr>
                <w:rFonts w:asciiTheme="minorHAnsi" w:hAnsiTheme="minorHAnsi" w:cs="Calibri"/>
                <w:color w:val="000000"/>
                <w:sz w:val="22"/>
                <w:szCs w:val="22"/>
                <w:lang w:eastAsia="el-GR"/>
              </w:rPr>
              <w:t>τους</w:t>
            </w:r>
          </w:p>
          <w:p w14:paraId="0C35F06C" w14:textId="77777777" w:rsidR="001077AF" w:rsidRPr="0015395E" w:rsidRDefault="001077AF" w:rsidP="001077A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0C552572" w14:textId="77777777" w:rsidR="00D10A5F"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r w:rsidR="007F3531" w:rsidRPr="008C023D">
              <w:rPr>
                <w:rFonts w:asciiTheme="minorHAnsi" w:hAnsiTheme="minorHAnsi" w:cs="Calibri"/>
                <w:color w:val="000000"/>
                <w:sz w:val="22"/>
                <w:szCs w:val="22"/>
                <w:lang w:eastAsia="el-GR"/>
              </w:rPr>
              <w:t>.</w:t>
            </w:r>
          </w:p>
          <w:p w14:paraId="398A4175" w14:textId="77777777" w:rsidR="009646A4" w:rsidRPr="00975CB2" w:rsidRDefault="00975CB2" w:rsidP="00975CB2">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07FE0471" w14:textId="77777777" w:rsidR="00F72E98" w:rsidRPr="008C023D" w:rsidRDefault="00F72E98" w:rsidP="00975CB2">
            <w:pPr>
              <w:tabs>
                <w:tab w:val="left" w:pos="34"/>
                <w:tab w:val="left" w:pos="360"/>
              </w:tabs>
              <w:suppressAutoHyphens w:val="0"/>
              <w:autoSpaceDE w:val="0"/>
              <w:autoSpaceDN w:val="0"/>
              <w:adjustRightInd w:val="0"/>
              <w:spacing w:line="360" w:lineRule="auto"/>
              <w:ind w:left="176"/>
              <w:contextualSpacing/>
              <w:jc w:val="both"/>
              <w:rPr>
                <w:rFonts w:asciiTheme="minorHAnsi" w:hAnsiTheme="minorHAnsi" w:cs="Calibri"/>
                <w:color w:val="000000"/>
                <w:sz w:val="22"/>
                <w:szCs w:val="22"/>
                <w:lang w:eastAsia="el-GR"/>
              </w:rPr>
            </w:pPr>
          </w:p>
          <w:p w14:paraId="36FD1BD9" w14:textId="79082B44" w:rsidR="00D10A5F" w:rsidRPr="00D77D94" w:rsidRDefault="00FC3419" w:rsidP="00AA2428">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00D10A5F" w:rsidRPr="008C023D">
              <w:rPr>
                <w:rFonts w:asciiTheme="minorHAnsi" w:hAnsiTheme="minorHAnsi" w:cs="Calibri"/>
                <w:sz w:val="22"/>
                <w:szCs w:val="22"/>
                <w:lang w:eastAsia="el-GR"/>
              </w:rPr>
              <w:t>……….20</w:t>
            </w:r>
            <w:r w:rsidR="007F3531" w:rsidRPr="00FC3419">
              <w:rPr>
                <w:rFonts w:asciiTheme="minorHAnsi" w:hAnsiTheme="minorHAnsi" w:cs="Calibri"/>
                <w:sz w:val="22"/>
                <w:szCs w:val="22"/>
                <w:lang w:eastAsia="el-GR"/>
              </w:rPr>
              <w:t>2</w:t>
            </w:r>
            <w:r w:rsidR="0050403C">
              <w:rPr>
                <w:rFonts w:asciiTheme="minorHAnsi" w:hAnsiTheme="minorHAnsi" w:cs="Calibri"/>
                <w:sz w:val="22"/>
                <w:szCs w:val="22"/>
                <w:lang w:eastAsia="el-GR"/>
              </w:rPr>
              <w:t>5</w:t>
            </w:r>
          </w:p>
          <w:p w14:paraId="27222189" w14:textId="77777777" w:rsidR="00D10A5F" w:rsidRPr="008C023D" w:rsidRDefault="00D10A5F" w:rsidP="00AA2428">
            <w:pPr>
              <w:tabs>
                <w:tab w:val="left" w:pos="34"/>
              </w:tabs>
              <w:suppressAutoHyphens w:val="0"/>
              <w:ind w:right="484"/>
              <w:jc w:val="right"/>
              <w:rPr>
                <w:rFonts w:asciiTheme="minorHAnsi" w:hAnsiTheme="minorHAnsi" w:cs="Calibri"/>
                <w:sz w:val="22"/>
                <w:szCs w:val="22"/>
                <w:lang w:eastAsia="el-GR"/>
              </w:rPr>
            </w:pPr>
          </w:p>
          <w:p w14:paraId="636D461B" w14:textId="77777777" w:rsidR="00D10A5F" w:rsidRDefault="00D10A5F" w:rsidP="00AA2428">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p w14:paraId="722762A1"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6BFFBF1C"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4D53827E" w14:textId="77777777" w:rsidR="00FC3419" w:rsidRDefault="00FC3419" w:rsidP="00AA2428">
            <w:pPr>
              <w:tabs>
                <w:tab w:val="left" w:pos="34"/>
              </w:tabs>
              <w:suppressAutoHyphens w:val="0"/>
              <w:ind w:right="484"/>
              <w:jc w:val="right"/>
              <w:rPr>
                <w:rFonts w:asciiTheme="minorHAnsi" w:hAnsiTheme="minorHAnsi" w:cs="Calibri"/>
                <w:sz w:val="22"/>
                <w:szCs w:val="22"/>
                <w:lang w:eastAsia="el-GR"/>
              </w:rPr>
            </w:pPr>
          </w:p>
          <w:p w14:paraId="17C1F637" w14:textId="77777777" w:rsidR="00FC3419" w:rsidRPr="008C023D" w:rsidRDefault="00FC3419" w:rsidP="00AA2428">
            <w:pPr>
              <w:tabs>
                <w:tab w:val="left" w:pos="34"/>
              </w:tabs>
              <w:suppressAutoHyphens w:val="0"/>
              <w:ind w:right="484"/>
              <w:jc w:val="right"/>
              <w:rPr>
                <w:rFonts w:asciiTheme="minorHAnsi" w:hAnsiTheme="minorHAnsi" w:cs="Calibri"/>
                <w:sz w:val="22"/>
                <w:szCs w:val="22"/>
                <w:lang w:eastAsia="el-GR"/>
              </w:rPr>
            </w:pPr>
          </w:p>
        </w:tc>
      </w:tr>
    </w:tbl>
    <w:p w14:paraId="72C99D44" w14:textId="77777777" w:rsidR="00D10A5F" w:rsidRDefault="00D10A5F" w:rsidP="00D10A5F">
      <w:pPr>
        <w:suppressAutoHyphens w:val="0"/>
        <w:spacing w:after="160" w:line="259" w:lineRule="auto"/>
        <w:ind w:left="-284"/>
        <w:rPr>
          <w:rFonts w:asciiTheme="minorHAnsi" w:hAnsiTheme="minorHAnsi"/>
          <w:sz w:val="22"/>
          <w:szCs w:val="22"/>
        </w:rPr>
      </w:pPr>
    </w:p>
    <w:p w14:paraId="3BA3314A" w14:textId="77777777" w:rsidR="00BF4AB3" w:rsidRDefault="00BF4AB3" w:rsidP="00D10A5F">
      <w:pPr>
        <w:suppressAutoHyphens w:val="0"/>
        <w:spacing w:after="160" w:line="259" w:lineRule="auto"/>
        <w:ind w:left="-284"/>
        <w:rPr>
          <w:rFonts w:asciiTheme="minorHAnsi" w:hAnsiTheme="minorHAnsi"/>
          <w:sz w:val="22"/>
          <w:szCs w:val="22"/>
        </w:rPr>
      </w:pPr>
    </w:p>
    <w:p w14:paraId="7EA6B9D2" w14:textId="77777777" w:rsidR="00BF4AB3" w:rsidRDefault="00BF4AB3" w:rsidP="00D10A5F">
      <w:pPr>
        <w:suppressAutoHyphens w:val="0"/>
        <w:spacing w:after="160" w:line="259" w:lineRule="auto"/>
        <w:ind w:left="-284"/>
        <w:rPr>
          <w:rFonts w:asciiTheme="minorHAnsi" w:hAnsiTheme="minorHAnsi"/>
          <w:sz w:val="22"/>
          <w:szCs w:val="22"/>
        </w:rPr>
      </w:pPr>
    </w:p>
    <w:p w14:paraId="5D33BA9A" w14:textId="5A2E57D0" w:rsidR="00BF4AB3" w:rsidRDefault="00BF4AB3" w:rsidP="00D10A5F">
      <w:pPr>
        <w:suppressAutoHyphens w:val="0"/>
        <w:spacing w:after="160" w:line="259" w:lineRule="auto"/>
        <w:ind w:left="-284"/>
        <w:rPr>
          <w:rFonts w:asciiTheme="minorHAnsi" w:hAnsiTheme="minorHAnsi"/>
          <w:sz w:val="22"/>
          <w:szCs w:val="22"/>
        </w:rPr>
      </w:pPr>
    </w:p>
    <w:p w14:paraId="3EEBA98C" w14:textId="4D976D42" w:rsidR="00724A21" w:rsidRDefault="00724A21" w:rsidP="00D10A5F">
      <w:pPr>
        <w:suppressAutoHyphens w:val="0"/>
        <w:spacing w:after="160" w:line="259" w:lineRule="auto"/>
        <w:ind w:left="-284"/>
        <w:rPr>
          <w:rFonts w:asciiTheme="minorHAnsi" w:hAnsiTheme="minorHAnsi"/>
          <w:sz w:val="22"/>
          <w:szCs w:val="22"/>
        </w:rPr>
      </w:pPr>
    </w:p>
    <w:p w14:paraId="45475D2F" w14:textId="77777777" w:rsidR="00724A21" w:rsidRDefault="00724A21" w:rsidP="00D10A5F">
      <w:pPr>
        <w:suppressAutoHyphens w:val="0"/>
        <w:spacing w:after="160" w:line="259" w:lineRule="auto"/>
        <w:ind w:left="-284"/>
        <w:rPr>
          <w:rFonts w:asciiTheme="minorHAnsi" w:hAnsiTheme="minorHAnsi"/>
          <w:sz w:val="22"/>
          <w:szCs w:val="22"/>
        </w:rPr>
      </w:pPr>
    </w:p>
    <w:p w14:paraId="0C4BB654" w14:textId="64AE8E0A" w:rsidR="009138D5" w:rsidRDefault="009138D5" w:rsidP="006D35BF">
      <w:pPr>
        <w:suppressAutoHyphens w:val="0"/>
        <w:spacing w:after="160" w:line="259" w:lineRule="auto"/>
        <w:rPr>
          <w:rFonts w:asciiTheme="minorHAnsi" w:hAnsiTheme="minorHAnsi"/>
          <w:sz w:val="22"/>
          <w:szCs w:val="22"/>
        </w:rPr>
      </w:pPr>
    </w:p>
    <w:p w14:paraId="178C13D1" w14:textId="77777777" w:rsidR="006D35BF" w:rsidRDefault="006D35BF" w:rsidP="006D35BF">
      <w:pPr>
        <w:suppressAutoHyphens w:val="0"/>
        <w:spacing w:after="160" w:line="259" w:lineRule="auto"/>
        <w:rPr>
          <w:rFonts w:asciiTheme="minorHAnsi" w:hAnsiTheme="minorHAnsi"/>
          <w:sz w:val="22"/>
          <w:szCs w:val="22"/>
        </w:rPr>
      </w:pPr>
    </w:p>
    <w:p w14:paraId="4F9E7E9E" w14:textId="77777777" w:rsidR="00BF4AB3" w:rsidRPr="00BF4AB3" w:rsidRDefault="00B10F50" w:rsidP="00B10F50">
      <w:pPr>
        <w:suppressAutoHyphens w:val="0"/>
        <w:spacing w:line="360" w:lineRule="auto"/>
        <w:rPr>
          <w:rFonts w:asciiTheme="minorHAnsi" w:hAnsiTheme="minorHAnsi"/>
          <w:b/>
          <w:sz w:val="22"/>
          <w:szCs w:val="22"/>
        </w:rPr>
      </w:pPr>
      <w:r>
        <w:rPr>
          <w:b/>
          <w:sz w:val="22"/>
          <w:szCs w:val="22"/>
        </w:rPr>
        <w:t>2.</w:t>
      </w:r>
    </w:p>
    <w:p w14:paraId="7578766C" w14:textId="77777777" w:rsidR="00724A21" w:rsidRPr="00BF4AB3" w:rsidRDefault="00724A21" w:rsidP="00724A21">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60288" behindDoc="0" locked="0" layoutInCell="1" allowOverlap="1" wp14:anchorId="68A289A3" wp14:editId="3E872348">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EC3089A" id="Ορθογώνιο 2" o:spid="_x0000_s1026" style="position:absolute;margin-left:-25.2pt;margin-top:-4.15pt;width:549pt;height:7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29640007" w14:textId="77777777" w:rsidR="00724A21" w:rsidRPr="00BF4AB3" w:rsidRDefault="00724A21" w:rsidP="00724A21">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7C61CA81" w14:textId="77777777" w:rsidR="00724A21" w:rsidRPr="00BF4AB3" w:rsidRDefault="00724A21" w:rsidP="00724A21">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724A21" w:rsidRPr="00BF4AB3" w14:paraId="6FFA7FD3" w14:textId="77777777" w:rsidTr="002E694B">
        <w:trPr>
          <w:gridAfter w:val="1"/>
          <w:wAfter w:w="6" w:type="dxa"/>
          <w:cantSplit/>
          <w:trHeight w:val="415"/>
          <w:jc w:val="center"/>
        </w:trPr>
        <w:tc>
          <w:tcPr>
            <w:tcW w:w="1368" w:type="dxa"/>
          </w:tcPr>
          <w:p w14:paraId="4EA2BF62" w14:textId="77777777" w:rsidR="00724A21" w:rsidRPr="00BF4AB3" w:rsidRDefault="00724A21" w:rsidP="002E694B">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5494EAA4" w14:textId="77777777" w:rsidR="00724A21" w:rsidRPr="00BF4AB3" w:rsidRDefault="00724A21" w:rsidP="002E694B">
            <w:pPr>
              <w:spacing w:before="240"/>
              <w:ind w:right="-6878"/>
              <w:rPr>
                <w:rFonts w:ascii="Arial" w:hAnsi="Arial" w:cs="Arial"/>
                <w:sz w:val="22"/>
              </w:rPr>
            </w:pPr>
          </w:p>
        </w:tc>
      </w:tr>
      <w:tr w:rsidR="00724A21" w:rsidRPr="00BF4AB3" w14:paraId="38CFA5AB" w14:textId="77777777" w:rsidTr="002E694B">
        <w:trPr>
          <w:gridAfter w:val="1"/>
          <w:wAfter w:w="6" w:type="dxa"/>
          <w:cantSplit/>
          <w:trHeight w:val="415"/>
          <w:jc w:val="center"/>
        </w:trPr>
        <w:tc>
          <w:tcPr>
            <w:tcW w:w="1368" w:type="dxa"/>
          </w:tcPr>
          <w:p w14:paraId="7806B138" w14:textId="77777777" w:rsidR="00724A21" w:rsidRPr="00BF4AB3" w:rsidRDefault="00724A21" w:rsidP="002E694B">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33C99D04" w14:textId="77777777" w:rsidR="00724A21" w:rsidRPr="00BF4AB3" w:rsidRDefault="00724A21" w:rsidP="002E694B">
            <w:pPr>
              <w:spacing w:before="240"/>
              <w:ind w:right="-6878"/>
              <w:rPr>
                <w:rFonts w:ascii="Arial" w:hAnsi="Arial" w:cs="Arial"/>
                <w:sz w:val="16"/>
              </w:rPr>
            </w:pPr>
          </w:p>
        </w:tc>
        <w:tc>
          <w:tcPr>
            <w:tcW w:w="1080" w:type="dxa"/>
            <w:gridSpan w:val="3"/>
          </w:tcPr>
          <w:p w14:paraId="58997D0A" w14:textId="77777777" w:rsidR="00724A21" w:rsidRPr="00BF4AB3" w:rsidRDefault="00724A21" w:rsidP="002E694B">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135ED9A1" w14:textId="77777777" w:rsidR="00724A21" w:rsidRPr="00BF4AB3" w:rsidRDefault="00724A21" w:rsidP="002E694B">
            <w:pPr>
              <w:spacing w:before="240"/>
              <w:ind w:right="-6878"/>
              <w:rPr>
                <w:rFonts w:ascii="Arial" w:hAnsi="Arial" w:cs="Arial"/>
                <w:sz w:val="16"/>
              </w:rPr>
            </w:pPr>
          </w:p>
        </w:tc>
      </w:tr>
      <w:tr w:rsidR="00724A21" w:rsidRPr="00BF4AB3" w14:paraId="74B3B780" w14:textId="77777777" w:rsidTr="002E694B">
        <w:trPr>
          <w:gridAfter w:val="1"/>
          <w:wAfter w:w="6" w:type="dxa"/>
          <w:cantSplit/>
          <w:trHeight w:val="99"/>
          <w:jc w:val="center"/>
        </w:trPr>
        <w:tc>
          <w:tcPr>
            <w:tcW w:w="2448" w:type="dxa"/>
            <w:gridSpan w:val="4"/>
          </w:tcPr>
          <w:p w14:paraId="11136319" w14:textId="77777777" w:rsidR="00724A21" w:rsidRPr="00BF4AB3" w:rsidRDefault="00724A21" w:rsidP="002E694B">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2FCD5E9F" w14:textId="77777777" w:rsidR="00724A21" w:rsidRPr="00BF4AB3" w:rsidRDefault="00724A21" w:rsidP="002E694B">
            <w:pPr>
              <w:spacing w:before="240"/>
              <w:rPr>
                <w:rFonts w:ascii="Arial" w:hAnsi="Arial" w:cs="Arial"/>
                <w:sz w:val="16"/>
              </w:rPr>
            </w:pPr>
          </w:p>
        </w:tc>
      </w:tr>
      <w:tr w:rsidR="00724A21" w:rsidRPr="00BF4AB3" w14:paraId="66281170" w14:textId="77777777" w:rsidTr="002E694B">
        <w:trPr>
          <w:gridAfter w:val="1"/>
          <w:wAfter w:w="6" w:type="dxa"/>
          <w:cantSplit/>
          <w:trHeight w:val="99"/>
          <w:jc w:val="center"/>
        </w:trPr>
        <w:tc>
          <w:tcPr>
            <w:tcW w:w="2448" w:type="dxa"/>
            <w:gridSpan w:val="4"/>
          </w:tcPr>
          <w:p w14:paraId="2D939D1E" w14:textId="77777777" w:rsidR="00724A21" w:rsidRPr="00BF4AB3" w:rsidRDefault="00724A21" w:rsidP="002E694B">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12FF45DE" w14:textId="77777777" w:rsidR="00724A21" w:rsidRPr="00BF4AB3" w:rsidRDefault="00724A21" w:rsidP="002E694B">
            <w:pPr>
              <w:spacing w:before="240"/>
              <w:rPr>
                <w:rFonts w:ascii="Arial" w:hAnsi="Arial" w:cs="Arial"/>
                <w:sz w:val="16"/>
              </w:rPr>
            </w:pPr>
          </w:p>
        </w:tc>
      </w:tr>
      <w:tr w:rsidR="00724A21" w:rsidRPr="00BF4AB3" w14:paraId="0F8D2FBC" w14:textId="77777777" w:rsidTr="002E694B">
        <w:trPr>
          <w:gridAfter w:val="1"/>
          <w:wAfter w:w="6" w:type="dxa"/>
          <w:cantSplit/>
          <w:jc w:val="center"/>
        </w:trPr>
        <w:tc>
          <w:tcPr>
            <w:tcW w:w="2448" w:type="dxa"/>
            <w:gridSpan w:val="4"/>
          </w:tcPr>
          <w:p w14:paraId="2A31F3F1" w14:textId="77777777" w:rsidR="00724A21" w:rsidRPr="00BF4AB3" w:rsidRDefault="00724A21" w:rsidP="002E694B">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596840DC" w14:textId="77777777" w:rsidR="00724A21" w:rsidRPr="00BF4AB3" w:rsidRDefault="00724A21" w:rsidP="002E694B">
            <w:pPr>
              <w:spacing w:before="240"/>
              <w:ind w:right="-2332"/>
              <w:rPr>
                <w:rFonts w:ascii="Arial" w:hAnsi="Arial" w:cs="Arial"/>
                <w:sz w:val="16"/>
              </w:rPr>
            </w:pPr>
          </w:p>
        </w:tc>
      </w:tr>
      <w:tr w:rsidR="00724A21" w:rsidRPr="00BF4AB3" w14:paraId="48C53D84" w14:textId="77777777" w:rsidTr="002E694B">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366D03C8" w14:textId="77777777" w:rsidR="00724A21" w:rsidRPr="00BF4AB3" w:rsidRDefault="00724A21" w:rsidP="002E694B">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0F36EA3F" w14:textId="77777777" w:rsidR="00724A21" w:rsidRPr="00BF4AB3" w:rsidRDefault="00724A21" w:rsidP="002E694B">
            <w:pPr>
              <w:spacing w:before="240"/>
              <w:rPr>
                <w:rFonts w:ascii="Arial" w:hAnsi="Arial" w:cs="Arial"/>
                <w:sz w:val="16"/>
              </w:rPr>
            </w:pPr>
          </w:p>
        </w:tc>
      </w:tr>
      <w:tr w:rsidR="00724A21" w:rsidRPr="00BF4AB3" w14:paraId="17B18732" w14:textId="77777777" w:rsidTr="002E694B">
        <w:trPr>
          <w:gridAfter w:val="1"/>
          <w:wAfter w:w="6" w:type="dxa"/>
          <w:cantSplit/>
          <w:jc w:val="center"/>
        </w:trPr>
        <w:tc>
          <w:tcPr>
            <w:tcW w:w="2448" w:type="dxa"/>
            <w:gridSpan w:val="4"/>
          </w:tcPr>
          <w:p w14:paraId="51D5C77F" w14:textId="77777777" w:rsidR="00724A21" w:rsidRPr="00BF4AB3" w:rsidRDefault="00724A21" w:rsidP="002E694B">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1153251D" w14:textId="77777777" w:rsidR="00724A21" w:rsidRPr="00BF4AB3" w:rsidRDefault="00724A21" w:rsidP="002E694B">
            <w:pPr>
              <w:spacing w:before="240"/>
              <w:rPr>
                <w:rFonts w:ascii="Arial" w:hAnsi="Arial" w:cs="Arial"/>
                <w:sz w:val="16"/>
              </w:rPr>
            </w:pPr>
          </w:p>
        </w:tc>
        <w:tc>
          <w:tcPr>
            <w:tcW w:w="720" w:type="dxa"/>
            <w:gridSpan w:val="2"/>
          </w:tcPr>
          <w:p w14:paraId="3DC37212" w14:textId="77777777" w:rsidR="00724A21" w:rsidRPr="00BF4AB3" w:rsidRDefault="00724A21" w:rsidP="002E694B">
            <w:pPr>
              <w:spacing w:before="240"/>
              <w:rPr>
                <w:rFonts w:ascii="Arial" w:hAnsi="Arial" w:cs="Arial"/>
                <w:sz w:val="16"/>
              </w:rPr>
            </w:pPr>
            <w:proofErr w:type="spellStart"/>
            <w:r w:rsidRPr="00BF4AB3">
              <w:rPr>
                <w:rFonts w:ascii="Arial" w:hAnsi="Arial" w:cs="Arial"/>
                <w:sz w:val="16"/>
              </w:rPr>
              <w:t>Τηλ</w:t>
            </w:r>
            <w:proofErr w:type="spellEnd"/>
            <w:r w:rsidRPr="00BF4AB3">
              <w:rPr>
                <w:rFonts w:ascii="Arial" w:hAnsi="Arial" w:cs="Arial"/>
                <w:sz w:val="16"/>
              </w:rPr>
              <w:t>:</w:t>
            </w:r>
          </w:p>
        </w:tc>
        <w:tc>
          <w:tcPr>
            <w:tcW w:w="4171" w:type="dxa"/>
            <w:gridSpan w:val="6"/>
          </w:tcPr>
          <w:p w14:paraId="0DFC00A6" w14:textId="77777777" w:rsidR="00724A21" w:rsidRPr="00BF4AB3" w:rsidRDefault="00724A21" w:rsidP="002E694B">
            <w:pPr>
              <w:spacing w:before="240"/>
              <w:rPr>
                <w:rFonts w:ascii="Arial" w:hAnsi="Arial" w:cs="Arial"/>
                <w:sz w:val="16"/>
              </w:rPr>
            </w:pPr>
          </w:p>
        </w:tc>
      </w:tr>
      <w:tr w:rsidR="00724A21" w:rsidRPr="00BF4AB3" w14:paraId="4D32775A" w14:textId="77777777" w:rsidTr="002E694B">
        <w:trPr>
          <w:gridAfter w:val="1"/>
          <w:wAfter w:w="6" w:type="dxa"/>
          <w:cantSplit/>
          <w:jc w:val="center"/>
        </w:trPr>
        <w:tc>
          <w:tcPr>
            <w:tcW w:w="1697" w:type="dxa"/>
            <w:gridSpan w:val="2"/>
          </w:tcPr>
          <w:p w14:paraId="109C470F" w14:textId="77777777" w:rsidR="00724A21" w:rsidRPr="00BF4AB3" w:rsidRDefault="00724A21" w:rsidP="002E694B">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565EBF46" w14:textId="77777777" w:rsidR="00724A21" w:rsidRPr="00BF4AB3" w:rsidRDefault="00724A21" w:rsidP="002E694B">
            <w:pPr>
              <w:spacing w:before="240"/>
              <w:rPr>
                <w:rFonts w:ascii="Arial" w:hAnsi="Arial" w:cs="Arial"/>
                <w:sz w:val="16"/>
              </w:rPr>
            </w:pPr>
          </w:p>
        </w:tc>
        <w:tc>
          <w:tcPr>
            <w:tcW w:w="720" w:type="dxa"/>
          </w:tcPr>
          <w:p w14:paraId="0BDCBC72" w14:textId="77777777" w:rsidR="00724A21" w:rsidRPr="00BF4AB3" w:rsidRDefault="00724A21" w:rsidP="002E694B">
            <w:pPr>
              <w:spacing w:before="240"/>
              <w:rPr>
                <w:rFonts w:ascii="Arial" w:hAnsi="Arial" w:cs="Arial"/>
                <w:sz w:val="16"/>
              </w:rPr>
            </w:pPr>
            <w:r w:rsidRPr="00BF4AB3">
              <w:rPr>
                <w:rFonts w:ascii="Arial" w:hAnsi="Arial" w:cs="Arial"/>
                <w:sz w:val="16"/>
              </w:rPr>
              <w:t>Οδός:</w:t>
            </w:r>
          </w:p>
        </w:tc>
        <w:tc>
          <w:tcPr>
            <w:tcW w:w="2160" w:type="dxa"/>
            <w:gridSpan w:val="5"/>
          </w:tcPr>
          <w:p w14:paraId="2E3616FD" w14:textId="77777777" w:rsidR="00724A21" w:rsidRPr="00BF4AB3" w:rsidRDefault="00724A21" w:rsidP="002E694B">
            <w:pPr>
              <w:spacing w:before="240"/>
              <w:rPr>
                <w:rFonts w:ascii="Arial" w:hAnsi="Arial" w:cs="Arial"/>
                <w:sz w:val="16"/>
              </w:rPr>
            </w:pPr>
          </w:p>
        </w:tc>
        <w:tc>
          <w:tcPr>
            <w:tcW w:w="720" w:type="dxa"/>
          </w:tcPr>
          <w:p w14:paraId="6C1CBCE0" w14:textId="77777777" w:rsidR="00724A21" w:rsidRPr="00BF4AB3" w:rsidRDefault="00724A21" w:rsidP="002E694B">
            <w:pPr>
              <w:spacing w:before="240"/>
              <w:rPr>
                <w:rFonts w:ascii="Arial" w:hAnsi="Arial" w:cs="Arial"/>
                <w:sz w:val="16"/>
              </w:rPr>
            </w:pPr>
            <w:proofErr w:type="spellStart"/>
            <w:r w:rsidRPr="00BF4AB3">
              <w:rPr>
                <w:rFonts w:ascii="Arial" w:hAnsi="Arial" w:cs="Arial"/>
                <w:sz w:val="16"/>
              </w:rPr>
              <w:t>Αριθ</w:t>
            </w:r>
            <w:proofErr w:type="spellEnd"/>
            <w:r w:rsidRPr="00BF4AB3">
              <w:rPr>
                <w:rFonts w:ascii="Arial" w:hAnsi="Arial" w:cs="Arial"/>
                <w:sz w:val="16"/>
              </w:rPr>
              <w:t>:</w:t>
            </w:r>
          </w:p>
        </w:tc>
        <w:tc>
          <w:tcPr>
            <w:tcW w:w="540" w:type="dxa"/>
          </w:tcPr>
          <w:p w14:paraId="2586DCD4" w14:textId="77777777" w:rsidR="00724A21" w:rsidRPr="00BF4AB3" w:rsidRDefault="00724A21" w:rsidP="002E694B">
            <w:pPr>
              <w:spacing w:before="240"/>
              <w:rPr>
                <w:rFonts w:ascii="Arial" w:hAnsi="Arial" w:cs="Arial"/>
                <w:sz w:val="16"/>
              </w:rPr>
            </w:pPr>
          </w:p>
        </w:tc>
        <w:tc>
          <w:tcPr>
            <w:tcW w:w="540" w:type="dxa"/>
          </w:tcPr>
          <w:p w14:paraId="41D289CE" w14:textId="77777777" w:rsidR="00724A21" w:rsidRPr="00BF4AB3" w:rsidRDefault="00724A21" w:rsidP="002E694B">
            <w:pPr>
              <w:spacing w:before="240"/>
              <w:rPr>
                <w:rFonts w:ascii="Arial" w:hAnsi="Arial" w:cs="Arial"/>
                <w:sz w:val="16"/>
              </w:rPr>
            </w:pPr>
            <w:r w:rsidRPr="00BF4AB3">
              <w:rPr>
                <w:rFonts w:ascii="Arial" w:hAnsi="Arial" w:cs="Arial"/>
                <w:sz w:val="16"/>
              </w:rPr>
              <w:t>ΤΚ:</w:t>
            </w:r>
          </w:p>
        </w:tc>
        <w:tc>
          <w:tcPr>
            <w:tcW w:w="1291" w:type="dxa"/>
          </w:tcPr>
          <w:p w14:paraId="44FD870B" w14:textId="77777777" w:rsidR="00724A21" w:rsidRPr="00BF4AB3" w:rsidRDefault="00724A21" w:rsidP="002E694B">
            <w:pPr>
              <w:spacing w:before="240"/>
              <w:rPr>
                <w:rFonts w:ascii="Arial" w:hAnsi="Arial" w:cs="Arial"/>
                <w:sz w:val="16"/>
              </w:rPr>
            </w:pPr>
          </w:p>
        </w:tc>
      </w:tr>
      <w:tr w:rsidR="00724A21" w:rsidRPr="00BF4AB3" w14:paraId="6EAE2EDA" w14:textId="77777777" w:rsidTr="002E694B">
        <w:trPr>
          <w:cantSplit/>
          <w:trHeight w:val="520"/>
          <w:jc w:val="center"/>
        </w:trPr>
        <w:tc>
          <w:tcPr>
            <w:tcW w:w="2355" w:type="dxa"/>
            <w:gridSpan w:val="3"/>
            <w:vAlign w:val="bottom"/>
          </w:tcPr>
          <w:p w14:paraId="2419A70A" w14:textId="77777777" w:rsidR="00724A21" w:rsidRPr="00BF4AB3" w:rsidRDefault="00724A21" w:rsidP="002E694B">
            <w:pPr>
              <w:spacing w:before="240"/>
              <w:rPr>
                <w:rFonts w:ascii="Arial" w:hAnsi="Arial" w:cs="Arial"/>
                <w:sz w:val="16"/>
              </w:rPr>
            </w:pPr>
            <w:proofErr w:type="spellStart"/>
            <w:r w:rsidRPr="00BF4AB3">
              <w:rPr>
                <w:rFonts w:ascii="Arial" w:hAnsi="Arial" w:cs="Arial"/>
                <w:sz w:val="16"/>
              </w:rPr>
              <w:t>Αρ</w:t>
            </w:r>
            <w:proofErr w:type="spellEnd"/>
            <w:r w:rsidRPr="00BF4AB3">
              <w:rPr>
                <w:rFonts w:ascii="Arial" w:hAnsi="Arial" w:cs="Arial"/>
                <w:sz w:val="16"/>
              </w:rPr>
              <w:t xml:space="preserve">. </w:t>
            </w:r>
            <w:proofErr w:type="spellStart"/>
            <w:r w:rsidRPr="00BF4AB3">
              <w:rPr>
                <w:rFonts w:ascii="Arial" w:hAnsi="Arial" w:cs="Arial"/>
                <w:sz w:val="16"/>
              </w:rPr>
              <w:t>Τηλεομοιοτύπου</w:t>
            </w:r>
            <w:proofErr w:type="spellEnd"/>
            <w:r w:rsidRPr="00BF4AB3">
              <w:rPr>
                <w:rFonts w:ascii="Arial" w:hAnsi="Arial" w:cs="Arial"/>
                <w:sz w:val="16"/>
              </w:rPr>
              <w:t xml:space="preserve">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072A0154" w14:textId="77777777" w:rsidR="00724A21" w:rsidRPr="00BF4AB3" w:rsidRDefault="00724A21" w:rsidP="002E694B">
            <w:pPr>
              <w:spacing w:before="240"/>
              <w:rPr>
                <w:rFonts w:ascii="Arial" w:hAnsi="Arial" w:cs="Arial"/>
                <w:sz w:val="16"/>
              </w:rPr>
            </w:pPr>
          </w:p>
        </w:tc>
        <w:tc>
          <w:tcPr>
            <w:tcW w:w="1440" w:type="dxa"/>
            <w:gridSpan w:val="2"/>
            <w:vAlign w:val="bottom"/>
          </w:tcPr>
          <w:p w14:paraId="7181AD0F" w14:textId="77777777" w:rsidR="00724A21" w:rsidRPr="00BF4AB3" w:rsidRDefault="00724A21" w:rsidP="002E694B">
            <w:pPr>
              <w:rPr>
                <w:rFonts w:ascii="Arial" w:hAnsi="Arial" w:cs="Arial"/>
                <w:sz w:val="16"/>
              </w:rPr>
            </w:pPr>
            <w:r w:rsidRPr="00BF4AB3">
              <w:rPr>
                <w:rFonts w:ascii="Arial" w:hAnsi="Arial" w:cs="Arial"/>
                <w:sz w:val="16"/>
              </w:rPr>
              <w:t>Δ/</w:t>
            </w:r>
            <w:proofErr w:type="spellStart"/>
            <w:r w:rsidRPr="00BF4AB3">
              <w:rPr>
                <w:rFonts w:ascii="Arial" w:hAnsi="Arial" w:cs="Arial"/>
                <w:sz w:val="16"/>
              </w:rPr>
              <w:t>νση</w:t>
            </w:r>
            <w:proofErr w:type="spellEnd"/>
            <w:r w:rsidRPr="00BF4AB3">
              <w:rPr>
                <w:rFonts w:ascii="Arial" w:hAnsi="Arial" w:cs="Arial"/>
                <w:sz w:val="16"/>
              </w:rPr>
              <w:t xml:space="preserve"> Ηλεκτρ. Ταχυδρομείου</w:t>
            </w:r>
          </w:p>
          <w:p w14:paraId="16D90579" w14:textId="77777777" w:rsidR="00724A21" w:rsidRPr="00BF4AB3" w:rsidRDefault="00724A21" w:rsidP="002E694B">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1EB3B186" w14:textId="77777777" w:rsidR="00724A21" w:rsidRPr="00BF4AB3" w:rsidRDefault="00724A21" w:rsidP="002E694B">
            <w:pPr>
              <w:spacing w:before="240"/>
              <w:rPr>
                <w:rFonts w:ascii="Arial" w:hAnsi="Arial" w:cs="Arial"/>
                <w:sz w:val="16"/>
              </w:rPr>
            </w:pPr>
          </w:p>
        </w:tc>
      </w:tr>
    </w:tbl>
    <w:p w14:paraId="2B4864D9" w14:textId="77777777" w:rsidR="00724A21" w:rsidRPr="00BF4AB3" w:rsidRDefault="00724A21" w:rsidP="00724A21">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724A21" w:rsidRPr="00BF4AB3" w14:paraId="3B553ACD" w14:textId="77777777" w:rsidTr="00832AC6">
        <w:trPr>
          <w:trHeight w:val="391"/>
        </w:trPr>
        <w:tc>
          <w:tcPr>
            <w:tcW w:w="9854" w:type="dxa"/>
            <w:tcBorders>
              <w:top w:val="nil"/>
              <w:left w:val="nil"/>
              <w:bottom w:val="nil"/>
              <w:right w:val="nil"/>
            </w:tcBorders>
          </w:tcPr>
          <w:p w14:paraId="135191DB" w14:textId="77777777" w:rsidR="00724A21" w:rsidRPr="00BF4AB3" w:rsidRDefault="00724A21" w:rsidP="002E694B">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724A21" w:rsidRPr="00BF4AB3" w14:paraId="398EE026" w14:textId="77777777" w:rsidTr="00832AC6">
        <w:trPr>
          <w:trHeight w:val="471"/>
        </w:trPr>
        <w:tc>
          <w:tcPr>
            <w:tcW w:w="9854" w:type="dxa"/>
            <w:tcBorders>
              <w:top w:val="nil"/>
              <w:left w:val="nil"/>
              <w:bottom w:val="dashed" w:sz="4" w:space="0" w:color="auto"/>
              <w:right w:val="nil"/>
            </w:tcBorders>
          </w:tcPr>
          <w:p w14:paraId="4FBDA5CF" w14:textId="77777777" w:rsidR="00724A21" w:rsidRPr="00BF4AB3" w:rsidRDefault="00724A21" w:rsidP="00724A21">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724A21" w:rsidRPr="00BF4AB3" w14:paraId="7D263537" w14:textId="77777777" w:rsidTr="00832AC6">
        <w:trPr>
          <w:trHeight w:val="230"/>
        </w:trPr>
        <w:tc>
          <w:tcPr>
            <w:tcW w:w="9854" w:type="dxa"/>
            <w:tcBorders>
              <w:top w:val="dashed" w:sz="4" w:space="0" w:color="auto"/>
              <w:left w:val="nil"/>
              <w:bottom w:val="dashed" w:sz="4" w:space="0" w:color="auto"/>
              <w:right w:val="nil"/>
            </w:tcBorders>
          </w:tcPr>
          <w:p w14:paraId="3939E580" w14:textId="77777777" w:rsidR="00724A21" w:rsidRPr="00BF4AB3" w:rsidRDefault="00724A21" w:rsidP="00724A21">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 xml:space="preserve">τα στοιχεία που αναφέρονται στην προσφορά είναι ακριβή, </w:t>
            </w:r>
          </w:p>
        </w:tc>
      </w:tr>
      <w:tr w:rsidR="00724A21" w:rsidRPr="00BF4AB3" w14:paraId="1AF50D46" w14:textId="77777777" w:rsidTr="00832AC6">
        <w:trPr>
          <w:trHeight w:val="1380"/>
        </w:trPr>
        <w:tc>
          <w:tcPr>
            <w:tcW w:w="9854" w:type="dxa"/>
            <w:tcBorders>
              <w:top w:val="dashed" w:sz="4" w:space="0" w:color="auto"/>
              <w:left w:val="nil"/>
              <w:bottom w:val="dashed" w:sz="4" w:space="0" w:color="auto"/>
              <w:right w:val="nil"/>
            </w:tcBorders>
          </w:tcPr>
          <w:p w14:paraId="3DD47764" w14:textId="77777777" w:rsidR="00724A21" w:rsidRPr="00BF4AB3" w:rsidRDefault="00724A21" w:rsidP="00724A21">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724A21" w:rsidRPr="00BF4AB3" w14:paraId="2DB34453" w14:textId="77777777" w:rsidTr="00832AC6">
        <w:trPr>
          <w:trHeight w:val="932"/>
        </w:trPr>
        <w:tc>
          <w:tcPr>
            <w:tcW w:w="9854" w:type="dxa"/>
            <w:tcBorders>
              <w:top w:val="dashed" w:sz="4" w:space="0" w:color="auto"/>
              <w:left w:val="nil"/>
              <w:bottom w:val="dashed" w:sz="4" w:space="0" w:color="auto"/>
              <w:right w:val="nil"/>
            </w:tcBorders>
          </w:tcPr>
          <w:p w14:paraId="460AF705" w14:textId="77777777" w:rsidR="00724A21" w:rsidRPr="00BF4AB3" w:rsidRDefault="00724A21" w:rsidP="00724A21">
            <w:pPr>
              <w:widowControl w:val="0"/>
              <w:numPr>
                <w:ilvl w:val="0"/>
                <w:numId w:val="27"/>
              </w:numPr>
              <w:overflowPunct w:val="0"/>
              <w:autoSpaceDE w:val="0"/>
              <w:autoSpaceDN w:val="0"/>
              <w:adjustRightInd w:val="0"/>
              <w:spacing w:after="120"/>
              <w:ind w:left="567" w:hanging="141"/>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724A21" w:rsidRPr="00BF4AB3" w14:paraId="2683E09E" w14:textId="77777777" w:rsidTr="00832AC6">
        <w:trPr>
          <w:trHeight w:val="218"/>
        </w:trPr>
        <w:tc>
          <w:tcPr>
            <w:tcW w:w="9854" w:type="dxa"/>
            <w:tcBorders>
              <w:top w:val="dashed" w:sz="4" w:space="0" w:color="auto"/>
              <w:left w:val="nil"/>
              <w:bottom w:val="dashed" w:sz="4" w:space="0" w:color="auto"/>
              <w:right w:val="nil"/>
            </w:tcBorders>
          </w:tcPr>
          <w:p w14:paraId="5150DEE5" w14:textId="77777777" w:rsidR="00724A21" w:rsidRPr="00BF4AB3" w:rsidRDefault="00724A21" w:rsidP="00724A21">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έλαβα γνώση των κάτωθι:</w:t>
            </w:r>
          </w:p>
        </w:tc>
      </w:tr>
      <w:tr w:rsidR="00724A21" w:rsidRPr="00BF4AB3" w14:paraId="1AD49D6A" w14:textId="77777777" w:rsidTr="00832AC6">
        <w:trPr>
          <w:trHeight w:val="932"/>
        </w:trPr>
        <w:tc>
          <w:tcPr>
            <w:tcW w:w="9854" w:type="dxa"/>
            <w:tcBorders>
              <w:top w:val="dashed" w:sz="4" w:space="0" w:color="auto"/>
              <w:left w:val="nil"/>
              <w:bottom w:val="dashed" w:sz="4" w:space="0" w:color="auto"/>
              <w:right w:val="nil"/>
            </w:tcBorders>
          </w:tcPr>
          <w:p w14:paraId="2C4CD6AE" w14:textId="77777777" w:rsidR="00724A21" w:rsidRPr="00BF4AB3" w:rsidRDefault="00724A21" w:rsidP="00724A21">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724A21" w:rsidRPr="00BF4AB3" w14:paraId="62BB2AFA" w14:textId="77777777" w:rsidTr="00832AC6">
        <w:trPr>
          <w:trHeight w:val="920"/>
        </w:trPr>
        <w:tc>
          <w:tcPr>
            <w:tcW w:w="9854" w:type="dxa"/>
            <w:tcBorders>
              <w:top w:val="dashed" w:sz="4" w:space="0" w:color="auto"/>
              <w:left w:val="nil"/>
              <w:bottom w:val="dashed" w:sz="4" w:space="0" w:color="auto"/>
              <w:right w:val="nil"/>
            </w:tcBorders>
          </w:tcPr>
          <w:p w14:paraId="69A7BAEE" w14:textId="77777777" w:rsidR="00724A21" w:rsidRPr="00BF4AB3" w:rsidRDefault="00724A21" w:rsidP="00724A21">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sidRPr="00BF4AB3">
              <w:rPr>
                <w:rFonts w:ascii="Tahoma" w:eastAsia="Calibri" w:hAnsi="Tahoma" w:cs="Tahoma"/>
                <w:sz w:val="20"/>
                <w:szCs w:val="20"/>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724A21" w:rsidRPr="00BF4AB3" w14:paraId="2CF5B160" w14:textId="77777777" w:rsidTr="00832AC6">
        <w:trPr>
          <w:trHeight w:val="2301"/>
        </w:trPr>
        <w:tc>
          <w:tcPr>
            <w:tcW w:w="9854" w:type="dxa"/>
            <w:tcBorders>
              <w:top w:val="dashed" w:sz="4" w:space="0" w:color="auto"/>
              <w:left w:val="nil"/>
              <w:bottom w:val="dashed" w:sz="4" w:space="0" w:color="auto"/>
              <w:right w:val="nil"/>
            </w:tcBorders>
          </w:tcPr>
          <w:p w14:paraId="416CB5F3" w14:textId="77777777" w:rsidR="00724A21" w:rsidRDefault="00724A21" w:rsidP="00724A21">
            <w:pPr>
              <w:widowControl w:val="0"/>
              <w:numPr>
                <w:ilvl w:val="0"/>
                <w:numId w:val="27"/>
              </w:numPr>
              <w:overflowPunct w:val="0"/>
              <w:autoSpaceDE w:val="0"/>
              <w:autoSpaceDN w:val="0"/>
              <w:adjustRightInd w:val="0"/>
              <w:spacing w:after="120"/>
              <w:ind w:left="709" w:hanging="425"/>
              <w:contextualSpacing/>
              <w:jc w:val="both"/>
              <w:rPr>
                <w:rFonts w:ascii="Tahoma" w:eastAsia="Calibri" w:hAnsi="Tahoma" w:cs="Tahoma"/>
                <w:sz w:val="20"/>
                <w:szCs w:val="20"/>
                <w:lang w:eastAsia="en-US"/>
              </w:rPr>
            </w:pPr>
            <w:r>
              <w:rPr>
                <w:rFonts w:ascii="Tahoma" w:eastAsia="Calibri" w:hAnsi="Tahoma" w:cs="Tahoma"/>
                <w:sz w:val="20"/>
                <w:szCs w:val="20"/>
                <w:lang w:eastAsia="en-US"/>
              </w:rPr>
              <w:t xml:space="preserve">ΙΙ. </w:t>
            </w:r>
            <w:r w:rsidRPr="00D61E4A">
              <w:rPr>
                <w:rFonts w:ascii="Tahoma" w:eastAsia="Calibri" w:hAnsi="Tahoma" w:cs="Tahoma"/>
                <w:sz w:val="20"/>
                <w:szCs w:val="20"/>
                <w:lang w:eastAsia="en-US"/>
              </w:rPr>
              <w:t>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028D1228" w14:textId="77777777" w:rsidR="00724A21" w:rsidRDefault="00724A21" w:rsidP="002E694B">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78FE4B10" w14:textId="014DB1BA" w:rsidR="00724A21" w:rsidRDefault="00724A21" w:rsidP="002E694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……./……….202</w:t>
            </w:r>
            <w:r w:rsidR="0050403C">
              <w:rPr>
                <w:rFonts w:ascii="Tahoma" w:eastAsia="Calibri" w:hAnsi="Tahoma" w:cs="Tahoma"/>
                <w:sz w:val="20"/>
                <w:szCs w:val="20"/>
                <w:lang w:eastAsia="en-US"/>
              </w:rPr>
              <w:t>5</w:t>
            </w:r>
          </w:p>
          <w:p w14:paraId="6C865F78" w14:textId="2AFD4CB5" w:rsidR="00724A21" w:rsidRDefault="00724A21" w:rsidP="002E694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r w:rsidRPr="004B2481">
              <w:rPr>
                <w:rFonts w:ascii="Tahoma" w:eastAsia="Calibri" w:hAnsi="Tahoma" w:cs="Tahoma"/>
                <w:sz w:val="20"/>
                <w:szCs w:val="20"/>
                <w:lang w:eastAsia="en-US"/>
              </w:rPr>
              <w:t>.</w:t>
            </w:r>
          </w:p>
          <w:p w14:paraId="7A0968B0" w14:textId="77777777" w:rsidR="00724A21" w:rsidRDefault="00724A21" w:rsidP="002E694B">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p>
          <w:p w14:paraId="56022FEE" w14:textId="77777777" w:rsidR="00724A21" w:rsidRPr="000A774F" w:rsidRDefault="00724A21" w:rsidP="002E694B">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tc>
      </w:tr>
    </w:tbl>
    <w:p w14:paraId="78A83463" w14:textId="77777777" w:rsidR="00D26DA6" w:rsidRDefault="00D26DA6" w:rsidP="00D26DA6">
      <w:pPr>
        <w:keepNext/>
        <w:suppressAutoHyphens w:val="0"/>
        <w:outlineLvl w:val="2"/>
        <w:rPr>
          <w:rFonts w:ascii="Arial" w:hAnsi="Arial" w:cs="Arial"/>
          <w:b/>
          <w:bCs/>
          <w:sz w:val="20"/>
          <w:szCs w:val="20"/>
          <w:lang w:eastAsia="el-GR"/>
        </w:rPr>
      </w:pPr>
    </w:p>
    <w:sectPr w:rsidR="00D26DA6" w:rsidSect="00EA7ABD">
      <w:pgSz w:w="11906" w:h="16838"/>
      <w:pgMar w:top="1440"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9AF51" w14:textId="77777777" w:rsidR="00C40BFE" w:rsidRDefault="00C40BFE" w:rsidP="002777D8">
      <w:r>
        <w:separator/>
      </w:r>
    </w:p>
  </w:endnote>
  <w:endnote w:type="continuationSeparator" w:id="0">
    <w:p w14:paraId="00F02A92" w14:textId="77777777" w:rsidR="00C40BFE" w:rsidRDefault="00C40BFE" w:rsidP="0027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A1"/>
    <w:family w:val="auto"/>
    <w:pitch w:val="variable"/>
    <w:sig w:usb0="A00002EF"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font246">
    <w:altName w:val="Times New Roman"/>
    <w:charset w:val="A1"/>
    <w:family w:val="auto"/>
    <w:pitch w:val="variable"/>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3755"/>
      <w:docPartObj>
        <w:docPartGallery w:val="Page Numbers (Bottom of Page)"/>
        <w:docPartUnique/>
      </w:docPartObj>
    </w:sdtPr>
    <w:sdtEndPr/>
    <w:sdtContent>
      <w:p w14:paraId="6AEC17F1" w14:textId="3BF7F2C6" w:rsidR="00C40BFE" w:rsidRDefault="00C40BFE">
        <w:pPr>
          <w:pStyle w:val="a7"/>
          <w:jc w:val="center"/>
        </w:pPr>
        <w:r>
          <w:fldChar w:fldCharType="begin"/>
        </w:r>
        <w:r>
          <w:instrText>PAGE   \* MERGEFORMAT</w:instrText>
        </w:r>
        <w:r>
          <w:fldChar w:fldCharType="separate"/>
        </w:r>
        <w:r w:rsidR="002A3F66">
          <w:rPr>
            <w:noProof/>
          </w:rPr>
          <w:t>8</w:t>
        </w:r>
        <w:r>
          <w:fldChar w:fldCharType="end"/>
        </w:r>
      </w:p>
    </w:sdtContent>
  </w:sdt>
  <w:p w14:paraId="72246D2E" w14:textId="0B4B82F8" w:rsidR="00C40BFE" w:rsidRDefault="00C40BFE">
    <w:pPr>
      <w:pStyle w:val="a8"/>
      <w:spacing w:line="14" w:lineRule="auto"/>
      <w:rPr>
        <w:b/>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06B9F" w14:textId="77777777" w:rsidR="00C40BFE" w:rsidRDefault="00C40BFE" w:rsidP="002777D8">
      <w:r>
        <w:separator/>
      </w:r>
    </w:p>
  </w:footnote>
  <w:footnote w:type="continuationSeparator" w:id="0">
    <w:p w14:paraId="02AEE1B2" w14:textId="77777777" w:rsidR="00C40BFE" w:rsidRDefault="00C40BFE" w:rsidP="002777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FA9845D8"/>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5415182"/>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583DD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24438"/>
    <w:multiLevelType w:val="hybridMultilevel"/>
    <w:tmpl w:val="B9301A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5A37A0"/>
    <w:multiLevelType w:val="hybridMultilevel"/>
    <w:tmpl w:val="D350261C"/>
    <w:lvl w:ilvl="0" w:tplc="6F20A3F8">
      <w:start w:val="1"/>
      <w:numFmt w:val="decimal"/>
      <w:lvlText w:val="%1."/>
      <w:lvlJc w:val="left"/>
      <w:pPr>
        <w:ind w:left="644" w:hanging="360"/>
      </w:pPr>
      <w:rPr>
        <w:rFonts w:hint="default"/>
        <w:b/>
        <w:sz w:val="24"/>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15:restartNumberingAfterBreak="0">
    <w:nsid w:val="1A8A55D8"/>
    <w:multiLevelType w:val="hybridMultilevel"/>
    <w:tmpl w:val="0534E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727CE6"/>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F617B0"/>
    <w:multiLevelType w:val="hybridMultilevel"/>
    <w:tmpl w:val="EA320362"/>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9EA2B7C"/>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1" w15:restartNumberingAfterBreak="0">
    <w:nsid w:val="2B701C6E"/>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544906"/>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3" w15:restartNumberingAfterBreak="0">
    <w:nsid w:val="2D955EBC"/>
    <w:multiLevelType w:val="hybridMultilevel"/>
    <w:tmpl w:val="3128299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E3E3D1F"/>
    <w:multiLevelType w:val="multilevel"/>
    <w:tmpl w:val="28D4C2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2540899"/>
    <w:multiLevelType w:val="hybridMultilevel"/>
    <w:tmpl w:val="021890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4C35405"/>
    <w:multiLevelType w:val="hybridMultilevel"/>
    <w:tmpl w:val="A420C86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7" w15:restartNumberingAfterBreak="0">
    <w:nsid w:val="379768B7"/>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6C3733"/>
    <w:multiLevelType w:val="hybridMultilevel"/>
    <w:tmpl w:val="2E70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1F6611"/>
    <w:multiLevelType w:val="hybridMultilevel"/>
    <w:tmpl w:val="C448B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2E46DD8"/>
    <w:multiLevelType w:val="hybridMultilevel"/>
    <w:tmpl w:val="61F8BCF2"/>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21" w15:restartNumberingAfterBreak="0">
    <w:nsid w:val="43AF4135"/>
    <w:multiLevelType w:val="hybridMultilevel"/>
    <w:tmpl w:val="A412C22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7780F2F"/>
    <w:multiLevelType w:val="hybridMultilevel"/>
    <w:tmpl w:val="3F6C84C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4" w15:restartNumberingAfterBreak="0">
    <w:nsid w:val="4ACB05E3"/>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A802B8"/>
    <w:multiLevelType w:val="hybridMultilevel"/>
    <w:tmpl w:val="D272061A"/>
    <w:lvl w:ilvl="0" w:tplc="FE12A41E">
      <w:start w:val="1"/>
      <w:numFmt w:val="decimal"/>
      <w:lvlText w:val="%1."/>
      <w:lvlJc w:val="left"/>
      <w:pPr>
        <w:ind w:left="2411" w:hanging="360"/>
      </w:pPr>
      <w:rPr>
        <w:b w:val="0"/>
      </w:rPr>
    </w:lvl>
    <w:lvl w:ilvl="1" w:tplc="04080019" w:tentative="1">
      <w:start w:val="1"/>
      <w:numFmt w:val="lowerLetter"/>
      <w:lvlText w:val="%2."/>
      <w:lvlJc w:val="left"/>
      <w:pPr>
        <w:ind w:left="2858" w:hanging="360"/>
      </w:pPr>
    </w:lvl>
    <w:lvl w:ilvl="2" w:tplc="0408001B" w:tentative="1">
      <w:start w:val="1"/>
      <w:numFmt w:val="lowerRoman"/>
      <w:lvlText w:val="%3."/>
      <w:lvlJc w:val="right"/>
      <w:pPr>
        <w:ind w:left="3578" w:hanging="180"/>
      </w:pPr>
    </w:lvl>
    <w:lvl w:ilvl="3" w:tplc="0408000F" w:tentative="1">
      <w:start w:val="1"/>
      <w:numFmt w:val="decimal"/>
      <w:lvlText w:val="%4."/>
      <w:lvlJc w:val="left"/>
      <w:pPr>
        <w:ind w:left="4298" w:hanging="360"/>
      </w:pPr>
    </w:lvl>
    <w:lvl w:ilvl="4" w:tplc="04080019" w:tentative="1">
      <w:start w:val="1"/>
      <w:numFmt w:val="lowerLetter"/>
      <w:lvlText w:val="%5."/>
      <w:lvlJc w:val="left"/>
      <w:pPr>
        <w:ind w:left="5018" w:hanging="360"/>
      </w:pPr>
    </w:lvl>
    <w:lvl w:ilvl="5" w:tplc="0408001B" w:tentative="1">
      <w:start w:val="1"/>
      <w:numFmt w:val="lowerRoman"/>
      <w:lvlText w:val="%6."/>
      <w:lvlJc w:val="right"/>
      <w:pPr>
        <w:ind w:left="5738" w:hanging="180"/>
      </w:pPr>
    </w:lvl>
    <w:lvl w:ilvl="6" w:tplc="0408000F" w:tentative="1">
      <w:start w:val="1"/>
      <w:numFmt w:val="decimal"/>
      <w:lvlText w:val="%7."/>
      <w:lvlJc w:val="left"/>
      <w:pPr>
        <w:ind w:left="6458" w:hanging="360"/>
      </w:pPr>
    </w:lvl>
    <w:lvl w:ilvl="7" w:tplc="04080019" w:tentative="1">
      <w:start w:val="1"/>
      <w:numFmt w:val="lowerLetter"/>
      <w:lvlText w:val="%8."/>
      <w:lvlJc w:val="left"/>
      <w:pPr>
        <w:ind w:left="7178" w:hanging="360"/>
      </w:pPr>
    </w:lvl>
    <w:lvl w:ilvl="8" w:tplc="0408001B" w:tentative="1">
      <w:start w:val="1"/>
      <w:numFmt w:val="lowerRoman"/>
      <w:lvlText w:val="%9."/>
      <w:lvlJc w:val="right"/>
      <w:pPr>
        <w:ind w:left="7898" w:hanging="180"/>
      </w:pPr>
    </w:lvl>
  </w:abstractNum>
  <w:abstractNum w:abstractNumId="26" w15:restartNumberingAfterBreak="0">
    <w:nsid w:val="4E497D51"/>
    <w:multiLevelType w:val="hybridMultilevel"/>
    <w:tmpl w:val="578024D2"/>
    <w:lvl w:ilvl="0" w:tplc="1BB40D5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AB779BD"/>
    <w:multiLevelType w:val="hybridMultilevel"/>
    <w:tmpl w:val="36AA6B0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CB849FE"/>
    <w:multiLevelType w:val="hybridMultilevel"/>
    <w:tmpl w:val="E76CC952"/>
    <w:lvl w:ilvl="0" w:tplc="0338FEC2">
      <w:start w:val="1"/>
      <w:numFmt w:val="decimal"/>
      <w:lvlText w:val="%1."/>
      <w:lvlJc w:val="left"/>
      <w:pPr>
        <w:ind w:left="928"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2" w15:restartNumberingAfterBreak="0">
    <w:nsid w:val="5D7F26DA"/>
    <w:multiLevelType w:val="hybridMultilevel"/>
    <w:tmpl w:val="F1C4B3E4"/>
    <w:lvl w:ilvl="0" w:tplc="64A6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207010F"/>
    <w:multiLevelType w:val="hybridMultilevel"/>
    <w:tmpl w:val="5F082DB2"/>
    <w:lvl w:ilvl="0" w:tplc="CA42F046">
      <w:start w:val="1"/>
      <w:numFmt w:val="decimal"/>
      <w:suff w:val="space"/>
      <w:lvlText w:val="%1."/>
      <w:lvlJc w:val="left"/>
      <w:pPr>
        <w:ind w:left="57" w:hanging="57"/>
      </w:pPr>
      <w:rPr>
        <w:rFonts w:hint="default"/>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4" w15:restartNumberingAfterBreak="0">
    <w:nsid w:val="634F0BD1"/>
    <w:multiLevelType w:val="hybridMultilevel"/>
    <w:tmpl w:val="DFF2E098"/>
    <w:lvl w:ilvl="0" w:tplc="126ADC4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4031FF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447170"/>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4F1CB9"/>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4656F0"/>
    <w:multiLevelType w:val="multilevel"/>
    <w:tmpl w:val="D74E899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6B770104"/>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9D0350"/>
    <w:multiLevelType w:val="hybridMultilevel"/>
    <w:tmpl w:val="6DAE2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BA4A6B"/>
    <w:multiLevelType w:val="hybridMultilevel"/>
    <w:tmpl w:val="E6889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926CB9"/>
    <w:multiLevelType w:val="hybridMultilevel"/>
    <w:tmpl w:val="4F3C1E72"/>
    <w:lvl w:ilvl="0" w:tplc="0408000F">
      <w:start w:val="1"/>
      <w:numFmt w:val="decimal"/>
      <w:lvlText w:val="%1."/>
      <w:lvlJc w:val="left"/>
      <w:pPr>
        <w:ind w:left="1637" w:hanging="360"/>
      </w:pPr>
      <w:rPr>
        <w:rFonts w:hint="default"/>
      </w:rPr>
    </w:lvl>
    <w:lvl w:ilvl="1" w:tplc="04080019" w:tentative="1">
      <w:start w:val="1"/>
      <w:numFmt w:val="lowerLetter"/>
      <w:lvlText w:val="%2."/>
      <w:lvlJc w:val="left"/>
      <w:pPr>
        <w:ind w:left="2357" w:hanging="360"/>
      </w:pPr>
    </w:lvl>
    <w:lvl w:ilvl="2" w:tplc="0408001B" w:tentative="1">
      <w:start w:val="1"/>
      <w:numFmt w:val="lowerRoman"/>
      <w:lvlText w:val="%3."/>
      <w:lvlJc w:val="right"/>
      <w:pPr>
        <w:ind w:left="3077" w:hanging="180"/>
      </w:pPr>
    </w:lvl>
    <w:lvl w:ilvl="3" w:tplc="0408000F" w:tentative="1">
      <w:start w:val="1"/>
      <w:numFmt w:val="decimal"/>
      <w:lvlText w:val="%4."/>
      <w:lvlJc w:val="left"/>
      <w:pPr>
        <w:ind w:left="3797" w:hanging="360"/>
      </w:pPr>
    </w:lvl>
    <w:lvl w:ilvl="4" w:tplc="04080019" w:tentative="1">
      <w:start w:val="1"/>
      <w:numFmt w:val="lowerLetter"/>
      <w:lvlText w:val="%5."/>
      <w:lvlJc w:val="left"/>
      <w:pPr>
        <w:ind w:left="4517" w:hanging="360"/>
      </w:pPr>
    </w:lvl>
    <w:lvl w:ilvl="5" w:tplc="0408001B" w:tentative="1">
      <w:start w:val="1"/>
      <w:numFmt w:val="lowerRoman"/>
      <w:lvlText w:val="%6."/>
      <w:lvlJc w:val="right"/>
      <w:pPr>
        <w:ind w:left="5237" w:hanging="180"/>
      </w:pPr>
    </w:lvl>
    <w:lvl w:ilvl="6" w:tplc="0408000F" w:tentative="1">
      <w:start w:val="1"/>
      <w:numFmt w:val="decimal"/>
      <w:lvlText w:val="%7."/>
      <w:lvlJc w:val="left"/>
      <w:pPr>
        <w:ind w:left="5957" w:hanging="360"/>
      </w:pPr>
    </w:lvl>
    <w:lvl w:ilvl="7" w:tplc="04080019" w:tentative="1">
      <w:start w:val="1"/>
      <w:numFmt w:val="lowerLetter"/>
      <w:lvlText w:val="%8."/>
      <w:lvlJc w:val="left"/>
      <w:pPr>
        <w:ind w:left="6677" w:hanging="360"/>
      </w:pPr>
    </w:lvl>
    <w:lvl w:ilvl="8" w:tplc="0408001B" w:tentative="1">
      <w:start w:val="1"/>
      <w:numFmt w:val="lowerRoman"/>
      <w:lvlText w:val="%9."/>
      <w:lvlJc w:val="right"/>
      <w:pPr>
        <w:ind w:left="7397" w:hanging="180"/>
      </w:pPr>
    </w:lvl>
  </w:abstractNum>
  <w:abstractNum w:abstractNumId="43" w15:restartNumberingAfterBreak="0">
    <w:nsid w:val="7AA3158C"/>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895F5C"/>
    <w:multiLevelType w:val="hybridMultilevel"/>
    <w:tmpl w:val="F140CB7C"/>
    <w:lvl w:ilvl="0" w:tplc="ED706ED8">
      <w:start w:val="1"/>
      <w:numFmt w:val="decimal"/>
      <w:lvlText w:val="%1."/>
      <w:lvlJc w:val="left"/>
      <w:pPr>
        <w:tabs>
          <w:tab w:val="num" w:pos="786"/>
        </w:tabs>
        <w:ind w:left="786" w:hanging="360"/>
      </w:pPr>
      <w:rPr>
        <w:rFonts w:hint="default"/>
        <w:b w:val="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37E7F"/>
    <w:multiLevelType w:val="hybridMultilevel"/>
    <w:tmpl w:val="AD367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8"/>
  </w:num>
  <w:num w:numId="3">
    <w:abstractNumId w:val="27"/>
  </w:num>
  <w:num w:numId="4">
    <w:abstractNumId w:val="9"/>
  </w:num>
  <w:num w:numId="5">
    <w:abstractNumId w:val="42"/>
  </w:num>
  <w:num w:numId="6">
    <w:abstractNumId w:val="18"/>
  </w:num>
  <w:num w:numId="7">
    <w:abstractNumId w:val="45"/>
  </w:num>
  <w:num w:numId="8">
    <w:abstractNumId w:val="41"/>
  </w:num>
  <w:num w:numId="9">
    <w:abstractNumId w:val="6"/>
  </w:num>
  <w:num w:numId="10">
    <w:abstractNumId w:val="17"/>
  </w:num>
  <w:num w:numId="11">
    <w:abstractNumId w:val="2"/>
  </w:num>
  <w:num w:numId="12">
    <w:abstractNumId w:val="36"/>
  </w:num>
  <w:num w:numId="13">
    <w:abstractNumId w:val="15"/>
  </w:num>
  <w:num w:numId="14">
    <w:abstractNumId w:val="4"/>
  </w:num>
  <w:num w:numId="15">
    <w:abstractNumId w:val="37"/>
  </w:num>
  <w:num w:numId="16">
    <w:abstractNumId w:val="11"/>
  </w:num>
  <w:num w:numId="17">
    <w:abstractNumId w:val="39"/>
  </w:num>
  <w:num w:numId="18">
    <w:abstractNumId w:val="7"/>
  </w:num>
  <w:num w:numId="19">
    <w:abstractNumId w:val="24"/>
  </w:num>
  <w:num w:numId="20">
    <w:abstractNumId w:val="3"/>
  </w:num>
  <w:num w:numId="21">
    <w:abstractNumId w:val="40"/>
  </w:num>
  <w:num w:numId="22">
    <w:abstractNumId w:val="26"/>
  </w:num>
  <w:num w:numId="23">
    <w:abstractNumId w:val="0"/>
  </w:num>
  <w:num w:numId="24">
    <w:abstractNumId w:val="27"/>
  </w:num>
  <w:num w:numId="25">
    <w:abstractNumId w:val="19"/>
  </w:num>
  <w:num w:numId="26">
    <w:abstractNumId w:val="8"/>
  </w:num>
  <w:num w:numId="27">
    <w:abstractNumId w:val="23"/>
  </w:num>
  <w:num w:numId="28">
    <w:abstractNumId w:val="29"/>
  </w:num>
  <w:num w:numId="29">
    <w:abstractNumId w:val="33"/>
  </w:num>
  <w:num w:numId="30">
    <w:abstractNumId w:val="10"/>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0"/>
  </w:num>
  <w:num w:numId="35">
    <w:abstractNumId w:val="21"/>
  </w:num>
  <w:num w:numId="36">
    <w:abstractNumId w:val="22"/>
  </w:num>
  <w:num w:numId="37">
    <w:abstractNumId w:val="13"/>
  </w:num>
  <w:num w:numId="38">
    <w:abstractNumId w:val="34"/>
  </w:num>
  <w:num w:numId="39">
    <w:abstractNumId w:val="43"/>
  </w:num>
  <w:num w:numId="40">
    <w:abstractNumId w:val="35"/>
  </w:num>
  <w:num w:numId="41">
    <w:abstractNumId w:val="25"/>
  </w:num>
  <w:num w:numId="42">
    <w:abstractNumId w:val="1"/>
  </w:num>
  <w:num w:numId="43">
    <w:abstractNumId w:val="16"/>
  </w:num>
  <w:num w:numId="44">
    <w:abstractNumId w:val="5"/>
  </w:num>
  <w:num w:numId="45">
    <w:abstractNumId w:val="38"/>
  </w:num>
  <w:num w:numId="46">
    <w:abstractNumId w:val="44"/>
  </w:num>
  <w:num w:numId="47">
    <w:abstractNumId w:val="14"/>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11011"/>
    <w:rsid w:val="00012C94"/>
    <w:rsid w:val="000154B3"/>
    <w:rsid w:val="0001590C"/>
    <w:rsid w:val="00016E17"/>
    <w:rsid w:val="00020052"/>
    <w:rsid w:val="00020215"/>
    <w:rsid w:val="00020C83"/>
    <w:rsid w:val="0002218A"/>
    <w:rsid w:val="00022427"/>
    <w:rsid w:val="00022EAB"/>
    <w:rsid w:val="00023AFA"/>
    <w:rsid w:val="00023DA3"/>
    <w:rsid w:val="00023DDE"/>
    <w:rsid w:val="000254CB"/>
    <w:rsid w:val="00032E0B"/>
    <w:rsid w:val="00034CF6"/>
    <w:rsid w:val="00035B7B"/>
    <w:rsid w:val="00042F06"/>
    <w:rsid w:val="00044CC9"/>
    <w:rsid w:val="00046C80"/>
    <w:rsid w:val="0004752C"/>
    <w:rsid w:val="00047593"/>
    <w:rsid w:val="00050352"/>
    <w:rsid w:val="000514E9"/>
    <w:rsid w:val="00055962"/>
    <w:rsid w:val="00056811"/>
    <w:rsid w:val="00056E74"/>
    <w:rsid w:val="00061AD1"/>
    <w:rsid w:val="00063907"/>
    <w:rsid w:val="00064439"/>
    <w:rsid w:val="00066001"/>
    <w:rsid w:val="00070B69"/>
    <w:rsid w:val="00071DAF"/>
    <w:rsid w:val="00072F89"/>
    <w:rsid w:val="00073F94"/>
    <w:rsid w:val="00073FEE"/>
    <w:rsid w:val="000740FE"/>
    <w:rsid w:val="00077E31"/>
    <w:rsid w:val="00081BED"/>
    <w:rsid w:val="00083901"/>
    <w:rsid w:val="00084872"/>
    <w:rsid w:val="0008506D"/>
    <w:rsid w:val="00092C17"/>
    <w:rsid w:val="00097147"/>
    <w:rsid w:val="000A1BF0"/>
    <w:rsid w:val="000A2A4D"/>
    <w:rsid w:val="000A6475"/>
    <w:rsid w:val="000A7066"/>
    <w:rsid w:val="000A774F"/>
    <w:rsid w:val="000B3B24"/>
    <w:rsid w:val="000B72BE"/>
    <w:rsid w:val="000C1455"/>
    <w:rsid w:val="000C270F"/>
    <w:rsid w:val="000C5ED6"/>
    <w:rsid w:val="000C6E62"/>
    <w:rsid w:val="000D0624"/>
    <w:rsid w:val="000D1585"/>
    <w:rsid w:val="000D748F"/>
    <w:rsid w:val="000E1EBB"/>
    <w:rsid w:val="000E22A6"/>
    <w:rsid w:val="000E4E6D"/>
    <w:rsid w:val="000F0911"/>
    <w:rsid w:val="001015B3"/>
    <w:rsid w:val="00104440"/>
    <w:rsid w:val="00106255"/>
    <w:rsid w:val="001062FE"/>
    <w:rsid w:val="00106477"/>
    <w:rsid w:val="001077AF"/>
    <w:rsid w:val="001140DC"/>
    <w:rsid w:val="00115872"/>
    <w:rsid w:val="001169C3"/>
    <w:rsid w:val="00126546"/>
    <w:rsid w:val="00127CA3"/>
    <w:rsid w:val="00130A84"/>
    <w:rsid w:val="00132DB2"/>
    <w:rsid w:val="001343D5"/>
    <w:rsid w:val="00141370"/>
    <w:rsid w:val="001419B6"/>
    <w:rsid w:val="00143AEF"/>
    <w:rsid w:val="00147F13"/>
    <w:rsid w:val="001522D4"/>
    <w:rsid w:val="0015395E"/>
    <w:rsid w:val="00153BC7"/>
    <w:rsid w:val="0015579C"/>
    <w:rsid w:val="001611B1"/>
    <w:rsid w:val="001648A9"/>
    <w:rsid w:val="00164D93"/>
    <w:rsid w:val="001774DB"/>
    <w:rsid w:val="00177F67"/>
    <w:rsid w:val="00181714"/>
    <w:rsid w:val="00181DF8"/>
    <w:rsid w:val="001831EA"/>
    <w:rsid w:val="00187880"/>
    <w:rsid w:val="001926ED"/>
    <w:rsid w:val="00192F88"/>
    <w:rsid w:val="001941E4"/>
    <w:rsid w:val="0019673D"/>
    <w:rsid w:val="00197721"/>
    <w:rsid w:val="001A194C"/>
    <w:rsid w:val="001A26C9"/>
    <w:rsid w:val="001A539C"/>
    <w:rsid w:val="001A69F6"/>
    <w:rsid w:val="001A70F3"/>
    <w:rsid w:val="001B2638"/>
    <w:rsid w:val="001B4CFA"/>
    <w:rsid w:val="001B7591"/>
    <w:rsid w:val="001C00E8"/>
    <w:rsid w:val="001C356D"/>
    <w:rsid w:val="001C6CD8"/>
    <w:rsid w:val="001C78FA"/>
    <w:rsid w:val="001D0524"/>
    <w:rsid w:val="001D371D"/>
    <w:rsid w:val="001D6471"/>
    <w:rsid w:val="001E19A0"/>
    <w:rsid w:val="001E1B8A"/>
    <w:rsid w:val="001F0761"/>
    <w:rsid w:val="001F1057"/>
    <w:rsid w:val="001F2320"/>
    <w:rsid w:val="001F5C38"/>
    <w:rsid w:val="001F6DD6"/>
    <w:rsid w:val="001F7A88"/>
    <w:rsid w:val="001F7ED5"/>
    <w:rsid w:val="002005EC"/>
    <w:rsid w:val="00206548"/>
    <w:rsid w:val="00206F34"/>
    <w:rsid w:val="002070D1"/>
    <w:rsid w:val="00210A37"/>
    <w:rsid w:val="00217843"/>
    <w:rsid w:val="002224DB"/>
    <w:rsid w:val="0022398F"/>
    <w:rsid w:val="00225C9A"/>
    <w:rsid w:val="00231A1B"/>
    <w:rsid w:val="0023295F"/>
    <w:rsid w:val="0023331A"/>
    <w:rsid w:val="00234632"/>
    <w:rsid w:val="002372F7"/>
    <w:rsid w:val="002376AB"/>
    <w:rsid w:val="00243037"/>
    <w:rsid w:val="002442E7"/>
    <w:rsid w:val="00244D00"/>
    <w:rsid w:val="002458FC"/>
    <w:rsid w:val="002474BA"/>
    <w:rsid w:val="00247D1E"/>
    <w:rsid w:val="0025443C"/>
    <w:rsid w:val="00254915"/>
    <w:rsid w:val="00254D0D"/>
    <w:rsid w:val="00255616"/>
    <w:rsid w:val="0026682F"/>
    <w:rsid w:val="0026757A"/>
    <w:rsid w:val="00270F6E"/>
    <w:rsid w:val="00271B9A"/>
    <w:rsid w:val="00274B56"/>
    <w:rsid w:val="002752C7"/>
    <w:rsid w:val="00275CA3"/>
    <w:rsid w:val="002777D8"/>
    <w:rsid w:val="002817EF"/>
    <w:rsid w:val="00285E4B"/>
    <w:rsid w:val="00290E56"/>
    <w:rsid w:val="00290FBF"/>
    <w:rsid w:val="002A0ABB"/>
    <w:rsid w:val="002A3F66"/>
    <w:rsid w:val="002A41E3"/>
    <w:rsid w:val="002A5305"/>
    <w:rsid w:val="002B08F5"/>
    <w:rsid w:val="002B11B3"/>
    <w:rsid w:val="002B2B33"/>
    <w:rsid w:val="002C02C8"/>
    <w:rsid w:val="002C1976"/>
    <w:rsid w:val="002C1FE2"/>
    <w:rsid w:val="002C24C4"/>
    <w:rsid w:val="002C3E6D"/>
    <w:rsid w:val="002C4D47"/>
    <w:rsid w:val="002C5209"/>
    <w:rsid w:val="002C5311"/>
    <w:rsid w:val="002C611F"/>
    <w:rsid w:val="002D057D"/>
    <w:rsid w:val="002D169D"/>
    <w:rsid w:val="002D3035"/>
    <w:rsid w:val="002D38A2"/>
    <w:rsid w:val="002D7801"/>
    <w:rsid w:val="002E4334"/>
    <w:rsid w:val="002E590D"/>
    <w:rsid w:val="002E694B"/>
    <w:rsid w:val="002E7472"/>
    <w:rsid w:val="002F2C83"/>
    <w:rsid w:val="002F2D20"/>
    <w:rsid w:val="002F40F4"/>
    <w:rsid w:val="002F6244"/>
    <w:rsid w:val="002F6CD0"/>
    <w:rsid w:val="003033EA"/>
    <w:rsid w:val="003035C7"/>
    <w:rsid w:val="003101CB"/>
    <w:rsid w:val="00324FE3"/>
    <w:rsid w:val="00330E5B"/>
    <w:rsid w:val="00332497"/>
    <w:rsid w:val="00332808"/>
    <w:rsid w:val="00332A1C"/>
    <w:rsid w:val="00332E3B"/>
    <w:rsid w:val="0033436B"/>
    <w:rsid w:val="00334F49"/>
    <w:rsid w:val="00336681"/>
    <w:rsid w:val="00337C14"/>
    <w:rsid w:val="00340081"/>
    <w:rsid w:val="00341E4D"/>
    <w:rsid w:val="003431D6"/>
    <w:rsid w:val="00344461"/>
    <w:rsid w:val="00344A05"/>
    <w:rsid w:val="00347F62"/>
    <w:rsid w:val="00351C71"/>
    <w:rsid w:val="00353A1E"/>
    <w:rsid w:val="00354292"/>
    <w:rsid w:val="003564A1"/>
    <w:rsid w:val="003575EC"/>
    <w:rsid w:val="00361CF2"/>
    <w:rsid w:val="003634E2"/>
    <w:rsid w:val="00364D93"/>
    <w:rsid w:val="00366E76"/>
    <w:rsid w:val="0036774D"/>
    <w:rsid w:val="003748F2"/>
    <w:rsid w:val="00374DB0"/>
    <w:rsid w:val="00375D59"/>
    <w:rsid w:val="00392156"/>
    <w:rsid w:val="00397E74"/>
    <w:rsid w:val="003A55AD"/>
    <w:rsid w:val="003A5636"/>
    <w:rsid w:val="003B1866"/>
    <w:rsid w:val="003B4FB3"/>
    <w:rsid w:val="003C0551"/>
    <w:rsid w:val="003C2BBA"/>
    <w:rsid w:val="003C6386"/>
    <w:rsid w:val="003C669F"/>
    <w:rsid w:val="003C75C2"/>
    <w:rsid w:val="003C7BAB"/>
    <w:rsid w:val="003D094C"/>
    <w:rsid w:val="003D7879"/>
    <w:rsid w:val="003D7CC8"/>
    <w:rsid w:val="003E5C87"/>
    <w:rsid w:val="003E651C"/>
    <w:rsid w:val="003F1484"/>
    <w:rsid w:val="003F4353"/>
    <w:rsid w:val="003F4CCE"/>
    <w:rsid w:val="003F6EB6"/>
    <w:rsid w:val="003F78C6"/>
    <w:rsid w:val="003F7AE6"/>
    <w:rsid w:val="00402E8E"/>
    <w:rsid w:val="0040559F"/>
    <w:rsid w:val="00405D00"/>
    <w:rsid w:val="004130FE"/>
    <w:rsid w:val="00414465"/>
    <w:rsid w:val="004157CF"/>
    <w:rsid w:val="00416678"/>
    <w:rsid w:val="00421220"/>
    <w:rsid w:val="004215C2"/>
    <w:rsid w:val="00421B13"/>
    <w:rsid w:val="00423B37"/>
    <w:rsid w:val="0042411B"/>
    <w:rsid w:val="00425F8F"/>
    <w:rsid w:val="004269D8"/>
    <w:rsid w:val="0043339E"/>
    <w:rsid w:val="00435917"/>
    <w:rsid w:val="00443684"/>
    <w:rsid w:val="00443AC4"/>
    <w:rsid w:val="0044769B"/>
    <w:rsid w:val="00447AF2"/>
    <w:rsid w:val="00451AD5"/>
    <w:rsid w:val="00453440"/>
    <w:rsid w:val="00453F12"/>
    <w:rsid w:val="00454F43"/>
    <w:rsid w:val="004569F0"/>
    <w:rsid w:val="00457E4F"/>
    <w:rsid w:val="00464C10"/>
    <w:rsid w:val="00471492"/>
    <w:rsid w:val="00471D57"/>
    <w:rsid w:val="0047415C"/>
    <w:rsid w:val="00475485"/>
    <w:rsid w:val="00480334"/>
    <w:rsid w:val="004806BE"/>
    <w:rsid w:val="004821A6"/>
    <w:rsid w:val="0048335A"/>
    <w:rsid w:val="00484FD0"/>
    <w:rsid w:val="00485519"/>
    <w:rsid w:val="004876EA"/>
    <w:rsid w:val="00490050"/>
    <w:rsid w:val="00490FE1"/>
    <w:rsid w:val="004959D7"/>
    <w:rsid w:val="00495CE9"/>
    <w:rsid w:val="00496585"/>
    <w:rsid w:val="00497956"/>
    <w:rsid w:val="004A48C5"/>
    <w:rsid w:val="004A4EAE"/>
    <w:rsid w:val="004A57A8"/>
    <w:rsid w:val="004A6E5E"/>
    <w:rsid w:val="004B4E09"/>
    <w:rsid w:val="004B74D2"/>
    <w:rsid w:val="004B7757"/>
    <w:rsid w:val="004B7AC2"/>
    <w:rsid w:val="004C0088"/>
    <w:rsid w:val="004C0B9E"/>
    <w:rsid w:val="004C1C59"/>
    <w:rsid w:val="004C3054"/>
    <w:rsid w:val="004C471C"/>
    <w:rsid w:val="004C5160"/>
    <w:rsid w:val="004D3D3B"/>
    <w:rsid w:val="004D43AB"/>
    <w:rsid w:val="004D4F3A"/>
    <w:rsid w:val="004E7471"/>
    <w:rsid w:val="004F02EE"/>
    <w:rsid w:val="004F0E16"/>
    <w:rsid w:val="004F1748"/>
    <w:rsid w:val="004F2DAA"/>
    <w:rsid w:val="004F3973"/>
    <w:rsid w:val="00500654"/>
    <w:rsid w:val="00501049"/>
    <w:rsid w:val="0050403C"/>
    <w:rsid w:val="00504E14"/>
    <w:rsid w:val="00505069"/>
    <w:rsid w:val="00506096"/>
    <w:rsid w:val="005070D0"/>
    <w:rsid w:val="005072C2"/>
    <w:rsid w:val="00507AC2"/>
    <w:rsid w:val="005100C0"/>
    <w:rsid w:val="00513D5C"/>
    <w:rsid w:val="005144D8"/>
    <w:rsid w:val="005147D6"/>
    <w:rsid w:val="00515426"/>
    <w:rsid w:val="0051665D"/>
    <w:rsid w:val="00516B1B"/>
    <w:rsid w:val="0052183B"/>
    <w:rsid w:val="005234C0"/>
    <w:rsid w:val="005235BC"/>
    <w:rsid w:val="00524C1B"/>
    <w:rsid w:val="00527AB3"/>
    <w:rsid w:val="0053146E"/>
    <w:rsid w:val="00531581"/>
    <w:rsid w:val="005316A4"/>
    <w:rsid w:val="00533D51"/>
    <w:rsid w:val="005401BE"/>
    <w:rsid w:val="0055372B"/>
    <w:rsid w:val="00554004"/>
    <w:rsid w:val="0055411D"/>
    <w:rsid w:val="00554A1C"/>
    <w:rsid w:val="005566EA"/>
    <w:rsid w:val="00556D30"/>
    <w:rsid w:val="00557031"/>
    <w:rsid w:val="00560197"/>
    <w:rsid w:val="00560846"/>
    <w:rsid w:val="00562F4D"/>
    <w:rsid w:val="0056654D"/>
    <w:rsid w:val="00567C8C"/>
    <w:rsid w:val="00571564"/>
    <w:rsid w:val="0057201F"/>
    <w:rsid w:val="00582C64"/>
    <w:rsid w:val="00583AF5"/>
    <w:rsid w:val="00584686"/>
    <w:rsid w:val="0058723C"/>
    <w:rsid w:val="005957CB"/>
    <w:rsid w:val="005976AE"/>
    <w:rsid w:val="00597FD4"/>
    <w:rsid w:val="005A207F"/>
    <w:rsid w:val="005A46B6"/>
    <w:rsid w:val="005A6436"/>
    <w:rsid w:val="005A6743"/>
    <w:rsid w:val="005A68EF"/>
    <w:rsid w:val="005A7D11"/>
    <w:rsid w:val="005B283E"/>
    <w:rsid w:val="005B71AA"/>
    <w:rsid w:val="005C0BB6"/>
    <w:rsid w:val="005C2DEC"/>
    <w:rsid w:val="005C4392"/>
    <w:rsid w:val="005D3D79"/>
    <w:rsid w:val="005D4870"/>
    <w:rsid w:val="005D49B7"/>
    <w:rsid w:val="005D669A"/>
    <w:rsid w:val="005E0175"/>
    <w:rsid w:val="005E297B"/>
    <w:rsid w:val="005F0AEA"/>
    <w:rsid w:val="005F34E6"/>
    <w:rsid w:val="005F40E2"/>
    <w:rsid w:val="005F4216"/>
    <w:rsid w:val="005F534C"/>
    <w:rsid w:val="005F58E6"/>
    <w:rsid w:val="005F7E56"/>
    <w:rsid w:val="006012BD"/>
    <w:rsid w:val="0060197F"/>
    <w:rsid w:val="0060269B"/>
    <w:rsid w:val="00604C18"/>
    <w:rsid w:val="006058E0"/>
    <w:rsid w:val="00605F17"/>
    <w:rsid w:val="00606549"/>
    <w:rsid w:val="00606DB7"/>
    <w:rsid w:val="00617FFE"/>
    <w:rsid w:val="00620CDA"/>
    <w:rsid w:val="006277DF"/>
    <w:rsid w:val="00632001"/>
    <w:rsid w:val="00634A67"/>
    <w:rsid w:val="00634CFE"/>
    <w:rsid w:val="00635BF2"/>
    <w:rsid w:val="00636675"/>
    <w:rsid w:val="00640307"/>
    <w:rsid w:val="00643312"/>
    <w:rsid w:val="00643FFE"/>
    <w:rsid w:val="006441F9"/>
    <w:rsid w:val="00644772"/>
    <w:rsid w:val="00645A3E"/>
    <w:rsid w:val="0065359B"/>
    <w:rsid w:val="00653E9D"/>
    <w:rsid w:val="00657688"/>
    <w:rsid w:val="0066045F"/>
    <w:rsid w:val="00661D19"/>
    <w:rsid w:val="00671086"/>
    <w:rsid w:val="006753D4"/>
    <w:rsid w:val="006756A1"/>
    <w:rsid w:val="00676461"/>
    <w:rsid w:val="00684ABF"/>
    <w:rsid w:val="006852D5"/>
    <w:rsid w:val="00693424"/>
    <w:rsid w:val="006958F7"/>
    <w:rsid w:val="0069716D"/>
    <w:rsid w:val="006A277B"/>
    <w:rsid w:val="006A30D0"/>
    <w:rsid w:val="006A402F"/>
    <w:rsid w:val="006A524C"/>
    <w:rsid w:val="006A52CA"/>
    <w:rsid w:val="006A6FD8"/>
    <w:rsid w:val="006B06A8"/>
    <w:rsid w:val="006B0AE9"/>
    <w:rsid w:val="006B1FBB"/>
    <w:rsid w:val="006B3DA0"/>
    <w:rsid w:val="006B4685"/>
    <w:rsid w:val="006B5460"/>
    <w:rsid w:val="006B6295"/>
    <w:rsid w:val="006B7D62"/>
    <w:rsid w:val="006C3866"/>
    <w:rsid w:val="006C4509"/>
    <w:rsid w:val="006C4708"/>
    <w:rsid w:val="006C74AA"/>
    <w:rsid w:val="006D35BF"/>
    <w:rsid w:val="006D4A74"/>
    <w:rsid w:val="006D738B"/>
    <w:rsid w:val="006E2002"/>
    <w:rsid w:val="006E25ED"/>
    <w:rsid w:val="006E46F6"/>
    <w:rsid w:val="006E5737"/>
    <w:rsid w:val="006E5E21"/>
    <w:rsid w:val="006E68E4"/>
    <w:rsid w:val="006F36FD"/>
    <w:rsid w:val="006F3815"/>
    <w:rsid w:val="006F478B"/>
    <w:rsid w:val="006F6D88"/>
    <w:rsid w:val="0070306A"/>
    <w:rsid w:val="007075FE"/>
    <w:rsid w:val="00707A99"/>
    <w:rsid w:val="00722D40"/>
    <w:rsid w:val="00723F1D"/>
    <w:rsid w:val="00724583"/>
    <w:rsid w:val="00724A21"/>
    <w:rsid w:val="00724DE8"/>
    <w:rsid w:val="0072532D"/>
    <w:rsid w:val="007258C8"/>
    <w:rsid w:val="00725A70"/>
    <w:rsid w:val="0073439E"/>
    <w:rsid w:val="007425DF"/>
    <w:rsid w:val="007435D7"/>
    <w:rsid w:val="00743983"/>
    <w:rsid w:val="0074579A"/>
    <w:rsid w:val="00747BFB"/>
    <w:rsid w:val="0075164C"/>
    <w:rsid w:val="00753001"/>
    <w:rsid w:val="00754766"/>
    <w:rsid w:val="0075665A"/>
    <w:rsid w:val="0076614A"/>
    <w:rsid w:val="00766B1F"/>
    <w:rsid w:val="00772B10"/>
    <w:rsid w:val="00774906"/>
    <w:rsid w:val="00774DE9"/>
    <w:rsid w:val="00776BAE"/>
    <w:rsid w:val="0078188B"/>
    <w:rsid w:val="0078268C"/>
    <w:rsid w:val="00785C8A"/>
    <w:rsid w:val="00786AED"/>
    <w:rsid w:val="00790A3E"/>
    <w:rsid w:val="00792989"/>
    <w:rsid w:val="00792F72"/>
    <w:rsid w:val="0079748B"/>
    <w:rsid w:val="00797C14"/>
    <w:rsid w:val="007A06C5"/>
    <w:rsid w:val="007A0CA2"/>
    <w:rsid w:val="007A65E6"/>
    <w:rsid w:val="007B1CF7"/>
    <w:rsid w:val="007B2402"/>
    <w:rsid w:val="007B524E"/>
    <w:rsid w:val="007B6691"/>
    <w:rsid w:val="007B7E26"/>
    <w:rsid w:val="007C0507"/>
    <w:rsid w:val="007C052B"/>
    <w:rsid w:val="007C2BAD"/>
    <w:rsid w:val="007C30B3"/>
    <w:rsid w:val="007C3E20"/>
    <w:rsid w:val="007D0234"/>
    <w:rsid w:val="007D1B15"/>
    <w:rsid w:val="007D4DC7"/>
    <w:rsid w:val="007D5E76"/>
    <w:rsid w:val="007D69EB"/>
    <w:rsid w:val="007D6C8D"/>
    <w:rsid w:val="007E30D9"/>
    <w:rsid w:val="007E3C31"/>
    <w:rsid w:val="007E601C"/>
    <w:rsid w:val="007E7C23"/>
    <w:rsid w:val="007F0B5A"/>
    <w:rsid w:val="007F3531"/>
    <w:rsid w:val="007F61E8"/>
    <w:rsid w:val="007F78C6"/>
    <w:rsid w:val="00803740"/>
    <w:rsid w:val="00803835"/>
    <w:rsid w:val="008039DC"/>
    <w:rsid w:val="00805C8D"/>
    <w:rsid w:val="00810C78"/>
    <w:rsid w:val="00811FF7"/>
    <w:rsid w:val="008144C5"/>
    <w:rsid w:val="008204BE"/>
    <w:rsid w:val="00821D42"/>
    <w:rsid w:val="00822273"/>
    <w:rsid w:val="00826C0C"/>
    <w:rsid w:val="008325DE"/>
    <w:rsid w:val="00832858"/>
    <w:rsid w:val="00832AC6"/>
    <w:rsid w:val="00833341"/>
    <w:rsid w:val="008335B0"/>
    <w:rsid w:val="008336F7"/>
    <w:rsid w:val="008345B3"/>
    <w:rsid w:val="008349D8"/>
    <w:rsid w:val="00837E22"/>
    <w:rsid w:val="00840128"/>
    <w:rsid w:val="00842BDC"/>
    <w:rsid w:val="008446B6"/>
    <w:rsid w:val="008463B7"/>
    <w:rsid w:val="00846554"/>
    <w:rsid w:val="0085420B"/>
    <w:rsid w:val="00860EEA"/>
    <w:rsid w:val="00863067"/>
    <w:rsid w:val="0086442A"/>
    <w:rsid w:val="00864D92"/>
    <w:rsid w:val="00865A51"/>
    <w:rsid w:val="0087255E"/>
    <w:rsid w:val="00874601"/>
    <w:rsid w:val="0087785D"/>
    <w:rsid w:val="0088027A"/>
    <w:rsid w:val="00880AA0"/>
    <w:rsid w:val="00880EC4"/>
    <w:rsid w:val="008812CE"/>
    <w:rsid w:val="00885479"/>
    <w:rsid w:val="00887B5D"/>
    <w:rsid w:val="00890A0E"/>
    <w:rsid w:val="0089198F"/>
    <w:rsid w:val="008926BE"/>
    <w:rsid w:val="00892E95"/>
    <w:rsid w:val="00893BDB"/>
    <w:rsid w:val="00894B7C"/>
    <w:rsid w:val="008956A6"/>
    <w:rsid w:val="008969D0"/>
    <w:rsid w:val="008970F0"/>
    <w:rsid w:val="008A0B41"/>
    <w:rsid w:val="008A25A2"/>
    <w:rsid w:val="008A3721"/>
    <w:rsid w:val="008A7000"/>
    <w:rsid w:val="008A7231"/>
    <w:rsid w:val="008A79B8"/>
    <w:rsid w:val="008B0573"/>
    <w:rsid w:val="008C023D"/>
    <w:rsid w:val="008C406F"/>
    <w:rsid w:val="008D0285"/>
    <w:rsid w:val="008D034E"/>
    <w:rsid w:val="008D4C7E"/>
    <w:rsid w:val="008D6593"/>
    <w:rsid w:val="008D775F"/>
    <w:rsid w:val="008E2654"/>
    <w:rsid w:val="008E34ED"/>
    <w:rsid w:val="008E582D"/>
    <w:rsid w:val="008E6033"/>
    <w:rsid w:val="008E67F4"/>
    <w:rsid w:val="008E79D8"/>
    <w:rsid w:val="008E7FBE"/>
    <w:rsid w:val="008F1F3D"/>
    <w:rsid w:val="008F3CEC"/>
    <w:rsid w:val="008F45F9"/>
    <w:rsid w:val="008F641A"/>
    <w:rsid w:val="0090190E"/>
    <w:rsid w:val="00903D5D"/>
    <w:rsid w:val="009067C0"/>
    <w:rsid w:val="009124A3"/>
    <w:rsid w:val="0091364C"/>
    <w:rsid w:val="00913709"/>
    <w:rsid w:val="009138D5"/>
    <w:rsid w:val="00914286"/>
    <w:rsid w:val="009145AA"/>
    <w:rsid w:val="0091499A"/>
    <w:rsid w:val="00914D5B"/>
    <w:rsid w:val="00916F52"/>
    <w:rsid w:val="00917794"/>
    <w:rsid w:val="00923710"/>
    <w:rsid w:val="00926396"/>
    <w:rsid w:val="009301EB"/>
    <w:rsid w:val="00930918"/>
    <w:rsid w:val="0093337B"/>
    <w:rsid w:val="009337C9"/>
    <w:rsid w:val="00933A2B"/>
    <w:rsid w:val="00934526"/>
    <w:rsid w:val="009348C3"/>
    <w:rsid w:val="00936EF6"/>
    <w:rsid w:val="00941717"/>
    <w:rsid w:val="00953895"/>
    <w:rsid w:val="00955779"/>
    <w:rsid w:val="009563FA"/>
    <w:rsid w:val="009646A4"/>
    <w:rsid w:val="0096768A"/>
    <w:rsid w:val="00970B4C"/>
    <w:rsid w:val="0097421C"/>
    <w:rsid w:val="00974C9F"/>
    <w:rsid w:val="009754D8"/>
    <w:rsid w:val="00975CB2"/>
    <w:rsid w:val="00980E77"/>
    <w:rsid w:val="00981759"/>
    <w:rsid w:val="0098741A"/>
    <w:rsid w:val="00987470"/>
    <w:rsid w:val="00991082"/>
    <w:rsid w:val="00992167"/>
    <w:rsid w:val="00993685"/>
    <w:rsid w:val="00996C37"/>
    <w:rsid w:val="00997509"/>
    <w:rsid w:val="009A1460"/>
    <w:rsid w:val="009A301F"/>
    <w:rsid w:val="009A481D"/>
    <w:rsid w:val="009B0C5C"/>
    <w:rsid w:val="009B1FF0"/>
    <w:rsid w:val="009B2938"/>
    <w:rsid w:val="009B35A0"/>
    <w:rsid w:val="009B3A28"/>
    <w:rsid w:val="009B41B5"/>
    <w:rsid w:val="009B462C"/>
    <w:rsid w:val="009B4DEA"/>
    <w:rsid w:val="009B51EA"/>
    <w:rsid w:val="009B6980"/>
    <w:rsid w:val="009B69C9"/>
    <w:rsid w:val="009B6FD1"/>
    <w:rsid w:val="009C12A2"/>
    <w:rsid w:val="009C1B88"/>
    <w:rsid w:val="009D0561"/>
    <w:rsid w:val="009D0935"/>
    <w:rsid w:val="009D112C"/>
    <w:rsid w:val="009D1764"/>
    <w:rsid w:val="009D4423"/>
    <w:rsid w:val="009E0453"/>
    <w:rsid w:val="009E04F9"/>
    <w:rsid w:val="009E20C6"/>
    <w:rsid w:val="009E3BAB"/>
    <w:rsid w:val="009E5695"/>
    <w:rsid w:val="009F0DF3"/>
    <w:rsid w:val="009F0FAC"/>
    <w:rsid w:val="009F1699"/>
    <w:rsid w:val="009F1F79"/>
    <w:rsid w:val="009F27BC"/>
    <w:rsid w:val="009F682D"/>
    <w:rsid w:val="00A065B1"/>
    <w:rsid w:val="00A07B03"/>
    <w:rsid w:val="00A159E2"/>
    <w:rsid w:val="00A17D85"/>
    <w:rsid w:val="00A20201"/>
    <w:rsid w:val="00A20C48"/>
    <w:rsid w:val="00A22020"/>
    <w:rsid w:val="00A3703F"/>
    <w:rsid w:val="00A419BB"/>
    <w:rsid w:val="00A44778"/>
    <w:rsid w:val="00A447BB"/>
    <w:rsid w:val="00A44DB8"/>
    <w:rsid w:val="00A518ED"/>
    <w:rsid w:val="00A53622"/>
    <w:rsid w:val="00A54B9B"/>
    <w:rsid w:val="00A55010"/>
    <w:rsid w:val="00A551AD"/>
    <w:rsid w:val="00A57C77"/>
    <w:rsid w:val="00A60779"/>
    <w:rsid w:val="00A6388B"/>
    <w:rsid w:val="00A64AA2"/>
    <w:rsid w:val="00A66CD8"/>
    <w:rsid w:val="00A671CB"/>
    <w:rsid w:val="00A67405"/>
    <w:rsid w:val="00A72422"/>
    <w:rsid w:val="00A7438D"/>
    <w:rsid w:val="00A751D9"/>
    <w:rsid w:val="00A75868"/>
    <w:rsid w:val="00A871D0"/>
    <w:rsid w:val="00A917F9"/>
    <w:rsid w:val="00A92AE8"/>
    <w:rsid w:val="00A93886"/>
    <w:rsid w:val="00A93E10"/>
    <w:rsid w:val="00A9482D"/>
    <w:rsid w:val="00A96E44"/>
    <w:rsid w:val="00A97250"/>
    <w:rsid w:val="00A97340"/>
    <w:rsid w:val="00AA0A3E"/>
    <w:rsid w:val="00AA169F"/>
    <w:rsid w:val="00AA2236"/>
    <w:rsid w:val="00AA2428"/>
    <w:rsid w:val="00AA68DC"/>
    <w:rsid w:val="00AB2256"/>
    <w:rsid w:val="00AB59D4"/>
    <w:rsid w:val="00AC01B4"/>
    <w:rsid w:val="00AC0DF1"/>
    <w:rsid w:val="00AC11C6"/>
    <w:rsid w:val="00AC3DFE"/>
    <w:rsid w:val="00AC4596"/>
    <w:rsid w:val="00AC6B6E"/>
    <w:rsid w:val="00AC7948"/>
    <w:rsid w:val="00AD22FD"/>
    <w:rsid w:val="00AD28AA"/>
    <w:rsid w:val="00AD2E9E"/>
    <w:rsid w:val="00AE0DD9"/>
    <w:rsid w:val="00AE3F51"/>
    <w:rsid w:val="00AE53DE"/>
    <w:rsid w:val="00AE6CF8"/>
    <w:rsid w:val="00AF0E3B"/>
    <w:rsid w:val="00AF0FF6"/>
    <w:rsid w:val="00AF344F"/>
    <w:rsid w:val="00AF3849"/>
    <w:rsid w:val="00AF6D29"/>
    <w:rsid w:val="00B00804"/>
    <w:rsid w:val="00B02BF8"/>
    <w:rsid w:val="00B04443"/>
    <w:rsid w:val="00B0532B"/>
    <w:rsid w:val="00B10F50"/>
    <w:rsid w:val="00B12CAE"/>
    <w:rsid w:val="00B13911"/>
    <w:rsid w:val="00B1408E"/>
    <w:rsid w:val="00B166D5"/>
    <w:rsid w:val="00B2154C"/>
    <w:rsid w:val="00B26C07"/>
    <w:rsid w:val="00B26F12"/>
    <w:rsid w:val="00B27071"/>
    <w:rsid w:val="00B2778B"/>
    <w:rsid w:val="00B30AD3"/>
    <w:rsid w:val="00B32D5C"/>
    <w:rsid w:val="00B3344B"/>
    <w:rsid w:val="00B34293"/>
    <w:rsid w:val="00B379C0"/>
    <w:rsid w:val="00B45503"/>
    <w:rsid w:val="00B528C9"/>
    <w:rsid w:val="00B533F3"/>
    <w:rsid w:val="00B53449"/>
    <w:rsid w:val="00B53B93"/>
    <w:rsid w:val="00B55E52"/>
    <w:rsid w:val="00B61D1F"/>
    <w:rsid w:val="00B61E96"/>
    <w:rsid w:val="00B620AC"/>
    <w:rsid w:val="00B63F8C"/>
    <w:rsid w:val="00B6405F"/>
    <w:rsid w:val="00B64C66"/>
    <w:rsid w:val="00B64F02"/>
    <w:rsid w:val="00B66C67"/>
    <w:rsid w:val="00B707F8"/>
    <w:rsid w:val="00B74B87"/>
    <w:rsid w:val="00B74D9B"/>
    <w:rsid w:val="00B835F3"/>
    <w:rsid w:val="00B838A6"/>
    <w:rsid w:val="00B869EF"/>
    <w:rsid w:val="00B943D0"/>
    <w:rsid w:val="00B95EF0"/>
    <w:rsid w:val="00B96501"/>
    <w:rsid w:val="00B97AF3"/>
    <w:rsid w:val="00BA0CCF"/>
    <w:rsid w:val="00BA26AE"/>
    <w:rsid w:val="00BA4EC2"/>
    <w:rsid w:val="00BA5E98"/>
    <w:rsid w:val="00BB18F1"/>
    <w:rsid w:val="00BB2E56"/>
    <w:rsid w:val="00BB633F"/>
    <w:rsid w:val="00BB6BB3"/>
    <w:rsid w:val="00BB7F60"/>
    <w:rsid w:val="00BC20C5"/>
    <w:rsid w:val="00BC5377"/>
    <w:rsid w:val="00BC57E4"/>
    <w:rsid w:val="00BC582A"/>
    <w:rsid w:val="00BC66C1"/>
    <w:rsid w:val="00BC6D00"/>
    <w:rsid w:val="00BC7DA7"/>
    <w:rsid w:val="00BD2EE2"/>
    <w:rsid w:val="00BD4231"/>
    <w:rsid w:val="00BD7A84"/>
    <w:rsid w:val="00BE0FEB"/>
    <w:rsid w:val="00BF28FA"/>
    <w:rsid w:val="00BF33CF"/>
    <w:rsid w:val="00BF4807"/>
    <w:rsid w:val="00BF4AB3"/>
    <w:rsid w:val="00C00EEC"/>
    <w:rsid w:val="00C01006"/>
    <w:rsid w:val="00C06EBA"/>
    <w:rsid w:val="00C076DB"/>
    <w:rsid w:val="00C10887"/>
    <w:rsid w:val="00C11C7A"/>
    <w:rsid w:val="00C130EA"/>
    <w:rsid w:val="00C13505"/>
    <w:rsid w:val="00C14987"/>
    <w:rsid w:val="00C16CB4"/>
    <w:rsid w:val="00C20113"/>
    <w:rsid w:val="00C2476D"/>
    <w:rsid w:val="00C318EF"/>
    <w:rsid w:val="00C31C84"/>
    <w:rsid w:val="00C33222"/>
    <w:rsid w:val="00C35907"/>
    <w:rsid w:val="00C365E9"/>
    <w:rsid w:val="00C3698B"/>
    <w:rsid w:val="00C40B32"/>
    <w:rsid w:val="00C40BFE"/>
    <w:rsid w:val="00C45BAA"/>
    <w:rsid w:val="00C47922"/>
    <w:rsid w:val="00C54E8A"/>
    <w:rsid w:val="00C5511D"/>
    <w:rsid w:val="00C6266E"/>
    <w:rsid w:val="00C66350"/>
    <w:rsid w:val="00C70D63"/>
    <w:rsid w:val="00C71966"/>
    <w:rsid w:val="00C72C1D"/>
    <w:rsid w:val="00C73DF1"/>
    <w:rsid w:val="00C775A3"/>
    <w:rsid w:val="00C823B4"/>
    <w:rsid w:val="00C82EA0"/>
    <w:rsid w:val="00C8632F"/>
    <w:rsid w:val="00C86EFE"/>
    <w:rsid w:val="00C87C2F"/>
    <w:rsid w:val="00C90525"/>
    <w:rsid w:val="00C926E5"/>
    <w:rsid w:val="00CA2E1A"/>
    <w:rsid w:val="00CA4C56"/>
    <w:rsid w:val="00CA68C5"/>
    <w:rsid w:val="00CA74AC"/>
    <w:rsid w:val="00CB0EE9"/>
    <w:rsid w:val="00CB54FA"/>
    <w:rsid w:val="00CB6619"/>
    <w:rsid w:val="00CC038D"/>
    <w:rsid w:val="00CC6753"/>
    <w:rsid w:val="00CC7C4F"/>
    <w:rsid w:val="00CD0492"/>
    <w:rsid w:val="00CD2B76"/>
    <w:rsid w:val="00CD2EF7"/>
    <w:rsid w:val="00CD5E29"/>
    <w:rsid w:val="00CD5E76"/>
    <w:rsid w:val="00CD6969"/>
    <w:rsid w:val="00CE063E"/>
    <w:rsid w:val="00CE1A88"/>
    <w:rsid w:val="00CE3FB6"/>
    <w:rsid w:val="00CE7465"/>
    <w:rsid w:val="00CF0497"/>
    <w:rsid w:val="00CF2692"/>
    <w:rsid w:val="00CF2DB1"/>
    <w:rsid w:val="00CF709E"/>
    <w:rsid w:val="00CF7EAA"/>
    <w:rsid w:val="00D01435"/>
    <w:rsid w:val="00D0310E"/>
    <w:rsid w:val="00D046E3"/>
    <w:rsid w:val="00D05789"/>
    <w:rsid w:val="00D10A5F"/>
    <w:rsid w:val="00D15871"/>
    <w:rsid w:val="00D20A1C"/>
    <w:rsid w:val="00D240D0"/>
    <w:rsid w:val="00D26277"/>
    <w:rsid w:val="00D26DA6"/>
    <w:rsid w:val="00D27DFA"/>
    <w:rsid w:val="00D32786"/>
    <w:rsid w:val="00D33581"/>
    <w:rsid w:val="00D33DFA"/>
    <w:rsid w:val="00D34E55"/>
    <w:rsid w:val="00D43ACE"/>
    <w:rsid w:val="00D43C33"/>
    <w:rsid w:val="00D46661"/>
    <w:rsid w:val="00D473F1"/>
    <w:rsid w:val="00D4798A"/>
    <w:rsid w:val="00D51CE8"/>
    <w:rsid w:val="00D53960"/>
    <w:rsid w:val="00D5420F"/>
    <w:rsid w:val="00D56763"/>
    <w:rsid w:val="00D621CD"/>
    <w:rsid w:val="00D62277"/>
    <w:rsid w:val="00D6338D"/>
    <w:rsid w:val="00D644AC"/>
    <w:rsid w:val="00D65BBE"/>
    <w:rsid w:val="00D67B3F"/>
    <w:rsid w:val="00D71A5E"/>
    <w:rsid w:val="00D73982"/>
    <w:rsid w:val="00D76104"/>
    <w:rsid w:val="00D76650"/>
    <w:rsid w:val="00D77147"/>
    <w:rsid w:val="00D77C55"/>
    <w:rsid w:val="00D77D94"/>
    <w:rsid w:val="00D851E0"/>
    <w:rsid w:val="00D86DA8"/>
    <w:rsid w:val="00D86EE4"/>
    <w:rsid w:val="00D97494"/>
    <w:rsid w:val="00D97B71"/>
    <w:rsid w:val="00DA0DDA"/>
    <w:rsid w:val="00DA100E"/>
    <w:rsid w:val="00DA241D"/>
    <w:rsid w:val="00DA2743"/>
    <w:rsid w:val="00DB0226"/>
    <w:rsid w:val="00DB0D9C"/>
    <w:rsid w:val="00DB6E0F"/>
    <w:rsid w:val="00DB7A95"/>
    <w:rsid w:val="00DC1124"/>
    <w:rsid w:val="00DC1AE4"/>
    <w:rsid w:val="00DC4538"/>
    <w:rsid w:val="00DC4FFA"/>
    <w:rsid w:val="00DC5C54"/>
    <w:rsid w:val="00DD0168"/>
    <w:rsid w:val="00DD2B04"/>
    <w:rsid w:val="00DD3433"/>
    <w:rsid w:val="00DD4D9E"/>
    <w:rsid w:val="00DD6DED"/>
    <w:rsid w:val="00DE0257"/>
    <w:rsid w:val="00DE1636"/>
    <w:rsid w:val="00DE4A8A"/>
    <w:rsid w:val="00DF071F"/>
    <w:rsid w:val="00DF098F"/>
    <w:rsid w:val="00DF09ED"/>
    <w:rsid w:val="00DF0C02"/>
    <w:rsid w:val="00DF550C"/>
    <w:rsid w:val="00DF5C3D"/>
    <w:rsid w:val="00DF6395"/>
    <w:rsid w:val="00DF6A3A"/>
    <w:rsid w:val="00E04D76"/>
    <w:rsid w:val="00E051DF"/>
    <w:rsid w:val="00E05B17"/>
    <w:rsid w:val="00E1014C"/>
    <w:rsid w:val="00E102C1"/>
    <w:rsid w:val="00E1259B"/>
    <w:rsid w:val="00E12B2A"/>
    <w:rsid w:val="00E135A8"/>
    <w:rsid w:val="00E147EC"/>
    <w:rsid w:val="00E15D3B"/>
    <w:rsid w:val="00E2379C"/>
    <w:rsid w:val="00E24672"/>
    <w:rsid w:val="00E26445"/>
    <w:rsid w:val="00E2682E"/>
    <w:rsid w:val="00E336CA"/>
    <w:rsid w:val="00E33BA8"/>
    <w:rsid w:val="00E33C87"/>
    <w:rsid w:val="00E347B7"/>
    <w:rsid w:val="00E41663"/>
    <w:rsid w:val="00E42145"/>
    <w:rsid w:val="00E42BA7"/>
    <w:rsid w:val="00E4567E"/>
    <w:rsid w:val="00E4616C"/>
    <w:rsid w:val="00E51C60"/>
    <w:rsid w:val="00E527D0"/>
    <w:rsid w:val="00E53FB9"/>
    <w:rsid w:val="00E550E5"/>
    <w:rsid w:val="00E56159"/>
    <w:rsid w:val="00E63FF2"/>
    <w:rsid w:val="00E71747"/>
    <w:rsid w:val="00E72A91"/>
    <w:rsid w:val="00E72B66"/>
    <w:rsid w:val="00E830B4"/>
    <w:rsid w:val="00E837AB"/>
    <w:rsid w:val="00E853B3"/>
    <w:rsid w:val="00E93CFB"/>
    <w:rsid w:val="00E96C50"/>
    <w:rsid w:val="00E97F5F"/>
    <w:rsid w:val="00EA020B"/>
    <w:rsid w:val="00EA2D7D"/>
    <w:rsid w:val="00EA48A0"/>
    <w:rsid w:val="00EA4AB4"/>
    <w:rsid w:val="00EA51BC"/>
    <w:rsid w:val="00EA5D85"/>
    <w:rsid w:val="00EA7ABD"/>
    <w:rsid w:val="00EB4829"/>
    <w:rsid w:val="00EB4875"/>
    <w:rsid w:val="00EB560A"/>
    <w:rsid w:val="00EB78D7"/>
    <w:rsid w:val="00EC3851"/>
    <w:rsid w:val="00EC405D"/>
    <w:rsid w:val="00EC4A42"/>
    <w:rsid w:val="00EC500A"/>
    <w:rsid w:val="00EC6B0B"/>
    <w:rsid w:val="00ED3019"/>
    <w:rsid w:val="00ED59E1"/>
    <w:rsid w:val="00ED70F4"/>
    <w:rsid w:val="00EE13E4"/>
    <w:rsid w:val="00EE2498"/>
    <w:rsid w:val="00EE4BF9"/>
    <w:rsid w:val="00EE60D7"/>
    <w:rsid w:val="00EF6330"/>
    <w:rsid w:val="00EF6842"/>
    <w:rsid w:val="00F01016"/>
    <w:rsid w:val="00F0253A"/>
    <w:rsid w:val="00F03843"/>
    <w:rsid w:val="00F133A0"/>
    <w:rsid w:val="00F152B5"/>
    <w:rsid w:val="00F23A6C"/>
    <w:rsid w:val="00F306CF"/>
    <w:rsid w:val="00F32428"/>
    <w:rsid w:val="00F37510"/>
    <w:rsid w:val="00F42E24"/>
    <w:rsid w:val="00F43A30"/>
    <w:rsid w:val="00F43B6D"/>
    <w:rsid w:val="00F43FB9"/>
    <w:rsid w:val="00F4503D"/>
    <w:rsid w:val="00F514BA"/>
    <w:rsid w:val="00F53D54"/>
    <w:rsid w:val="00F5470E"/>
    <w:rsid w:val="00F6008E"/>
    <w:rsid w:val="00F62766"/>
    <w:rsid w:val="00F64635"/>
    <w:rsid w:val="00F65011"/>
    <w:rsid w:val="00F6526D"/>
    <w:rsid w:val="00F71C98"/>
    <w:rsid w:val="00F72E98"/>
    <w:rsid w:val="00F803E0"/>
    <w:rsid w:val="00F81B32"/>
    <w:rsid w:val="00F82861"/>
    <w:rsid w:val="00F82BF8"/>
    <w:rsid w:val="00F844BD"/>
    <w:rsid w:val="00F909A3"/>
    <w:rsid w:val="00F9242E"/>
    <w:rsid w:val="00FA0DD4"/>
    <w:rsid w:val="00FA2695"/>
    <w:rsid w:val="00FA3091"/>
    <w:rsid w:val="00FA4022"/>
    <w:rsid w:val="00FA458B"/>
    <w:rsid w:val="00FA4655"/>
    <w:rsid w:val="00FA594F"/>
    <w:rsid w:val="00FA6992"/>
    <w:rsid w:val="00FB09EC"/>
    <w:rsid w:val="00FB4D55"/>
    <w:rsid w:val="00FB58DC"/>
    <w:rsid w:val="00FC0020"/>
    <w:rsid w:val="00FC3419"/>
    <w:rsid w:val="00FC4871"/>
    <w:rsid w:val="00FD00E6"/>
    <w:rsid w:val="00FD1472"/>
    <w:rsid w:val="00FD29B6"/>
    <w:rsid w:val="00FE0AC2"/>
    <w:rsid w:val="00FE159C"/>
    <w:rsid w:val="00FE2422"/>
    <w:rsid w:val="00FE2431"/>
    <w:rsid w:val="00FE5921"/>
    <w:rsid w:val="00FE6E7D"/>
    <w:rsid w:val="00FE795C"/>
    <w:rsid w:val="00FF004A"/>
    <w:rsid w:val="00FF183C"/>
    <w:rsid w:val="00FF333B"/>
    <w:rsid w:val="00FF424B"/>
    <w:rsid w:val="00FF42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8462"/>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3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Char"/>
    <w:uiPriority w:val="1"/>
    <w:qFormat/>
    <w:rsid w:val="00E24672"/>
    <w:pPr>
      <w:widowControl w:val="0"/>
      <w:suppressAutoHyphens w:val="0"/>
      <w:autoSpaceDE w:val="0"/>
      <w:autoSpaceDN w:val="0"/>
      <w:ind w:left="1594"/>
      <w:outlineLvl w:val="0"/>
    </w:pPr>
    <w:rPr>
      <w:rFonts w:ascii="Calibri" w:eastAsia="Calibri" w:hAnsi="Calibri" w:cs="Calibri"/>
      <w:b/>
      <w:bCs/>
      <w:lang w:eastAsia="en-US"/>
    </w:rPr>
  </w:style>
  <w:style w:type="paragraph" w:styleId="3">
    <w:name w:val="heading 3"/>
    <w:basedOn w:val="a"/>
    <w:link w:val="3Char"/>
    <w:uiPriority w:val="9"/>
    <w:semiHidden/>
    <w:unhideWhenUsed/>
    <w:qFormat/>
    <w:rsid w:val="001F6DD6"/>
    <w:pPr>
      <w:keepNext/>
      <w:suppressAutoHyphens w:val="0"/>
      <w:spacing w:before="240" w:after="60"/>
      <w:ind w:left="567" w:hanging="567"/>
      <w:jc w:val="both"/>
      <w:outlineLvl w:val="2"/>
    </w:pPr>
    <w:rPr>
      <w:rFonts w:ascii="Arial" w:eastAsiaTheme="minorHAnsi" w:hAnsi="Arial" w:cs="Arial"/>
      <w:b/>
      <w:bCs/>
      <w:sz w:val="22"/>
      <w:szCs w:val="22"/>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1"/>
    <w:qFormat/>
    <w:rsid w:val="00D10A5F"/>
    <w:pPr>
      <w:spacing w:after="200" w:line="276" w:lineRule="auto"/>
      <w:ind w:left="720"/>
    </w:pPr>
    <w:rPr>
      <w:rFonts w:ascii="Calibri" w:eastAsia="Calibri" w:hAnsi="Calibri" w:cs="Calibri"/>
      <w:sz w:val="22"/>
      <w:szCs w:val="22"/>
    </w:rPr>
  </w:style>
  <w:style w:type="character" w:styleId="-">
    <w:name w:val="Hyperlink"/>
    <w:basedOn w:val="a0"/>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 w:type="paragraph" w:styleId="a6">
    <w:name w:val="header"/>
    <w:basedOn w:val="a"/>
    <w:link w:val="Char0"/>
    <w:unhideWhenUsed/>
    <w:rsid w:val="002777D8"/>
    <w:pPr>
      <w:tabs>
        <w:tab w:val="center" w:pos="4153"/>
        <w:tab w:val="right" w:pos="8306"/>
      </w:tabs>
    </w:pPr>
  </w:style>
  <w:style w:type="character" w:customStyle="1" w:styleId="Char0">
    <w:name w:val="Κεφαλίδα Char"/>
    <w:basedOn w:val="a0"/>
    <w:link w:val="a6"/>
    <w:rsid w:val="002777D8"/>
    <w:rPr>
      <w:rFonts w:ascii="Times New Roman" w:eastAsia="Times New Roman" w:hAnsi="Times New Roman" w:cs="Times New Roman"/>
      <w:sz w:val="24"/>
      <w:szCs w:val="24"/>
      <w:lang w:eastAsia="ar-SA"/>
    </w:rPr>
  </w:style>
  <w:style w:type="paragraph" w:styleId="a7">
    <w:name w:val="footer"/>
    <w:basedOn w:val="a"/>
    <w:link w:val="Char1"/>
    <w:uiPriority w:val="99"/>
    <w:unhideWhenUsed/>
    <w:rsid w:val="002777D8"/>
    <w:pPr>
      <w:tabs>
        <w:tab w:val="center" w:pos="4153"/>
        <w:tab w:val="right" w:pos="8306"/>
      </w:tabs>
    </w:pPr>
  </w:style>
  <w:style w:type="character" w:customStyle="1" w:styleId="Char1">
    <w:name w:val="Υποσέλιδο Char"/>
    <w:basedOn w:val="a0"/>
    <w:link w:val="a7"/>
    <w:uiPriority w:val="99"/>
    <w:rsid w:val="002777D8"/>
    <w:rPr>
      <w:rFonts w:ascii="Times New Roman" w:eastAsia="Times New Roman" w:hAnsi="Times New Roman" w:cs="Times New Roman"/>
      <w:sz w:val="24"/>
      <w:szCs w:val="24"/>
      <w:lang w:eastAsia="ar-SA"/>
    </w:rPr>
  </w:style>
  <w:style w:type="character" w:customStyle="1" w:styleId="fontstyle01">
    <w:name w:val="fontstyle01"/>
    <w:rsid w:val="00657688"/>
    <w:rPr>
      <w:rFonts w:ascii="Tahoma" w:hAnsi="Tahoma" w:cs="Tahoma" w:hint="default"/>
      <w:b w:val="0"/>
      <w:bCs w:val="0"/>
      <w:i w:val="0"/>
      <w:iCs w:val="0"/>
      <w:color w:val="000000"/>
      <w:sz w:val="20"/>
      <w:szCs w:val="20"/>
    </w:rPr>
  </w:style>
  <w:style w:type="character" w:customStyle="1" w:styleId="10">
    <w:name w:val="Ανεπίλυτη αναφορά1"/>
    <w:basedOn w:val="a0"/>
    <w:uiPriority w:val="99"/>
    <w:semiHidden/>
    <w:unhideWhenUsed/>
    <w:rsid w:val="008D6593"/>
    <w:rPr>
      <w:color w:val="605E5C"/>
      <w:shd w:val="clear" w:color="auto" w:fill="E1DFDD"/>
    </w:rPr>
  </w:style>
  <w:style w:type="character" w:customStyle="1" w:styleId="2">
    <w:name w:val="Ανεπίλυτη αναφορά2"/>
    <w:basedOn w:val="a0"/>
    <w:uiPriority w:val="99"/>
    <w:semiHidden/>
    <w:unhideWhenUsed/>
    <w:rsid w:val="0091499A"/>
    <w:rPr>
      <w:color w:val="605E5C"/>
      <w:shd w:val="clear" w:color="auto" w:fill="E1DFDD"/>
    </w:rPr>
  </w:style>
  <w:style w:type="character" w:customStyle="1" w:styleId="Char2">
    <w:name w:val="Σώμα κειμένου Char"/>
    <w:basedOn w:val="a0"/>
    <w:link w:val="a8"/>
    <w:rsid w:val="005F58E6"/>
    <w:rPr>
      <w:rFonts w:ascii="Calibri" w:eastAsia="Calibri" w:hAnsi="Calibri" w:cs="font246"/>
    </w:rPr>
  </w:style>
  <w:style w:type="paragraph" w:styleId="a8">
    <w:name w:val="Body Text"/>
    <w:basedOn w:val="a"/>
    <w:link w:val="Char2"/>
    <w:uiPriority w:val="1"/>
    <w:qFormat/>
    <w:rsid w:val="005F58E6"/>
    <w:pPr>
      <w:spacing w:after="140" w:line="276" w:lineRule="auto"/>
    </w:pPr>
    <w:rPr>
      <w:rFonts w:ascii="Calibri" w:eastAsia="Calibri" w:hAnsi="Calibri" w:cs="font246"/>
      <w:sz w:val="22"/>
      <w:szCs w:val="22"/>
      <w:lang w:eastAsia="en-US"/>
    </w:rPr>
  </w:style>
  <w:style w:type="character" w:styleId="a9">
    <w:name w:val="annotation reference"/>
    <w:basedOn w:val="a0"/>
    <w:uiPriority w:val="99"/>
    <w:semiHidden/>
    <w:unhideWhenUsed/>
    <w:rsid w:val="002F6244"/>
    <w:rPr>
      <w:sz w:val="16"/>
      <w:szCs w:val="16"/>
    </w:rPr>
  </w:style>
  <w:style w:type="paragraph" w:styleId="aa">
    <w:name w:val="annotation text"/>
    <w:basedOn w:val="a"/>
    <w:link w:val="Char3"/>
    <w:uiPriority w:val="99"/>
    <w:semiHidden/>
    <w:unhideWhenUsed/>
    <w:rsid w:val="002F6244"/>
    <w:rPr>
      <w:sz w:val="20"/>
      <w:szCs w:val="20"/>
    </w:rPr>
  </w:style>
  <w:style w:type="character" w:customStyle="1" w:styleId="Char3">
    <w:name w:val="Κείμενο σχολίου Char"/>
    <w:basedOn w:val="a0"/>
    <w:link w:val="aa"/>
    <w:uiPriority w:val="99"/>
    <w:semiHidden/>
    <w:rsid w:val="002F6244"/>
    <w:rPr>
      <w:rFonts w:ascii="Times New Roman" w:eastAsia="Times New Roman" w:hAnsi="Times New Roman" w:cs="Times New Roman"/>
      <w:sz w:val="20"/>
      <w:szCs w:val="20"/>
      <w:lang w:eastAsia="ar-SA"/>
    </w:rPr>
  </w:style>
  <w:style w:type="paragraph" w:styleId="ab">
    <w:name w:val="annotation subject"/>
    <w:basedOn w:val="aa"/>
    <w:next w:val="aa"/>
    <w:link w:val="Char4"/>
    <w:uiPriority w:val="99"/>
    <w:semiHidden/>
    <w:unhideWhenUsed/>
    <w:rsid w:val="002F6244"/>
    <w:rPr>
      <w:b/>
      <w:bCs/>
    </w:rPr>
  </w:style>
  <w:style w:type="character" w:customStyle="1" w:styleId="Char4">
    <w:name w:val="Θέμα σχολίου Char"/>
    <w:basedOn w:val="Char3"/>
    <w:link w:val="ab"/>
    <w:uiPriority w:val="99"/>
    <w:semiHidden/>
    <w:rsid w:val="002F6244"/>
    <w:rPr>
      <w:rFonts w:ascii="Times New Roman" w:eastAsia="Times New Roman" w:hAnsi="Times New Roman" w:cs="Times New Roman"/>
      <w:b/>
      <w:bCs/>
      <w:sz w:val="20"/>
      <w:szCs w:val="20"/>
      <w:lang w:eastAsia="ar-SA"/>
    </w:rPr>
  </w:style>
  <w:style w:type="character" w:customStyle="1" w:styleId="3Char">
    <w:name w:val="Επικεφαλίδα 3 Char"/>
    <w:basedOn w:val="a0"/>
    <w:link w:val="3"/>
    <w:uiPriority w:val="9"/>
    <w:semiHidden/>
    <w:rsid w:val="001F6DD6"/>
    <w:rPr>
      <w:rFonts w:ascii="Arial" w:hAnsi="Arial" w:cs="Arial"/>
      <w:b/>
      <w:bCs/>
      <w:lang w:eastAsia="zh-CN"/>
    </w:rPr>
  </w:style>
  <w:style w:type="table" w:customStyle="1" w:styleId="TableNormal">
    <w:name w:val="Table Normal"/>
    <w:uiPriority w:val="2"/>
    <w:semiHidden/>
    <w:unhideWhenUsed/>
    <w:qFormat/>
    <w:rsid w:val="00865A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5A51"/>
    <w:pPr>
      <w:widowControl w:val="0"/>
      <w:suppressAutoHyphens w:val="0"/>
      <w:autoSpaceDE w:val="0"/>
      <w:autoSpaceDN w:val="0"/>
      <w:jc w:val="center"/>
    </w:pPr>
    <w:rPr>
      <w:rFonts w:ascii="Calibri" w:eastAsia="Calibri" w:hAnsi="Calibri" w:cs="Calibri"/>
      <w:sz w:val="22"/>
      <w:szCs w:val="22"/>
      <w:lang w:eastAsia="en-US"/>
    </w:rPr>
  </w:style>
  <w:style w:type="character" w:customStyle="1" w:styleId="1Char">
    <w:name w:val="Επικεφαλίδα 1 Char"/>
    <w:basedOn w:val="a0"/>
    <w:link w:val="1"/>
    <w:uiPriority w:val="1"/>
    <w:rsid w:val="00E24672"/>
    <w:rPr>
      <w:rFonts w:ascii="Calibri" w:eastAsia="Calibri" w:hAnsi="Calibri" w:cs="Calibri"/>
      <w:b/>
      <w:bCs/>
      <w:sz w:val="24"/>
      <w:szCs w:val="24"/>
    </w:rPr>
  </w:style>
  <w:style w:type="character" w:customStyle="1" w:styleId="Char10">
    <w:name w:val="Κείμενο πλαισίου Char1"/>
    <w:uiPriority w:val="99"/>
    <w:semiHidden/>
    <w:rsid w:val="007D4DC7"/>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5471">
      <w:bodyDiv w:val="1"/>
      <w:marLeft w:val="0"/>
      <w:marRight w:val="0"/>
      <w:marTop w:val="0"/>
      <w:marBottom w:val="0"/>
      <w:divBdr>
        <w:top w:val="none" w:sz="0" w:space="0" w:color="auto"/>
        <w:left w:val="none" w:sz="0" w:space="0" w:color="auto"/>
        <w:bottom w:val="none" w:sz="0" w:space="0" w:color="auto"/>
        <w:right w:val="none" w:sz="0" w:space="0" w:color="auto"/>
      </w:divBdr>
    </w:div>
    <w:div w:id="119307183">
      <w:bodyDiv w:val="1"/>
      <w:marLeft w:val="0"/>
      <w:marRight w:val="0"/>
      <w:marTop w:val="0"/>
      <w:marBottom w:val="0"/>
      <w:divBdr>
        <w:top w:val="none" w:sz="0" w:space="0" w:color="auto"/>
        <w:left w:val="none" w:sz="0" w:space="0" w:color="auto"/>
        <w:bottom w:val="none" w:sz="0" w:space="0" w:color="auto"/>
        <w:right w:val="none" w:sz="0" w:space="0" w:color="auto"/>
      </w:divBdr>
    </w:div>
    <w:div w:id="201210578">
      <w:bodyDiv w:val="1"/>
      <w:marLeft w:val="0"/>
      <w:marRight w:val="0"/>
      <w:marTop w:val="0"/>
      <w:marBottom w:val="0"/>
      <w:divBdr>
        <w:top w:val="none" w:sz="0" w:space="0" w:color="auto"/>
        <w:left w:val="none" w:sz="0" w:space="0" w:color="auto"/>
        <w:bottom w:val="none" w:sz="0" w:space="0" w:color="auto"/>
        <w:right w:val="none" w:sz="0" w:space="0" w:color="auto"/>
      </w:divBdr>
    </w:div>
    <w:div w:id="230119896">
      <w:bodyDiv w:val="1"/>
      <w:marLeft w:val="0"/>
      <w:marRight w:val="0"/>
      <w:marTop w:val="0"/>
      <w:marBottom w:val="0"/>
      <w:divBdr>
        <w:top w:val="none" w:sz="0" w:space="0" w:color="auto"/>
        <w:left w:val="none" w:sz="0" w:space="0" w:color="auto"/>
        <w:bottom w:val="none" w:sz="0" w:space="0" w:color="auto"/>
        <w:right w:val="none" w:sz="0" w:space="0" w:color="auto"/>
      </w:divBdr>
    </w:div>
    <w:div w:id="256639300">
      <w:bodyDiv w:val="1"/>
      <w:marLeft w:val="0"/>
      <w:marRight w:val="0"/>
      <w:marTop w:val="0"/>
      <w:marBottom w:val="0"/>
      <w:divBdr>
        <w:top w:val="none" w:sz="0" w:space="0" w:color="auto"/>
        <w:left w:val="none" w:sz="0" w:space="0" w:color="auto"/>
        <w:bottom w:val="none" w:sz="0" w:space="0" w:color="auto"/>
        <w:right w:val="none" w:sz="0" w:space="0" w:color="auto"/>
      </w:divBdr>
    </w:div>
    <w:div w:id="369647341">
      <w:bodyDiv w:val="1"/>
      <w:marLeft w:val="0"/>
      <w:marRight w:val="0"/>
      <w:marTop w:val="0"/>
      <w:marBottom w:val="0"/>
      <w:divBdr>
        <w:top w:val="none" w:sz="0" w:space="0" w:color="auto"/>
        <w:left w:val="none" w:sz="0" w:space="0" w:color="auto"/>
        <w:bottom w:val="none" w:sz="0" w:space="0" w:color="auto"/>
        <w:right w:val="none" w:sz="0" w:space="0" w:color="auto"/>
      </w:divBdr>
    </w:div>
    <w:div w:id="465203157">
      <w:bodyDiv w:val="1"/>
      <w:marLeft w:val="0"/>
      <w:marRight w:val="0"/>
      <w:marTop w:val="0"/>
      <w:marBottom w:val="0"/>
      <w:divBdr>
        <w:top w:val="none" w:sz="0" w:space="0" w:color="auto"/>
        <w:left w:val="none" w:sz="0" w:space="0" w:color="auto"/>
        <w:bottom w:val="none" w:sz="0" w:space="0" w:color="auto"/>
        <w:right w:val="none" w:sz="0" w:space="0" w:color="auto"/>
      </w:divBdr>
    </w:div>
    <w:div w:id="923536427">
      <w:bodyDiv w:val="1"/>
      <w:marLeft w:val="0"/>
      <w:marRight w:val="0"/>
      <w:marTop w:val="0"/>
      <w:marBottom w:val="0"/>
      <w:divBdr>
        <w:top w:val="none" w:sz="0" w:space="0" w:color="auto"/>
        <w:left w:val="none" w:sz="0" w:space="0" w:color="auto"/>
        <w:bottom w:val="none" w:sz="0" w:space="0" w:color="auto"/>
        <w:right w:val="none" w:sz="0" w:space="0" w:color="auto"/>
      </w:divBdr>
    </w:div>
    <w:div w:id="1046566818">
      <w:bodyDiv w:val="1"/>
      <w:marLeft w:val="0"/>
      <w:marRight w:val="0"/>
      <w:marTop w:val="0"/>
      <w:marBottom w:val="0"/>
      <w:divBdr>
        <w:top w:val="none" w:sz="0" w:space="0" w:color="auto"/>
        <w:left w:val="none" w:sz="0" w:space="0" w:color="auto"/>
        <w:bottom w:val="none" w:sz="0" w:space="0" w:color="auto"/>
        <w:right w:val="none" w:sz="0" w:space="0" w:color="auto"/>
      </w:divBdr>
    </w:div>
    <w:div w:id="1052197334">
      <w:bodyDiv w:val="1"/>
      <w:marLeft w:val="0"/>
      <w:marRight w:val="0"/>
      <w:marTop w:val="0"/>
      <w:marBottom w:val="0"/>
      <w:divBdr>
        <w:top w:val="none" w:sz="0" w:space="0" w:color="auto"/>
        <w:left w:val="none" w:sz="0" w:space="0" w:color="auto"/>
        <w:bottom w:val="none" w:sz="0" w:space="0" w:color="auto"/>
        <w:right w:val="none" w:sz="0" w:space="0" w:color="auto"/>
      </w:divBdr>
    </w:div>
    <w:div w:id="1121725677">
      <w:bodyDiv w:val="1"/>
      <w:marLeft w:val="0"/>
      <w:marRight w:val="0"/>
      <w:marTop w:val="0"/>
      <w:marBottom w:val="0"/>
      <w:divBdr>
        <w:top w:val="none" w:sz="0" w:space="0" w:color="auto"/>
        <w:left w:val="none" w:sz="0" w:space="0" w:color="auto"/>
        <w:bottom w:val="none" w:sz="0" w:space="0" w:color="auto"/>
        <w:right w:val="none" w:sz="0" w:space="0" w:color="auto"/>
      </w:divBdr>
    </w:div>
    <w:div w:id="1240016102">
      <w:bodyDiv w:val="1"/>
      <w:marLeft w:val="0"/>
      <w:marRight w:val="0"/>
      <w:marTop w:val="0"/>
      <w:marBottom w:val="0"/>
      <w:divBdr>
        <w:top w:val="none" w:sz="0" w:space="0" w:color="auto"/>
        <w:left w:val="none" w:sz="0" w:space="0" w:color="auto"/>
        <w:bottom w:val="none" w:sz="0" w:space="0" w:color="auto"/>
        <w:right w:val="none" w:sz="0" w:space="0" w:color="auto"/>
      </w:divBdr>
    </w:div>
    <w:div w:id="1327438863">
      <w:bodyDiv w:val="1"/>
      <w:marLeft w:val="0"/>
      <w:marRight w:val="0"/>
      <w:marTop w:val="0"/>
      <w:marBottom w:val="0"/>
      <w:divBdr>
        <w:top w:val="none" w:sz="0" w:space="0" w:color="auto"/>
        <w:left w:val="none" w:sz="0" w:space="0" w:color="auto"/>
        <w:bottom w:val="none" w:sz="0" w:space="0" w:color="auto"/>
        <w:right w:val="none" w:sz="0" w:space="0" w:color="auto"/>
      </w:divBdr>
    </w:div>
    <w:div w:id="1439179183">
      <w:bodyDiv w:val="1"/>
      <w:marLeft w:val="0"/>
      <w:marRight w:val="0"/>
      <w:marTop w:val="0"/>
      <w:marBottom w:val="0"/>
      <w:divBdr>
        <w:top w:val="none" w:sz="0" w:space="0" w:color="auto"/>
        <w:left w:val="none" w:sz="0" w:space="0" w:color="auto"/>
        <w:bottom w:val="none" w:sz="0" w:space="0" w:color="auto"/>
        <w:right w:val="none" w:sz="0" w:space="0" w:color="auto"/>
      </w:divBdr>
    </w:div>
    <w:div w:id="1667201482">
      <w:bodyDiv w:val="1"/>
      <w:marLeft w:val="0"/>
      <w:marRight w:val="0"/>
      <w:marTop w:val="0"/>
      <w:marBottom w:val="0"/>
      <w:divBdr>
        <w:top w:val="none" w:sz="0" w:space="0" w:color="auto"/>
        <w:left w:val="none" w:sz="0" w:space="0" w:color="auto"/>
        <w:bottom w:val="none" w:sz="0" w:space="0" w:color="auto"/>
        <w:right w:val="none" w:sz="0" w:space="0" w:color="auto"/>
      </w:divBdr>
    </w:div>
    <w:div w:id="1667826509">
      <w:bodyDiv w:val="1"/>
      <w:marLeft w:val="0"/>
      <w:marRight w:val="0"/>
      <w:marTop w:val="0"/>
      <w:marBottom w:val="0"/>
      <w:divBdr>
        <w:top w:val="none" w:sz="0" w:space="0" w:color="auto"/>
        <w:left w:val="none" w:sz="0" w:space="0" w:color="auto"/>
        <w:bottom w:val="none" w:sz="0" w:space="0" w:color="auto"/>
        <w:right w:val="none" w:sz="0" w:space="0" w:color="auto"/>
      </w:divBdr>
    </w:div>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 w:id="1844390304">
      <w:bodyDiv w:val="1"/>
      <w:marLeft w:val="0"/>
      <w:marRight w:val="0"/>
      <w:marTop w:val="0"/>
      <w:marBottom w:val="0"/>
      <w:divBdr>
        <w:top w:val="none" w:sz="0" w:space="0" w:color="auto"/>
        <w:left w:val="none" w:sz="0" w:space="0" w:color="auto"/>
        <w:bottom w:val="none" w:sz="0" w:space="0" w:color="auto"/>
        <w:right w:val="none" w:sz="0" w:space="0" w:color="auto"/>
      </w:divBdr>
    </w:div>
    <w:div w:id="1910266728">
      <w:bodyDiv w:val="1"/>
      <w:marLeft w:val="0"/>
      <w:marRight w:val="0"/>
      <w:marTop w:val="0"/>
      <w:marBottom w:val="0"/>
      <w:divBdr>
        <w:top w:val="none" w:sz="0" w:space="0" w:color="auto"/>
        <w:left w:val="none" w:sz="0" w:space="0" w:color="auto"/>
        <w:bottom w:val="none" w:sz="0" w:space="0" w:color="auto"/>
        <w:right w:val="none" w:sz="0" w:space="0" w:color="auto"/>
      </w:divBdr>
    </w:div>
    <w:div w:id="1939865959">
      <w:bodyDiv w:val="1"/>
      <w:marLeft w:val="0"/>
      <w:marRight w:val="0"/>
      <w:marTop w:val="0"/>
      <w:marBottom w:val="0"/>
      <w:divBdr>
        <w:top w:val="none" w:sz="0" w:space="0" w:color="auto"/>
        <w:left w:val="none" w:sz="0" w:space="0" w:color="auto"/>
        <w:bottom w:val="none" w:sz="0" w:space="0" w:color="auto"/>
        <w:right w:val="none" w:sz="0" w:space="0" w:color="auto"/>
      </w:divBdr>
    </w:div>
    <w:div w:id="1965693828">
      <w:bodyDiv w:val="1"/>
      <w:marLeft w:val="0"/>
      <w:marRight w:val="0"/>
      <w:marTop w:val="0"/>
      <w:marBottom w:val="0"/>
      <w:divBdr>
        <w:top w:val="none" w:sz="0" w:space="0" w:color="auto"/>
        <w:left w:val="none" w:sz="0" w:space="0" w:color="auto"/>
        <w:bottom w:val="none" w:sz="0" w:space="0" w:color="auto"/>
        <w:right w:val="none" w:sz="0" w:space="0" w:color="auto"/>
      </w:divBdr>
    </w:div>
    <w:div w:id="2019261395">
      <w:bodyDiv w:val="1"/>
      <w:marLeft w:val="0"/>
      <w:marRight w:val="0"/>
      <w:marTop w:val="0"/>
      <w:marBottom w:val="0"/>
      <w:divBdr>
        <w:top w:val="none" w:sz="0" w:space="0" w:color="auto"/>
        <w:left w:val="none" w:sz="0" w:space="0" w:color="auto"/>
        <w:bottom w:val="none" w:sz="0" w:space="0" w:color="auto"/>
        <w:right w:val="none" w:sz="0" w:space="0" w:color="auto"/>
      </w:divBdr>
    </w:div>
    <w:div w:id="2042168763">
      <w:bodyDiv w:val="1"/>
      <w:marLeft w:val="0"/>
      <w:marRight w:val="0"/>
      <w:marTop w:val="0"/>
      <w:marBottom w:val="0"/>
      <w:divBdr>
        <w:top w:val="none" w:sz="0" w:space="0" w:color="auto"/>
        <w:left w:val="none" w:sz="0" w:space="0" w:color="auto"/>
        <w:bottom w:val="none" w:sz="0" w:space="0" w:color="auto"/>
        <w:right w:val="none" w:sz="0" w:space="0" w:color="auto"/>
      </w:divBdr>
    </w:div>
    <w:div w:id="204906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th.gr/schetika/dioikese/administrativeservices/geniki-dieythynsi-dioikitikis-ypostirixis/dieythynsi-dioikitikoy/tmima-dioikitikis-merimn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th.gr/schetika/dioikese/administrativeservices/aytoteles-tmima-ergon-kai-syntirisis-ypodomon-lamias" TargetMode="External"/><Relationship Id="rId4" Type="http://schemas.openxmlformats.org/officeDocument/2006/relationships/settings" Target="settings.xml"/><Relationship Id="rId9" Type="http://schemas.openxmlformats.org/officeDocument/2006/relationships/hyperlink" Target="mailto:promith@uth.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CA9FC-194C-48F4-AE95-3EFB70AF5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274B4FE2</Template>
  <TotalTime>72</TotalTime>
  <Pages>9</Pages>
  <Words>3549</Words>
  <Characters>19168</Characters>
  <Application>Microsoft Office Word</Application>
  <DocSecurity>0</DocSecurity>
  <Lines>159</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35</cp:revision>
  <cp:lastPrinted>2024-04-15T06:50:00Z</cp:lastPrinted>
  <dcterms:created xsi:type="dcterms:W3CDTF">2025-02-07T07:07:00Z</dcterms:created>
  <dcterms:modified xsi:type="dcterms:W3CDTF">2025-02-10T07:46:00Z</dcterms:modified>
</cp:coreProperties>
</file>