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E18" w:rsidRPr="007C3E18" w:rsidRDefault="007C3E18" w:rsidP="007C3E18">
      <w:pPr>
        <w:suppressAutoHyphens w:val="0"/>
        <w:contextualSpacing/>
        <w:jc w:val="center"/>
        <w:rPr>
          <w:rFonts w:ascii="Tahoma" w:hAnsi="Tahoma" w:cs="Tahoma"/>
          <w:b/>
          <w:szCs w:val="22"/>
          <w:lang w:val="el-GR" w:eastAsia="en-US"/>
        </w:rPr>
      </w:pPr>
      <w:r w:rsidRPr="007C3E18">
        <w:rPr>
          <w:rFonts w:ascii="Tahoma" w:hAnsi="Tahoma" w:cs="Tahoma"/>
          <w:b/>
          <w:szCs w:val="22"/>
          <w:lang w:val="el-GR" w:eastAsia="en-US"/>
        </w:rPr>
        <w:t>ΟΙΚΟΝΟΜΙΚΗ ΠΡΟΣΦΟΡΑ</w:t>
      </w:r>
    </w:p>
    <w:p w:rsidR="007C3E18" w:rsidRPr="007C3E18" w:rsidRDefault="007C3E18" w:rsidP="007C3E18">
      <w:pPr>
        <w:suppressAutoHyphens w:val="0"/>
        <w:contextualSpacing/>
        <w:jc w:val="center"/>
        <w:rPr>
          <w:rFonts w:ascii="Tahoma" w:hAnsi="Tahoma" w:cs="Tahoma"/>
          <w:szCs w:val="22"/>
          <w:lang w:val="el-GR"/>
        </w:rPr>
      </w:pPr>
    </w:p>
    <w:p w:rsidR="007C3E18" w:rsidRPr="007C3E18" w:rsidRDefault="007C3E18" w:rsidP="007C3E18">
      <w:pPr>
        <w:suppressAutoHyphens w:val="0"/>
        <w:contextualSpacing/>
        <w:jc w:val="center"/>
        <w:rPr>
          <w:rFonts w:ascii="Tahoma" w:hAnsi="Tahoma" w:cs="Tahoma"/>
          <w:szCs w:val="22"/>
          <w:lang w:val="el-GR"/>
        </w:rPr>
      </w:pPr>
      <w:r w:rsidRPr="007C3E18">
        <w:rPr>
          <w:rFonts w:ascii="Tahoma" w:hAnsi="Tahoma" w:cs="Tahoma"/>
          <w:szCs w:val="22"/>
          <w:lang w:val="el-GR"/>
        </w:rPr>
        <w:t>του ……………………………………………..………….</w:t>
      </w:r>
    </w:p>
    <w:p w:rsidR="007C3E18" w:rsidRPr="007C3E18" w:rsidRDefault="007C3E18" w:rsidP="007C3E18">
      <w:pPr>
        <w:suppressAutoHyphens w:val="0"/>
        <w:contextualSpacing/>
        <w:jc w:val="center"/>
        <w:rPr>
          <w:rFonts w:ascii="Tahoma" w:hAnsi="Tahoma" w:cs="Tahoma"/>
          <w:szCs w:val="22"/>
          <w:lang w:val="el-GR"/>
        </w:rPr>
      </w:pPr>
      <w:r w:rsidRPr="007C3E18">
        <w:rPr>
          <w:rFonts w:ascii="Tahoma" w:hAnsi="Tahoma" w:cs="Tahoma"/>
          <w:szCs w:val="22"/>
          <w:lang w:val="el-GR"/>
        </w:rPr>
        <w:t>(</w:t>
      </w:r>
      <w:r w:rsidRPr="007C3E18">
        <w:rPr>
          <w:rFonts w:ascii="Tahoma" w:hAnsi="Tahoma" w:cs="Tahoma"/>
          <w:i/>
          <w:szCs w:val="22"/>
          <w:lang w:val="el-GR"/>
        </w:rPr>
        <w:t>επωνυμία οικονομικού φορέα</w:t>
      </w:r>
      <w:r w:rsidRPr="007C3E18">
        <w:rPr>
          <w:rFonts w:ascii="Tahoma" w:hAnsi="Tahoma" w:cs="Tahoma"/>
          <w:szCs w:val="22"/>
          <w:lang w:val="el-GR"/>
        </w:rPr>
        <w:t>)</w:t>
      </w:r>
    </w:p>
    <w:p w:rsidR="007C3E18" w:rsidRPr="007C3E18" w:rsidRDefault="007C3E18" w:rsidP="007C3E18">
      <w:pPr>
        <w:suppressAutoHyphens w:val="0"/>
        <w:contextualSpacing/>
        <w:jc w:val="center"/>
        <w:rPr>
          <w:rFonts w:ascii="Tahoma" w:hAnsi="Tahoma" w:cs="Tahoma"/>
          <w:szCs w:val="22"/>
          <w:lang w:val="el-GR"/>
        </w:rPr>
      </w:pPr>
    </w:p>
    <w:p w:rsidR="007C3E18" w:rsidRPr="007C3E18" w:rsidRDefault="007C3E18" w:rsidP="007C3E18">
      <w:pPr>
        <w:suppressAutoHyphens w:val="0"/>
        <w:contextualSpacing/>
        <w:jc w:val="center"/>
        <w:rPr>
          <w:rFonts w:ascii="Tahoma" w:hAnsi="Tahoma" w:cs="Tahoma"/>
          <w:szCs w:val="22"/>
          <w:lang w:val="el-GR"/>
        </w:rPr>
      </w:pPr>
      <w:r w:rsidRPr="007C3E18">
        <w:rPr>
          <w:rFonts w:ascii="Tahoma" w:hAnsi="Tahoma" w:cs="Tahoma"/>
          <w:szCs w:val="22"/>
          <w:lang w:val="el-GR"/>
        </w:rPr>
        <w:t>ΓΙΑ TΟΝ ΑΡΙΘΜ. ΠΡΩΤ.  …………………………………………..…………  ΔΙΑΓΩΝΙΣΜΟ  ΤΟΥ ΠΑΝΕΠΙΣΤΗΜΙΟΥ ΘΕΣΣΑΛΙΑΣ</w:t>
      </w:r>
    </w:p>
    <w:p w:rsidR="007C3E18" w:rsidRPr="007C3E18" w:rsidRDefault="007C3E18" w:rsidP="007C3E18">
      <w:pPr>
        <w:suppressAutoHyphens w:val="0"/>
        <w:contextualSpacing/>
        <w:jc w:val="center"/>
        <w:rPr>
          <w:rFonts w:ascii="Tahoma" w:hAnsi="Tahoma" w:cs="Tahoma"/>
          <w:b/>
          <w:szCs w:val="22"/>
          <w:u w:val="single"/>
          <w:lang w:val="el-GR"/>
        </w:rPr>
      </w:pPr>
    </w:p>
    <w:p w:rsidR="007C3E18" w:rsidRPr="007C3E18" w:rsidRDefault="007C3E18" w:rsidP="007C3E18">
      <w:pPr>
        <w:suppressAutoHyphens w:val="0"/>
        <w:contextualSpacing/>
        <w:jc w:val="center"/>
        <w:rPr>
          <w:rFonts w:ascii="Tahoma" w:hAnsi="Tahoma" w:cs="Tahoma"/>
          <w:b/>
          <w:szCs w:val="22"/>
          <w:lang w:val="el-GR"/>
        </w:rPr>
      </w:pPr>
      <w:r w:rsidRPr="007C3E18">
        <w:rPr>
          <w:rFonts w:ascii="Tahoma" w:hAnsi="Tahoma" w:cs="Tahoma"/>
          <w:b/>
          <w:szCs w:val="22"/>
          <w:lang w:val="el-GR"/>
        </w:rPr>
        <w:t>ΓΙΑ ΤΟ ΤΜΗΜ</w:t>
      </w:r>
      <w:r>
        <w:rPr>
          <w:rFonts w:ascii="Tahoma" w:hAnsi="Tahoma" w:cs="Tahoma"/>
          <w:b/>
          <w:szCs w:val="22"/>
          <w:lang w:val="el-GR"/>
        </w:rPr>
        <w:t xml:space="preserve">Α ………… ΜΕ ΑΡΙΘΜ. ΣΥΣΤΗΜΑΤΟΣ ΣΤΟ </w:t>
      </w:r>
      <w:r w:rsidRPr="007C3E18">
        <w:rPr>
          <w:rFonts w:ascii="Tahoma" w:hAnsi="Tahoma" w:cs="Tahoma"/>
          <w:b/>
          <w:szCs w:val="22"/>
          <w:lang w:val="el-GR"/>
        </w:rPr>
        <w:t>ΕΣΗΔΗΣ …………</w:t>
      </w:r>
    </w:p>
    <w:p w:rsidR="007C3E18" w:rsidRPr="007C3E18" w:rsidRDefault="007C3E18" w:rsidP="007C3E18">
      <w:pPr>
        <w:suppressAutoHyphens w:val="0"/>
        <w:spacing w:before="120"/>
        <w:contextualSpacing/>
        <w:jc w:val="center"/>
        <w:rPr>
          <w:rFonts w:ascii="Tahoma" w:hAnsi="Tahoma" w:cs="Tahoma"/>
          <w:i/>
          <w:color w:val="1F4E79" w:themeColor="accent1" w:themeShade="80"/>
          <w:szCs w:val="22"/>
          <w:lang w:val="el-GR" w:eastAsia="el-GR"/>
        </w:rPr>
      </w:pPr>
      <w:r w:rsidRPr="007C3E18">
        <w:rPr>
          <w:rFonts w:ascii="Tahoma" w:hAnsi="Tahoma" w:cs="Tahoma"/>
          <w:i/>
          <w:color w:val="1F4E79" w:themeColor="accent1" w:themeShade="80"/>
          <w:szCs w:val="22"/>
          <w:lang w:val="el-GR" w:eastAsia="el-GR"/>
        </w:rPr>
        <w:t>(αφορά τα Τμήματα ΒΟΛΟΣ-1, ΚΑΡΔΙΤΣΑ -2, ΛΑΜΙΑ-3, ΛΑΡΙΣΑ-4, ΤΡΙΚΑΛΑ-5)</w:t>
      </w:r>
    </w:p>
    <w:p w:rsidR="007C3E18" w:rsidRPr="007C3E18" w:rsidRDefault="007C3E18" w:rsidP="007C3E18">
      <w:pPr>
        <w:suppressAutoHyphens w:val="0"/>
        <w:spacing w:after="240"/>
        <w:contextualSpacing/>
        <w:rPr>
          <w:rFonts w:ascii="Tahoma" w:eastAsia="Calibri" w:hAnsi="Tahoma" w:cs="Tahoma"/>
          <w:b/>
          <w:szCs w:val="22"/>
          <w:u w:val="single"/>
          <w:lang w:val="el-GR" w:eastAsia="en-US"/>
        </w:rPr>
      </w:pPr>
    </w:p>
    <w:tbl>
      <w:tblPr>
        <w:tblW w:w="10773" w:type="dxa"/>
        <w:tblInd w:w="-1139" w:type="dxa"/>
        <w:tblLayout w:type="fixed"/>
        <w:tblLook w:val="04A0" w:firstRow="1" w:lastRow="0" w:firstColumn="1" w:lastColumn="0" w:noHBand="0" w:noVBand="1"/>
      </w:tblPr>
      <w:tblGrid>
        <w:gridCol w:w="1418"/>
        <w:gridCol w:w="2623"/>
        <w:gridCol w:w="1560"/>
        <w:gridCol w:w="1914"/>
        <w:gridCol w:w="1559"/>
        <w:gridCol w:w="1699"/>
      </w:tblGrid>
      <w:tr w:rsidR="007C3E18" w:rsidRPr="007C3E18" w:rsidTr="007C3E18">
        <w:trPr>
          <w:cantSplit/>
          <w:trHeight w:val="336"/>
        </w:trPr>
        <w:tc>
          <w:tcPr>
            <w:tcW w:w="1418" w:type="dxa"/>
            <w:tcBorders>
              <w:top w:val="single" w:sz="4" w:space="0" w:color="000000"/>
              <w:left w:val="single" w:sz="4" w:space="0" w:color="000000"/>
              <w:bottom w:val="single" w:sz="4" w:space="0" w:color="000000"/>
              <w:right w:val="nil"/>
            </w:tcBorders>
            <w:vAlign w:val="center"/>
            <w:hideMark/>
          </w:tcPr>
          <w:p w:rsidR="007C3E18" w:rsidRPr="007C3E18" w:rsidRDefault="007C3E18" w:rsidP="007C3E18">
            <w:pPr>
              <w:suppressAutoHyphens w:val="0"/>
              <w:spacing w:after="240"/>
              <w:contextualSpacing/>
              <w:jc w:val="center"/>
              <w:rPr>
                <w:rFonts w:ascii="Tahoma" w:hAnsi="Tahoma" w:cs="Tahoma"/>
                <w:sz w:val="16"/>
                <w:szCs w:val="16"/>
                <w:lang w:val="el-GR" w:eastAsia="en-US"/>
              </w:rPr>
            </w:pPr>
            <w:r w:rsidRPr="007C3E18">
              <w:rPr>
                <w:rFonts w:ascii="Tahoma" w:hAnsi="Tahoma" w:cs="Tahoma"/>
                <w:szCs w:val="22"/>
                <w:lang w:val="el-GR" w:eastAsia="en-US"/>
              </w:rPr>
              <w:t xml:space="preserve">Α/Α ΕΙΔΟΥΣ </w:t>
            </w:r>
            <w:r w:rsidRPr="007C3E18">
              <w:rPr>
                <w:rFonts w:ascii="Tahoma" w:hAnsi="Tahoma" w:cs="Tahoma"/>
                <w:i/>
                <w:color w:val="1F4E79" w:themeColor="accent1" w:themeShade="80"/>
                <w:sz w:val="16"/>
                <w:szCs w:val="16"/>
                <w:lang w:val="el-GR" w:eastAsia="en-US"/>
              </w:rPr>
              <w:t>(αναγράφεται ο α/α είδους όπως έχει υποδειχθεί από τη διακήρυξη π.χ. ΒΟΛΟΣ ΕΙΔΟΣ 1.1)</w:t>
            </w:r>
          </w:p>
        </w:tc>
        <w:tc>
          <w:tcPr>
            <w:tcW w:w="2623" w:type="dxa"/>
            <w:tcBorders>
              <w:top w:val="single" w:sz="4" w:space="0" w:color="000000"/>
              <w:left w:val="single" w:sz="4" w:space="0" w:color="000000"/>
              <w:bottom w:val="single" w:sz="4" w:space="0" w:color="000000"/>
              <w:right w:val="nil"/>
            </w:tcBorders>
            <w:hideMark/>
          </w:tcPr>
          <w:p w:rsidR="007C3E18" w:rsidRPr="007C3E18" w:rsidRDefault="007C3E18" w:rsidP="007C3E18">
            <w:pPr>
              <w:keepNext/>
              <w:keepLines/>
              <w:suppressAutoHyphens w:val="0"/>
              <w:spacing w:before="40" w:after="240"/>
              <w:contextualSpacing/>
              <w:jc w:val="center"/>
              <w:outlineLvl w:val="2"/>
              <w:rPr>
                <w:rFonts w:ascii="Tahoma" w:hAnsi="Tahoma" w:cs="Tahoma"/>
                <w:szCs w:val="22"/>
                <w:lang w:val="el-GR" w:eastAsia="en-US"/>
              </w:rPr>
            </w:pPr>
            <w:r w:rsidRPr="007C3E18">
              <w:rPr>
                <w:rFonts w:ascii="Tahoma" w:hAnsi="Tahoma" w:cs="Tahoma"/>
                <w:szCs w:val="22"/>
                <w:lang w:val="el-GR" w:eastAsia="en-US"/>
              </w:rPr>
              <w:t xml:space="preserve">Περιγραφή είδους/μηχανήματος/συσκευής </w:t>
            </w:r>
          </w:p>
          <w:p w:rsidR="007C3E18" w:rsidRPr="007C3E18" w:rsidRDefault="007C3E18" w:rsidP="007C3E18">
            <w:pPr>
              <w:keepNext/>
              <w:keepLines/>
              <w:suppressAutoHyphens w:val="0"/>
              <w:spacing w:before="40" w:after="240"/>
              <w:contextualSpacing/>
              <w:jc w:val="center"/>
              <w:outlineLvl w:val="2"/>
              <w:rPr>
                <w:rFonts w:ascii="Tahoma" w:hAnsi="Tahoma" w:cs="Tahoma"/>
                <w:szCs w:val="22"/>
                <w:lang w:val="el-GR" w:eastAsia="en-US"/>
              </w:rPr>
            </w:pPr>
            <w:r w:rsidRPr="007C3E18">
              <w:rPr>
                <w:rFonts w:ascii="Tahoma" w:hAnsi="Tahoma" w:cs="Tahoma"/>
                <w:i/>
                <w:color w:val="1F4E79" w:themeColor="accent1" w:themeShade="80"/>
                <w:sz w:val="16"/>
                <w:szCs w:val="16"/>
                <w:lang w:val="el-GR" w:eastAsia="en-US"/>
              </w:rPr>
              <w:t>(αναγράφεται το μηχάνημα/συσκευή όπως έχει υποδειχθεί από τη διακήρυξη π.χ. ΒΟΛΟΣ ΕΙΔΟΣ 1.1)</w:t>
            </w:r>
          </w:p>
        </w:tc>
        <w:tc>
          <w:tcPr>
            <w:tcW w:w="1560" w:type="dxa"/>
            <w:tcBorders>
              <w:top w:val="single" w:sz="4" w:space="0" w:color="000000"/>
              <w:left w:val="single" w:sz="4" w:space="0" w:color="000000"/>
              <w:bottom w:val="single" w:sz="4" w:space="0" w:color="000000"/>
              <w:right w:val="single" w:sz="4" w:space="0" w:color="000000"/>
            </w:tcBorders>
          </w:tcPr>
          <w:p w:rsidR="007C3E18" w:rsidRPr="007C3E18" w:rsidRDefault="007C3E18" w:rsidP="007C3E18">
            <w:pPr>
              <w:keepNext/>
              <w:keepLines/>
              <w:suppressAutoHyphens w:val="0"/>
              <w:spacing w:before="40" w:after="240"/>
              <w:contextualSpacing/>
              <w:jc w:val="center"/>
              <w:outlineLvl w:val="2"/>
              <w:rPr>
                <w:rFonts w:ascii="Tahoma" w:hAnsi="Tahoma" w:cs="Tahoma"/>
                <w:szCs w:val="22"/>
                <w:lang w:val="el-GR" w:eastAsia="en-US"/>
              </w:rPr>
            </w:pPr>
            <w:r w:rsidRPr="007C3E18">
              <w:rPr>
                <w:rFonts w:ascii="Tahoma" w:hAnsi="Tahoma" w:cs="Tahoma"/>
                <w:szCs w:val="22"/>
                <w:lang w:val="el-GR" w:eastAsia="en-US"/>
              </w:rPr>
              <w:t xml:space="preserve">Ποσότητα σε </w:t>
            </w:r>
            <w:proofErr w:type="spellStart"/>
            <w:r w:rsidRPr="007C3E18">
              <w:rPr>
                <w:rFonts w:ascii="Tahoma" w:hAnsi="Tahoma" w:cs="Tahoma"/>
                <w:szCs w:val="22"/>
                <w:lang w:val="el-GR" w:eastAsia="en-US"/>
              </w:rPr>
              <w:t>τμχ</w:t>
            </w:r>
            <w:proofErr w:type="spellEnd"/>
            <w:r w:rsidRPr="007C3E18">
              <w:rPr>
                <w:rFonts w:ascii="Tahoma" w:hAnsi="Tahoma" w:cs="Tahoma"/>
                <w:szCs w:val="22"/>
                <w:lang w:val="el-GR" w:eastAsia="en-US"/>
              </w:rPr>
              <w:t xml:space="preserve">  </w:t>
            </w:r>
            <w:r w:rsidRPr="007C3E18">
              <w:rPr>
                <w:rFonts w:ascii="Tahoma" w:hAnsi="Tahoma" w:cs="Tahoma"/>
                <w:i/>
                <w:color w:val="1F4E79" w:themeColor="accent1" w:themeShade="80"/>
                <w:sz w:val="16"/>
                <w:szCs w:val="16"/>
                <w:lang w:val="el-GR" w:eastAsia="en-US"/>
              </w:rPr>
              <w:t>(αναγράφεται ο αριθμός τεμαχίων του κάθε είδους όπως έχει προβλεφθεί από τη διακήρυξη)</w:t>
            </w:r>
            <w:r w:rsidRPr="007C3E18">
              <w:rPr>
                <w:rFonts w:ascii="Tahoma" w:hAnsi="Tahoma" w:cs="Tahoma"/>
                <w:i/>
                <w:szCs w:val="22"/>
                <w:lang w:val="el-GR" w:eastAsia="en-US"/>
              </w:rPr>
              <w:t xml:space="preserve"> </w:t>
            </w:r>
          </w:p>
        </w:tc>
        <w:tc>
          <w:tcPr>
            <w:tcW w:w="1914" w:type="dxa"/>
            <w:tcBorders>
              <w:top w:val="single" w:sz="4" w:space="0" w:color="000000"/>
              <w:left w:val="single" w:sz="4" w:space="0" w:color="000000"/>
              <w:bottom w:val="single" w:sz="4" w:space="0" w:color="000000"/>
              <w:right w:val="single" w:sz="4" w:space="0" w:color="000000"/>
            </w:tcBorders>
            <w:hideMark/>
          </w:tcPr>
          <w:p w:rsidR="007C3E18" w:rsidRPr="007C3E18" w:rsidRDefault="007C3E18" w:rsidP="007C3E18">
            <w:pPr>
              <w:keepNext/>
              <w:keepLines/>
              <w:suppressAutoHyphens w:val="0"/>
              <w:spacing w:before="40" w:after="240"/>
              <w:contextualSpacing/>
              <w:jc w:val="center"/>
              <w:outlineLvl w:val="2"/>
              <w:rPr>
                <w:rFonts w:ascii="Tahoma" w:hAnsi="Tahoma" w:cs="Tahoma"/>
                <w:szCs w:val="22"/>
                <w:lang w:val="el-GR" w:eastAsia="en-US"/>
              </w:rPr>
            </w:pPr>
            <w:r w:rsidRPr="007C3E18">
              <w:rPr>
                <w:rFonts w:ascii="Tahoma" w:hAnsi="Tahoma" w:cs="Tahoma"/>
                <w:szCs w:val="22"/>
                <w:lang w:val="el-GR" w:eastAsia="en-US"/>
              </w:rPr>
              <w:t>Συνολική Προσφερόμενη Τιμή άνευ ΦΠΑ σε ευρώ</w:t>
            </w:r>
          </w:p>
          <w:p w:rsidR="007C3E18" w:rsidRPr="007C3E18" w:rsidRDefault="007C3E18" w:rsidP="007C3E18">
            <w:pPr>
              <w:keepNext/>
              <w:keepLines/>
              <w:suppressAutoHyphens w:val="0"/>
              <w:spacing w:before="40" w:after="240"/>
              <w:contextualSpacing/>
              <w:jc w:val="center"/>
              <w:outlineLvl w:val="2"/>
              <w:rPr>
                <w:rFonts w:ascii="Tahoma" w:hAnsi="Tahoma" w:cs="Tahoma"/>
                <w:i/>
                <w:color w:val="FF0000"/>
                <w:sz w:val="16"/>
                <w:szCs w:val="16"/>
                <w:lang w:val="el-GR" w:eastAsia="en-US"/>
              </w:rPr>
            </w:pPr>
            <w:r w:rsidRPr="007C3E18">
              <w:rPr>
                <w:rFonts w:ascii="Tahoma" w:hAnsi="Tahoma" w:cs="Tahoma"/>
                <w:i/>
                <w:color w:val="1F4E79" w:themeColor="accent1" w:themeShade="80"/>
                <w:sz w:val="16"/>
                <w:szCs w:val="16"/>
                <w:lang w:val="el-GR" w:eastAsia="en-US"/>
              </w:rPr>
              <w:t xml:space="preserve">(για το συνολικό αριθμό των </w:t>
            </w:r>
            <w:proofErr w:type="spellStart"/>
            <w:r w:rsidRPr="007C3E18">
              <w:rPr>
                <w:rFonts w:ascii="Tahoma" w:hAnsi="Tahoma" w:cs="Tahoma"/>
                <w:i/>
                <w:color w:val="1F4E79" w:themeColor="accent1" w:themeShade="80"/>
                <w:sz w:val="16"/>
                <w:szCs w:val="16"/>
                <w:lang w:val="el-GR" w:eastAsia="en-US"/>
              </w:rPr>
              <w:t>τμχ</w:t>
            </w:r>
            <w:proofErr w:type="spellEnd"/>
            <w:r w:rsidRPr="007C3E18">
              <w:rPr>
                <w:rFonts w:ascii="Tahoma" w:hAnsi="Tahoma" w:cs="Tahoma"/>
                <w:i/>
                <w:color w:val="1F4E79" w:themeColor="accent1" w:themeShade="80"/>
                <w:sz w:val="16"/>
                <w:szCs w:val="16"/>
                <w:lang w:val="el-GR" w:eastAsia="en-US"/>
              </w:rPr>
              <w:t xml:space="preserve"> του κάθε είδους όπως έχει ζητηθεί από την διακήρυξη)</w:t>
            </w:r>
          </w:p>
        </w:tc>
        <w:tc>
          <w:tcPr>
            <w:tcW w:w="1559" w:type="dxa"/>
            <w:tcBorders>
              <w:top w:val="single" w:sz="4" w:space="0" w:color="000000"/>
              <w:left w:val="single" w:sz="4" w:space="0" w:color="000000"/>
              <w:bottom w:val="single" w:sz="4" w:space="0" w:color="000000"/>
              <w:right w:val="single" w:sz="4" w:space="0" w:color="000000"/>
            </w:tcBorders>
          </w:tcPr>
          <w:p w:rsidR="007C3E18" w:rsidRDefault="007C3E18" w:rsidP="007C3E18">
            <w:pPr>
              <w:keepNext/>
              <w:keepLines/>
              <w:suppressAutoHyphens w:val="0"/>
              <w:spacing w:before="40" w:after="240"/>
              <w:contextualSpacing/>
              <w:jc w:val="center"/>
              <w:outlineLvl w:val="2"/>
              <w:rPr>
                <w:rFonts w:ascii="Tahoma" w:hAnsi="Tahoma" w:cs="Tahoma"/>
                <w:szCs w:val="22"/>
                <w:lang w:val="el-GR" w:eastAsia="en-US"/>
              </w:rPr>
            </w:pPr>
            <w:r w:rsidRPr="007C3E18">
              <w:rPr>
                <w:rFonts w:ascii="Tahoma" w:hAnsi="Tahoma" w:cs="Tahoma"/>
                <w:szCs w:val="22"/>
                <w:lang w:val="el-GR" w:eastAsia="en-US"/>
              </w:rPr>
              <w:t xml:space="preserve">ΦΠΑ 24% </w:t>
            </w:r>
            <w:r>
              <w:rPr>
                <w:rFonts w:ascii="Tahoma" w:hAnsi="Tahoma" w:cs="Tahoma"/>
                <w:szCs w:val="22"/>
                <w:lang w:val="el-GR" w:eastAsia="en-US"/>
              </w:rPr>
              <w:t>σε ευρώ</w:t>
            </w:r>
            <w:bookmarkStart w:id="0" w:name="_GoBack"/>
            <w:bookmarkEnd w:id="0"/>
          </w:p>
          <w:p w:rsidR="007C3E18" w:rsidRPr="007C3E18" w:rsidRDefault="007C3E18" w:rsidP="007C3E18">
            <w:pPr>
              <w:keepNext/>
              <w:keepLines/>
              <w:suppressAutoHyphens w:val="0"/>
              <w:spacing w:before="40" w:after="240"/>
              <w:contextualSpacing/>
              <w:jc w:val="center"/>
              <w:outlineLvl w:val="2"/>
              <w:rPr>
                <w:rFonts w:ascii="Tahoma" w:hAnsi="Tahoma" w:cs="Tahoma"/>
                <w:szCs w:val="22"/>
                <w:lang w:val="el-GR" w:eastAsia="en-US"/>
              </w:rPr>
            </w:pPr>
            <w:r w:rsidRPr="007C3E18">
              <w:rPr>
                <w:rFonts w:ascii="Tahoma" w:hAnsi="Tahoma" w:cs="Tahoma"/>
                <w:i/>
                <w:color w:val="1F4E79" w:themeColor="accent1" w:themeShade="80"/>
                <w:sz w:val="16"/>
                <w:szCs w:val="16"/>
                <w:lang w:val="el-GR" w:eastAsia="en-US"/>
              </w:rPr>
              <w:t xml:space="preserve">(για το συνολικό αριθμό των </w:t>
            </w:r>
            <w:proofErr w:type="spellStart"/>
            <w:r w:rsidRPr="007C3E18">
              <w:rPr>
                <w:rFonts w:ascii="Tahoma" w:hAnsi="Tahoma" w:cs="Tahoma"/>
                <w:i/>
                <w:color w:val="1F4E79" w:themeColor="accent1" w:themeShade="80"/>
                <w:sz w:val="16"/>
                <w:szCs w:val="16"/>
                <w:lang w:val="el-GR" w:eastAsia="en-US"/>
              </w:rPr>
              <w:t>τμχ</w:t>
            </w:r>
            <w:proofErr w:type="spellEnd"/>
            <w:r w:rsidRPr="007C3E18">
              <w:rPr>
                <w:rFonts w:ascii="Tahoma" w:hAnsi="Tahoma" w:cs="Tahoma"/>
                <w:i/>
                <w:color w:val="1F4E79" w:themeColor="accent1" w:themeShade="80"/>
                <w:sz w:val="16"/>
                <w:szCs w:val="16"/>
                <w:lang w:val="el-GR" w:eastAsia="en-US"/>
              </w:rPr>
              <w:t xml:space="preserve"> του κάθε είδους όπως έχει ζητηθεί από την διακήρυξη)</w:t>
            </w:r>
          </w:p>
        </w:tc>
        <w:tc>
          <w:tcPr>
            <w:tcW w:w="1699" w:type="dxa"/>
            <w:tcBorders>
              <w:top w:val="single" w:sz="4" w:space="0" w:color="000000"/>
              <w:left w:val="single" w:sz="4" w:space="0" w:color="000000"/>
              <w:bottom w:val="single" w:sz="4" w:space="0" w:color="000000"/>
              <w:right w:val="single" w:sz="4" w:space="0" w:color="000000"/>
            </w:tcBorders>
          </w:tcPr>
          <w:p w:rsidR="007C3E18" w:rsidRPr="007C3E18" w:rsidRDefault="007C3E18" w:rsidP="007C3E18">
            <w:pPr>
              <w:keepNext/>
              <w:keepLines/>
              <w:suppressAutoHyphens w:val="0"/>
              <w:spacing w:before="40" w:after="240"/>
              <w:contextualSpacing/>
              <w:jc w:val="center"/>
              <w:outlineLvl w:val="2"/>
              <w:rPr>
                <w:rFonts w:ascii="Tahoma" w:hAnsi="Tahoma" w:cs="Tahoma"/>
                <w:szCs w:val="22"/>
                <w:lang w:val="el-GR" w:eastAsia="en-US"/>
              </w:rPr>
            </w:pPr>
            <w:r w:rsidRPr="007C3E18">
              <w:rPr>
                <w:rFonts w:ascii="Tahoma" w:hAnsi="Tahoma" w:cs="Tahoma"/>
                <w:szCs w:val="22"/>
                <w:lang w:val="el-GR" w:eastAsia="en-US"/>
              </w:rPr>
              <w:t xml:space="preserve">Συνολική Προσφερόμενη Τιμή </w:t>
            </w:r>
            <w:proofErr w:type="spellStart"/>
            <w:r w:rsidRPr="007C3E18">
              <w:rPr>
                <w:rFonts w:ascii="Tahoma" w:hAnsi="Tahoma" w:cs="Tahoma"/>
                <w:szCs w:val="22"/>
                <w:lang w:val="el-GR" w:eastAsia="en-US"/>
              </w:rPr>
              <w:t>συμπ</w:t>
            </w:r>
            <w:proofErr w:type="spellEnd"/>
            <w:r w:rsidRPr="007C3E18">
              <w:rPr>
                <w:rFonts w:ascii="Tahoma" w:hAnsi="Tahoma" w:cs="Tahoma"/>
                <w:szCs w:val="22"/>
                <w:lang w:val="el-GR" w:eastAsia="en-US"/>
              </w:rPr>
              <w:t xml:space="preserve">. ΦΠΑ σε ευρώ </w:t>
            </w:r>
            <w:r w:rsidRPr="007C3E18">
              <w:rPr>
                <w:rFonts w:ascii="Tahoma" w:hAnsi="Tahoma" w:cs="Tahoma"/>
                <w:i/>
                <w:color w:val="1F4E79" w:themeColor="accent1" w:themeShade="80"/>
                <w:sz w:val="16"/>
                <w:szCs w:val="16"/>
                <w:lang w:val="el-GR" w:eastAsia="en-US"/>
              </w:rPr>
              <w:t xml:space="preserve">(για το συνολικό αριθμό των </w:t>
            </w:r>
            <w:proofErr w:type="spellStart"/>
            <w:r w:rsidRPr="007C3E18">
              <w:rPr>
                <w:rFonts w:ascii="Tahoma" w:hAnsi="Tahoma" w:cs="Tahoma"/>
                <w:i/>
                <w:color w:val="1F4E79" w:themeColor="accent1" w:themeShade="80"/>
                <w:sz w:val="16"/>
                <w:szCs w:val="16"/>
                <w:lang w:val="el-GR" w:eastAsia="en-US"/>
              </w:rPr>
              <w:t>τμχ</w:t>
            </w:r>
            <w:proofErr w:type="spellEnd"/>
            <w:r w:rsidRPr="007C3E18">
              <w:rPr>
                <w:rFonts w:ascii="Tahoma" w:hAnsi="Tahoma" w:cs="Tahoma"/>
                <w:i/>
                <w:color w:val="1F4E79" w:themeColor="accent1" w:themeShade="80"/>
                <w:sz w:val="16"/>
                <w:szCs w:val="16"/>
                <w:lang w:val="el-GR" w:eastAsia="en-US"/>
              </w:rPr>
              <w:t xml:space="preserve"> του κάθε είδους όπως έχει ζητηθεί από την διακήρυξη)</w:t>
            </w:r>
          </w:p>
        </w:tc>
      </w:tr>
      <w:tr w:rsidR="007C3E18" w:rsidRPr="007C3E18" w:rsidTr="007C3E18">
        <w:trPr>
          <w:trHeight w:val="567"/>
        </w:trPr>
        <w:tc>
          <w:tcPr>
            <w:tcW w:w="1418" w:type="dxa"/>
            <w:tcBorders>
              <w:top w:val="single" w:sz="4" w:space="0" w:color="000000"/>
              <w:left w:val="single" w:sz="4" w:space="0" w:color="000000"/>
              <w:bottom w:val="single" w:sz="4" w:space="0" w:color="000000"/>
              <w:right w:val="nil"/>
            </w:tcBorders>
          </w:tcPr>
          <w:p w:rsidR="007C3E18" w:rsidRPr="007C3E18" w:rsidRDefault="007C3E18" w:rsidP="007C3E18">
            <w:pPr>
              <w:keepNext/>
              <w:keepLines/>
              <w:suppressAutoHyphens w:val="0"/>
              <w:spacing w:before="40" w:after="240"/>
              <w:contextualSpacing/>
              <w:jc w:val="center"/>
              <w:outlineLvl w:val="2"/>
              <w:rPr>
                <w:rFonts w:ascii="Tahoma" w:hAnsi="Tahoma" w:cs="Tahoma"/>
                <w:b/>
                <w:szCs w:val="22"/>
                <w:lang w:val="el-GR" w:eastAsia="en-US"/>
              </w:rPr>
            </w:pPr>
          </w:p>
        </w:tc>
        <w:tc>
          <w:tcPr>
            <w:tcW w:w="2623" w:type="dxa"/>
            <w:tcBorders>
              <w:top w:val="single" w:sz="4" w:space="0" w:color="000000"/>
              <w:left w:val="single" w:sz="4" w:space="0" w:color="000000"/>
              <w:bottom w:val="single" w:sz="4" w:space="0" w:color="000000"/>
              <w:right w:val="nil"/>
            </w:tcBorders>
            <w:vAlign w:val="center"/>
          </w:tcPr>
          <w:p w:rsidR="007C3E18" w:rsidRPr="007C3E18" w:rsidRDefault="007C3E18" w:rsidP="007C3E18">
            <w:pPr>
              <w:keepNext/>
              <w:keepLines/>
              <w:suppressAutoHyphens w:val="0"/>
              <w:spacing w:before="40" w:after="240"/>
              <w:contextualSpacing/>
              <w:outlineLvl w:val="2"/>
              <w:rPr>
                <w:rFonts w:ascii="Tahoma" w:hAnsi="Tahoma" w:cs="Tahoma"/>
                <w:b/>
                <w:szCs w:val="22"/>
                <w:lang w:val="el-GR" w:eastAsia="en-US"/>
              </w:rPr>
            </w:pPr>
          </w:p>
        </w:tc>
        <w:tc>
          <w:tcPr>
            <w:tcW w:w="1560" w:type="dxa"/>
            <w:tcBorders>
              <w:top w:val="single" w:sz="4" w:space="0" w:color="000000"/>
              <w:left w:val="single" w:sz="4" w:space="0" w:color="000000"/>
              <w:bottom w:val="single" w:sz="4" w:space="0" w:color="000000"/>
              <w:right w:val="single" w:sz="4" w:space="0" w:color="000000"/>
            </w:tcBorders>
          </w:tcPr>
          <w:p w:rsidR="007C3E18" w:rsidRPr="007C3E18" w:rsidRDefault="007C3E18" w:rsidP="007C3E18">
            <w:pPr>
              <w:keepNext/>
              <w:keepLines/>
              <w:suppressAutoHyphens w:val="0"/>
              <w:spacing w:before="40" w:after="240"/>
              <w:contextualSpacing/>
              <w:jc w:val="center"/>
              <w:outlineLvl w:val="2"/>
              <w:rPr>
                <w:rFonts w:ascii="Tahoma" w:hAnsi="Tahoma" w:cs="Tahoma"/>
                <w:b/>
                <w:szCs w:val="22"/>
                <w:lang w:val="el-GR" w:eastAsia="en-US"/>
              </w:rPr>
            </w:pPr>
          </w:p>
        </w:tc>
        <w:tc>
          <w:tcPr>
            <w:tcW w:w="1914" w:type="dxa"/>
            <w:tcBorders>
              <w:top w:val="single" w:sz="4" w:space="0" w:color="000000"/>
              <w:left w:val="single" w:sz="4" w:space="0" w:color="000000"/>
              <w:bottom w:val="single" w:sz="4" w:space="0" w:color="000000"/>
              <w:right w:val="single" w:sz="4" w:space="0" w:color="000000"/>
            </w:tcBorders>
          </w:tcPr>
          <w:p w:rsidR="007C3E18" w:rsidRPr="007C3E18" w:rsidRDefault="007C3E18" w:rsidP="007C3E18">
            <w:pPr>
              <w:keepNext/>
              <w:keepLines/>
              <w:suppressAutoHyphens w:val="0"/>
              <w:spacing w:before="40" w:after="240"/>
              <w:contextualSpacing/>
              <w:jc w:val="center"/>
              <w:outlineLvl w:val="2"/>
              <w:rPr>
                <w:rFonts w:ascii="Tahoma" w:hAnsi="Tahoma" w:cs="Tahoma"/>
                <w:b/>
                <w:szCs w:val="22"/>
                <w:lang w:val="el-GR" w:eastAsia="en-US"/>
              </w:rPr>
            </w:pPr>
          </w:p>
        </w:tc>
        <w:tc>
          <w:tcPr>
            <w:tcW w:w="1559" w:type="dxa"/>
            <w:tcBorders>
              <w:top w:val="single" w:sz="4" w:space="0" w:color="000000"/>
              <w:left w:val="single" w:sz="4" w:space="0" w:color="000000"/>
              <w:bottom w:val="single" w:sz="4" w:space="0" w:color="000000"/>
              <w:right w:val="single" w:sz="4" w:space="0" w:color="000000"/>
            </w:tcBorders>
          </w:tcPr>
          <w:p w:rsidR="007C3E18" w:rsidRPr="007C3E18" w:rsidRDefault="007C3E18" w:rsidP="007C3E18">
            <w:pPr>
              <w:keepNext/>
              <w:keepLines/>
              <w:suppressAutoHyphens w:val="0"/>
              <w:spacing w:before="40" w:after="240"/>
              <w:contextualSpacing/>
              <w:jc w:val="center"/>
              <w:outlineLvl w:val="2"/>
              <w:rPr>
                <w:rFonts w:ascii="Tahoma" w:hAnsi="Tahoma" w:cs="Tahoma"/>
                <w:b/>
                <w:szCs w:val="22"/>
                <w:lang w:val="el-GR" w:eastAsia="en-US"/>
              </w:rPr>
            </w:pPr>
          </w:p>
        </w:tc>
        <w:tc>
          <w:tcPr>
            <w:tcW w:w="1699" w:type="dxa"/>
            <w:tcBorders>
              <w:top w:val="single" w:sz="4" w:space="0" w:color="000000"/>
              <w:left w:val="single" w:sz="4" w:space="0" w:color="000000"/>
              <w:bottom w:val="single" w:sz="4" w:space="0" w:color="000000"/>
              <w:right w:val="single" w:sz="4" w:space="0" w:color="000000"/>
            </w:tcBorders>
          </w:tcPr>
          <w:p w:rsidR="007C3E18" w:rsidRPr="007C3E18" w:rsidRDefault="007C3E18" w:rsidP="007C3E18">
            <w:pPr>
              <w:keepNext/>
              <w:keepLines/>
              <w:suppressAutoHyphens w:val="0"/>
              <w:spacing w:before="40" w:after="240"/>
              <w:contextualSpacing/>
              <w:jc w:val="center"/>
              <w:outlineLvl w:val="2"/>
              <w:rPr>
                <w:rFonts w:ascii="Tahoma" w:hAnsi="Tahoma" w:cs="Tahoma"/>
                <w:b/>
                <w:szCs w:val="22"/>
                <w:lang w:val="el-GR" w:eastAsia="en-US"/>
              </w:rPr>
            </w:pPr>
          </w:p>
        </w:tc>
      </w:tr>
      <w:tr w:rsidR="007C3E18" w:rsidRPr="007C3E18" w:rsidTr="007C3E18">
        <w:trPr>
          <w:trHeight w:val="551"/>
        </w:trPr>
        <w:tc>
          <w:tcPr>
            <w:tcW w:w="1418" w:type="dxa"/>
            <w:tcBorders>
              <w:top w:val="single" w:sz="4" w:space="0" w:color="000000"/>
              <w:left w:val="single" w:sz="4" w:space="0" w:color="000000"/>
              <w:bottom w:val="single" w:sz="4" w:space="0" w:color="000000"/>
              <w:right w:val="nil"/>
            </w:tcBorders>
          </w:tcPr>
          <w:p w:rsidR="007C3E18" w:rsidRPr="007C3E18" w:rsidRDefault="007C3E18" w:rsidP="007C3E18">
            <w:pPr>
              <w:keepNext/>
              <w:keepLines/>
              <w:suppressAutoHyphens w:val="0"/>
              <w:spacing w:before="40" w:after="240"/>
              <w:contextualSpacing/>
              <w:jc w:val="center"/>
              <w:outlineLvl w:val="2"/>
              <w:rPr>
                <w:rFonts w:ascii="Tahoma" w:hAnsi="Tahoma" w:cs="Tahoma"/>
                <w:b/>
                <w:szCs w:val="22"/>
                <w:lang w:val="el-GR" w:eastAsia="en-US"/>
              </w:rPr>
            </w:pPr>
          </w:p>
        </w:tc>
        <w:tc>
          <w:tcPr>
            <w:tcW w:w="2623" w:type="dxa"/>
            <w:tcBorders>
              <w:top w:val="single" w:sz="4" w:space="0" w:color="000000"/>
              <w:left w:val="single" w:sz="4" w:space="0" w:color="000000"/>
              <w:bottom w:val="single" w:sz="4" w:space="0" w:color="000000"/>
              <w:right w:val="nil"/>
            </w:tcBorders>
            <w:vAlign w:val="center"/>
          </w:tcPr>
          <w:p w:rsidR="007C3E18" w:rsidRPr="007C3E18" w:rsidRDefault="007C3E18" w:rsidP="007C3E18">
            <w:pPr>
              <w:keepNext/>
              <w:keepLines/>
              <w:suppressAutoHyphens w:val="0"/>
              <w:spacing w:before="40" w:after="240"/>
              <w:contextualSpacing/>
              <w:outlineLvl w:val="2"/>
              <w:rPr>
                <w:rFonts w:ascii="Tahoma" w:hAnsi="Tahoma" w:cs="Tahoma"/>
                <w:b/>
                <w:szCs w:val="22"/>
                <w:lang w:val="el-GR" w:eastAsia="en-US"/>
              </w:rPr>
            </w:pPr>
          </w:p>
        </w:tc>
        <w:tc>
          <w:tcPr>
            <w:tcW w:w="1560" w:type="dxa"/>
            <w:tcBorders>
              <w:top w:val="single" w:sz="4" w:space="0" w:color="000000"/>
              <w:left w:val="single" w:sz="4" w:space="0" w:color="000000"/>
              <w:bottom w:val="single" w:sz="4" w:space="0" w:color="000000"/>
              <w:right w:val="single" w:sz="4" w:space="0" w:color="000000"/>
            </w:tcBorders>
          </w:tcPr>
          <w:p w:rsidR="007C3E18" w:rsidRPr="007C3E18" w:rsidRDefault="007C3E18" w:rsidP="007C3E18">
            <w:pPr>
              <w:keepNext/>
              <w:keepLines/>
              <w:suppressAutoHyphens w:val="0"/>
              <w:spacing w:before="40" w:after="240"/>
              <w:contextualSpacing/>
              <w:jc w:val="center"/>
              <w:outlineLvl w:val="2"/>
              <w:rPr>
                <w:rFonts w:ascii="Tahoma" w:hAnsi="Tahoma" w:cs="Tahoma"/>
                <w:b/>
                <w:szCs w:val="22"/>
                <w:lang w:val="el-GR" w:eastAsia="en-US"/>
              </w:rPr>
            </w:pPr>
          </w:p>
        </w:tc>
        <w:tc>
          <w:tcPr>
            <w:tcW w:w="1914" w:type="dxa"/>
            <w:tcBorders>
              <w:top w:val="single" w:sz="4" w:space="0" w:color="000000"/>
              <w:left w:val="single" w:sz="4" w:space="0" w:color="000000"/>
              <w:bottom w:val="single" w:sz="4" w:space="0" w:color="000000"/>
              <w:right w:val="single" w:sz="4" w:space="0" w:color="000000"/>
            </w:tcBorders>
          </w:tcPr>
          <w:p w:rsidR="007C3E18" w:rsidRPr="007C3E18" w:rsidRDefault="007C3E18" w:rsidP="007C3E18">
            <w:pPr>
              <w:keepNext/>
              <w:keepLines/>
              <w:suppressAutoHyphens w:val="0"/>
              <w:spacing w:before="40" w:after="240"/>
              <w:contextualSpacing/>
              <w:jc w:val="center"/>
              <w:outlineLvl w:val="2"/>
              <w:rPr>
                <w:rFonts w:ascii="Tahoma" w:hAnsi="Tahoma" w:cs="Tahoma"/>
                <w:b/>
                <w:szCs w:val="22"/>
                <w:lang w:val="el-GR" w:eastAsia="en-US"/>
              </w:rPr>
            </w:pPr>
          </w:p>
        </w:tc>
        <w:tc>
          <w:tcPr>
            <w:tcW w:w="1559" w:type="dxa"/>
            <w:tcBorders>
              <w:top w:val="single" w:sz="4" w:space="0" w:color="000000"/>
              <w:left w:val="single" w:sz="4" w:space="0" w:color="000000"/>
              <w:bottom w:val="single" w:sz="4" w:space="0" w:color="000000"/>
              <w:right w:val="single" w:sz="4" w:space="0" w:color="000000"/>
            </w:tcBorders>
          </w:tcPr>
          <w:p w:rsidR="007C3E18" w:rsidRPr="007C3E18" w:rsidRDefault="007C3E18" w:rsidP="007C3E18">
            <w:pPr>
              <w:keepNext/>
              <w:keepLines/>
              <w:suppressAutoHyphens w:val="0"/>
              <w:spacing w:before="40" w:after="240"/>
              <w:contextualSpacing/>
              <w:jc w:val="center"/>
              <w:outlineLvl w:val="2"/>
              <w:rPr>
                <w:rFonts w:ascii="Tahoma" w:hAnsi="Tahoma" w:cs="Tahoma"/>
                <w:b/>
                <w:szCs w:val="22"/>
                <w:lang w:val="el-GR" w:eastAsia="en-US"/>
              </w:rPr>
            </w:pPr>
          </w:p>
        </w:tc>
        <w:tc>
          <w:tcPr>
            <w:tcW w:w="1699" w:type="dxa"/>
            <w:tcBorders>
              <w:top w:val="single" w:sz="4" w:space="0" w:color="000000"/>
              <w:left w:val="single" w:sz="4" w:space="0" w:color="000000"/>
              <w:bottom w:val="single" w:sz="4" w:space="0" w:color="000000"/>
              <w:right w:val="single" w:sz="4" w:space="0" w:color="000000"/>
            </w:tcBorders>
          </w:tcPr>
          <w:p w:rsidR="007C3E18" w:rsidRPr="007C3E18" w:rsidRDefault="007C3E18" w:rsidP="007C3E18">
            <w:pPr>
              <w:keepNext/>
              <w:keepLines/>
              <w:suppressAutoHyphens w:val="0"/>
              <w:spacing w:before="40" w:after="240"/>
              <w:contextualSpacing/>
              <w:jc w:val="center"/>
              <w:outlineLvl w:val="2"/>
              <w:rPr>
                <w:rFonts w:ascii="Tahoma" w:hAnsi="Tahoma" w:cs="Tahoma"/>
                <w:b/>
                <w:szCs w:val="22"/>
                <w:lang w:val="el-GR" w:eastAsia="en-US"/>
              </w:rPr>
            </w:pPr>
          </w:p>
        </w:tc>
      </w:tr>
      <w:tr w:rsidR="007C3E18" w:rsidRPr="007C3E18" w:rsidTr="007C3E18">
        <w:trPr>
          <w:trHeight w:val="549"/>
        </w:trPr>
        <w:tc>
          <w:tcPr>
            <w:tcW w:w="1418" w:type="dxa"/>
            <w:tcBorders>
              <w:top w:val="single" w:sz="4" w:space="0" w:color="000000"/>
              <w:left w:val="single" w:sz="4" w:space="0" w:color="000000"/>
              <w:bottom w:val="single" w:sz="4" w:space="0" w:color="000000"/>
              <w:right w:val="nil"/>
            </w:tcBorders>
          </w:tcPr>
          <w:p w:rsidR="007C3E18" w:rsidRPr="007C3E18" w:rsidRDefault="007C3E18" w:rsidP="007C3E18">
            <w:pPr>
              <w:keepNext/>
              <w:keepLines/>
              <w:suppressAutoHyphens w:val="0"/>
              <w:spacing w:before="40" w:after="240"/>
              <w:contextualSpacing/>
              <w:jc w:val="center"/>
              <w:outlineLvl w:val="2"/>
              <w:rPr>
                <w:rFonts w:ascii="Tahoma" w:hAnsi="Tahoma" w:cs="Tahoma"/>
                <w:b/>
                <w:szCs w:val="22"/>
                <w:lang w:val="el-GR" w:eastAsia="en-US"/>
              </w:rPr>
            </w:pPr>
          </w:p>
        </w:tc>
        <w:tc>
          <w:tcPr>
            <w:tcW w:w="2623" w:type="dxa"/>
            <w:tcBorders>
              <w:top w:val="single" w:sz="4" w:space="0" w:color="000000"/>
              <w:left w:val="single" w:sz="4" w:space="0" w:color="000000"/>
              <w:bottom w:val="single" w:sz="4" w:space="0" w:color="000000"/>
              <w:right w:val="nil"/>
            </w:tcBorders>
          </w:tcPr>
          <w:p w:rsidR="007C3E18" w:rsidRPr="007C3E18" w:rsidRDefault="007C3E18" w:rsidP="007C3E18">
            <w:pPr>
              <w:keepNext/>
              <w:keepLines/>
              <w:suppressAutoHyphens w:val="0"/>
              <w:spacing w:before="40" w:after="240"/>
              <w:contextualSpacing/>
              <w:jc w:val="center"/>
              <w:outlineLvl w:val="2"/>
              <w:rPr>
                <w:rFonts w:ascii="Tahoma" w:hAnsi="Tahoma" w:cs="Tahoma"/>
                <w:b/>
                <w:szCs w:val="22"/>
                <w:lang w:val="el-GR" w:eastAsia="en-US"/>
              </w:rPr>
            </w:pPr>
          </w:p>
        </w:tc>
        <w:tc>
          <w:tcPr>
            <w:tcW w:w="1560" w:type="dxa"/>
            <w:tcBorders>
              <w:top w:val="single" w:sz="4" w:space="0" w:color="000000"/>
              <w:left w:val="single" w:sz="4" w:space="0" w:color="000000"/>
              <w:bottom w:val="single" w:sz="4" w:space="0" w:color="000000"/>
              <w:right w:val="single" w:sz="4" w:space="0" w:color="000000"/>
            </w:tcBorders>
          </w:tcPr>
          <w:p w:rsidR="007C3E18" w:rsidRPr="007C3E18" w:rsidRDefault="007C3E18" w:rsidP="007C3E18">
            <w:pPr>
              <w:keepNext/>
              <w:keepLines/>
              <w:suppressAutoHyphens w:val="0"/>
              <w:spacing w:before="40" w:after="240"/>
              <w:contextualSpacing/>
              <w:jc w:val="center"/>
              <w:outlineLvl w:val="2"/>
              <w:rPr>
                <w:rFonts w:ascii="Tahoma" w:hAnsi="Tahoma" w:cs="Tahoma"/>
                <w:b/>
                <w:szCs w:val="22"/>
                <w:lang w:val="el-GR" w:eastAsia="en-US"/>
              </w:rPr>
            </w:pPr>
          </w:p>
        </w:tc>
        <w:tc>
          <w:tcPr>
            <w:tcW w:w="1914" w:type="dxa"/>
            <w:tcBorders>
              <w:top w:val="single" w:sz="4" w:space="0" w:color="000000"/>
              <w:left w:val="single" w:sz="4" w:space="0" w:color="000000"/>
              <w:bottom w:val="single" w:sz="4" w:space="0" w:color="000000"/>
              <w:right w:val="single" w:sz="4" w:space="0" w:color="000000"/>
            </w:tcBorders>
          </w:tcPr>
          <w:p w:rsidR="007C3E18" w:rsidRPr="007C3E18" w:rsidRDefault="007C3E18" w:rsidP="007C3E18">
            <w:pPr>
              <w:keepNext/>
              <w:keepLines/>
              <w:suppressAutoHyphens w:val="0"/>
              <w:spacing w:before="40" w:after="240"/>
              <w:contextualSpacing/>
              <w:jc w:val="center"/>
              <w:outlineLvl w:val="2"/>
              <w:rPr>
                <w:rFonts w:ascii="Tahoma" w:hAnsi="Tahoma" w:cs="Tahoma"/>
                <w:b/>
                <w:szCs w:val="22"/>
                <w:lang w:val="el-GR" w:eastAsia="en-US"/>
              </w:rPr>
            </w:pPr>
          </w:p>
        </w:tc>
        <w:tc>
          <w:tcPr>
            <w:tcW w:w="1559" w:type="dxa"/>
            <w:tcBorders>
              <w:top w:val="single" w:sz="4" w:space="0" w:color="000000"/>
              <w:left w:val="single" w:sz="4" w:space="0" w:color="000000"/>
              <w:bottom w:val="single" w:sz="4" w:space="0" w:color="000000"/>
              <w:right w:val="single" w:sz="4" w:space="0" w:color="000000"/>
            </w:tcBorders>
          </w:tcPr>
          <w:p w:rsidR="007C3E18" w:rsidRPr="007C3E18" w:rsidRDefault="007C3E18" w:rsidP="007C3E18">
            <w:pPr>
              <w:keepNext/>
              <w:keepLines/>
              <w:suppressAutoHyphens w:val="0"/>
              <w:spacing w:before="40" w:after="240"/>
              <w:contextualSpacing/>
              <w:jc w:val="center"/>
              <w:outlineLvl w:val="2"/>
              <w:rPr>
                <w:rFonts w:ascii="Tahoma" w:hAnsi="Tahoma" w:cs="Tahoma"/>
                <w:b/>
                <w:szCs w:val="22"/>
                <w:lang w:val="el-GR" w:eastAsia="en-US"/>
              </w:rPr>
            </w:pPr>
          </w:p>
        </w:tc>
        <w:tc>
          <w:tcPr>
            <w:tcW w:w="1699" w:type="dxa"/>
            <w:tcBorders>
              <w:top w:val="single" w:sz="4" w:space="0" w:color="000000"/>
              <w:left w:val="single" w:sz="4" w:space="0" w:color="000000"/>
              <w:bottom w:val="single" w:sz="4" w:space="0" w:color="000000"/>
              <w:right w:val="single" w:sz="4" w:space="0" w:color="000000"/>
            </w:tcBorders>
          </w:tcPr>
          <w:p w:rsidR="007C3E18" w:rsidRPr="007C3E18" w:rsidRDefault="007C3E18" w:rsidP="007C3E18">
            <w:pPr>
              <w:keepNext/>
              <w:keepLines/>
              <w:suppressAutoHyphens w:val="0"/>
              <w:spacing w:before="40" w:after="240"/>
              <w:contextualSpacing/>
              <w:jc w:val="center"/>
              <w:outlineLvl w:val="2"/>
              <w:rPr>
                <w:rFonts w:ascii="Tahoma" w:hAnsi="Tahoma" w:cs="Tahoma"/>
                <w:b/>
                <w:szCs w:val="22"/>
                <w:lang w:val="el-GR" w:eastAsia="en-US"/>
              </w:rPr>
            </w:pPr>
          </w:p>
        </w:tc>
      </w:tr>
      <w:tr w:rsidR="007C3E18" w:rsidRPr="007C3E18" w:rsidTr="007C3E18">
        <w:trPr>
          <w:trHeight w:val="549"/>
        </w:trPr>
        <w:tc>
          <w:tcPr>
            <w:tcW w:w="1418" w:type="dxa"/>
            <w:tcBorders>
              <w:top w:val="single" w:sz="4" w:space="0" w:color="000000"/>
              <w:left w:val="single" w:sz="4" w:space="0" w:color="000000"/>
              <w:bottom w:val="single" w:sz="4" w:space="0" w:color="000000"/>
              <w:right w:val="nil"/>
            </w:tcBorders>
          </w:tcPr>
          <w:p w:rsidR="007C3E18" w:rsidRPr="007C3E18" w:rsidRDefault="007C3E18" w:rsidP="007C3E18">
            <w:pPr>
              <w:keepNext/>
              <w:keepLines/>
              <w:suppressAutoHyphens w:val="0"/>
              <w:spacing w:before="40" w:after="240"/>
              <w:contextualSpacing/>
              <w:jc w:val="center"/>
              <w:outlineLvl w:val="2"/>
              <w:rPr>
                <w:rFonts w:ascii="Tahoma" w:hAnsi="Tahoma" w:cs="Tahoma"/>
                <w:b/>
                <w:szCs w:val="22"/>
                <w:lang w:val="el-GR" w:eastAsia="en-US"/>
              </w:rPr>
            </w:pPr>
          </w:p>
        </w:tc>
        <w:tc>
          <w:tcPr>
            <w:tcW w:w="2623" w:type="dxa"/>
            <w:tcBorders>
              <w:top w:val="single" w:sz="4" w:space="0" w:color="000000"/>
              <w:left w:val="single" w:sz="4" w:space="0" w:color="000000"/>
              <w:bottom w:val="single" w:sz="4" w:space="0" w:color="000000"/>
              <w:right w:val="nil"/>
            </w:tcBorders>
          </w:tcPr>
          <w:p w:rsidR="007C3E18" w:rsidRPr="007C3E18" w:rsidRDefault="007C3E18" w:rsidP="007C3E18">
            <w:pPr>
              <w:keepNext/>
              <w:keepLines/>
              <w:suppressAutoHyphens w:val="0"/>
              <w:spacing w:before="40" w:after="240"/>
              <w:contextualSpacing/>
              <w:jc w:val="center"/>
              <w:outlineLvl w:val="2"/>
              <w:rPr>
                <w:rFonts w:ascii="Tahoma" w:hAnsi="Tahoma" w:cs="Tahoma"/>
                <w:b/>
                <w:szCs w:val="22"/>
                <w:lang w:val="el-GR" w:eastAsia="en-US"/>
              </w:rPr>
            </w:pPr>
          </w:p>
        </w:tc>
        <w:tc>
          <w:tcPr>
            <w:tcW w:w="1560" w:type="dxa"/>
            <w:tcBorders>
              <w:top w:val="single" w:sz="4" w:space="0" w:color="000000"/>
              <w:left w:val="single" w:sz="4" w:space="0" w:color="000000"/>
              <w:bottom w:val="single" w:sz="4" w:space="0" w:color="000000"/>
              <w:right w:val="single" w:sz="4" w:space="0" w:color="000000"/>
            </w:tcBorders>
          </w:tcPr>
          <w:p w:rsidR="007C3E18" w:rsidRPr="007C3E18" w:rsidRDefault="007C3E18" w:rsidP="007C3E18">
            <w:pPr>
              <w:keepNext/>
              <w:keepLines/>
              <w:suppressAutoHyphens w:val="0"/>
              <w:spacing w:before="40" w:after="240"/>
              <w:contextualSpacing/>
              <w:jc w:val="center"/>
              <w:outlineLvl w:val="2"/>
              <w:rPr>
                <w:rFonts w:ascii="Tahoma" w:hAnsi="Tahoma" w:cs="Tahoma"/>
                <w:b/>
                <w:szCs w:val="22"/>
                <w:lang w:val="el-GR" w:eastAsia="en-US"/>
              </w:rPr>
            </w:pPr>
          </w:p>
        </w:tc>
        <w:tc>
          <w:tcPr>
            <w:tcW w:w="1914" w:type="dxa"/>
            <w:tcBorders>
              <w:top w:val="single" w:sz="4" w:space="0" w:color="000000"/>
              <w:left w:val="single" w:sz="4" w:space="0" w:color="000000"/>
              <w:bottom w:val="single" w:sz="4" w:space="0" w:color="000000"/>
              <w:right w:val="single" w:sz="4" w:space="0" w:color="000000"/>
            </w:tcBorders>
          </w:tcPr>
          <w:p w:rsidR="007C3E18" w:rsidRPr="007C3E18" w:rsidRDefault="007C3E18" w:rsidP="007C3E18">
            <w:pPr>
              <w:keepNext/>
              <w:keepLines/>
              <w:suppressAutoHyphens w:val="0"/>
              <w:spacing w:before="40" w:after="240"/>
              <w:contextualSpacing/>
              <w:jc w:val="center"/>
              <w:outlineLvl w:val="2"/>
              <w:rPr>
                <w:rFonts w:ascii="Tahoma" w:hAnsi="Tahoma" w:cs="Tahoma"/>
                <w:b/>
                <w:szCs w:val="22"/>
                <w:lang w:val="el-GR" w:eastAsia="en-US"/>
              </w:rPr>
            </w:pPr>
          </w:p>
        </w:tc>
        <w:tc>
          <w:tcPr>
            <w:tcW w:w="1559" w:type="dxa"/>
            <w:tcBorders>
              <w:top w:val="single" w:sz="4" w:space="0" w:color="000000"/>
              <w:left w:val="single" w:sz="4" w:space="0" w:color="000000"/>
              <w:bottom w:val="single" w:sz="4" w:space="0" w:color="000000"/>
              <w:right w:val="single" w:sz="4" w:space="0" w:color="000000"/>
            </w:tcBorders>
          </w:tcPr>
          <w:p w:rsidR="007C3E18" w:rsidRPr="007C3E18" w:rsidRDefault="007C3E18" w:rsidP="007C3E18">
            <w:pPr>
              <w:keepNext/>
              <w:keepLines/>
              <w:suppressAutoHyphens w:val="0"/>
              <w:spacing w:before="40" w:after="240"/>
              <w:contextualSpacing/>
              <w:jc w:val="center"/>
              <w:outlineLvl w:val="2"/>
              <w:rPr>
                <w:rFonts w:ascii="Tahoma" w:hAnsi="Tahoma" w:cs="Tahoma"/>
                <w:b/>
                <w:szCs w:val="22"/>
                <w:lang w:val="el-GR" w:eastAsia="en-US"/>
              </w:rPr>
            </w:pPr>
          </w:p>
        </w:tc>
        <w:tc>
          <w:tcPr>
            <w:tcW w:w="1699" w:type="dxa"/>
            <w:tcBorders>
              <w:top w:val="single" w:sz="4" w:space="0" w:color="000000"/>
              <w:left w:val="single" w:sz="4" w:space="0" w:color="000000"/>
              <w:bottom w:val="single" w:sz="4" w:space="0" w:color="000000"/>
              <w:right w:val="single" w:sz="4" w:space="0" w:color="000000"/>
            </w:tcBorders>
          </w:tcPr>
          <w:p w:rsidR="007C3E18" w:rsidRPr="007C3E18" w:rsidRDefault="007C3E18" w:rsidP="007C3E18">
            <w:pPr>
              <w:keepNext/>
              <w:keepLines/>
              <w:suppressAutoHyphens w:val="0"/>
              <w:spacing w:before="40" w:after="240"/>
              <w:contextualSpacing/>
              <w:jc w:val="center"/>
              <w:outlineLvl w:val="2"/>
              <w:rPr>
                <w:rFonts w:ascii="Tahoma" w:hAnsi="Tahoma" w:cs="Tahoma"/>
                <w:b/>
                <w:szCs w:val="22"/>
                <w:lang w:val="el-GR" w:eastAsia="en-US"/>
              </w:rPr>
            </w:pPr>
          </w:p>
        </w:tc>
      </w:tr>
      <w:tr w:rsidR="007C3E18" w:rsidRPr="007C3E18" w:rsidTr="007C3E18">
        <w:trPr>
          <w:trHeight w:val="549"/>
        </w:trPr>
        <w:tc>
          <w:tcPr>
            <w:tcW w:w="1418" w:type="dxa"/>
            <w:tcBorders>
              <w:top w:val="single" w:sz="4" w:space="0" w:color="000000"/>
              <w:left w:val="single" w:sz="4" w:space="0" w:color="000000"/>
              <w:bottom w:val="single" w:sz="4" w:space="0" w:color="000000"/>
              <w:right w:val="nil"/>
            </w:tcBorders>
          </w:tcPr>
          <w:p w:rsidR="007C3E18" w:rsidRPr="007C3E18" w:rsidRDefault="007C3E18" w:rsidP="007C3E18">
            <w:pPr>
              <w:keepNext/>
              <w:keepLines/>
              <w:suppressAutoHyphens w:val="0"/>
              <w:spacing w:before="40" w:after="240"/>
              <w:contextualSpacing/>
              <w:jc w:val="center"/>
              <w:outlineLvl w:val="2"/>
              <w:rPr>
                <w:rFonts w:ascii="Tahoma" w:hAnsi="Tahoma" w:cs="Tahoma"/>
                <w:b/>
                <w:szCs w:val="22"/>
                <w:lang w:val="el-GR" w:eastAsia="en-US"/>
              </w:rPr>
            </w:pPr>
          </w:p>
        </w:tc>
        <w:tc>
          <w:tcPr>
            <w:tcW w:w="2623" w:type="dxa"/>
            <w:tcBorders>
              <w:top w:val="single" w:sz="4" w:space="0" w:color="000000"/>
              <w:left w:val="single" w:sz="4" w:space="0" w:color="000000"/>
              <w:bottom w:val="single" w:sz="4" w:space="0" w:color="000000"/>
              <w:right w:val="nil"/>
            </w:tcBorders>
          </w:tcPr>
          <w:p w:rsidR="007C3E18" w:rsidRPr="007C3E18" w:rsidRDefault="007C3E18" w:rsidP="007C3E18">
            <w:pPr>
              <w:keepNext/>
              <w:keepLines/>
              <w:suppressAutoHyphens w:val="0"/>
              <w:spacing w:before="40" w:after="240"/>
              <w:contextualSpacing/>
              <w:jc w:val="center"/>
              <w:outlineLvl w:val="2"/>
              <w:rPr>
                <w:rFonts w:ascii="Tahoma" w:hAnsi="Tahoma" w:cs="Tahoma"/>
                <w:b/>
                <w:szCs w:val="22"/>
                <w:lang w:val="el-GR" w:eastAsia="en-US"/>
              </w:rPr>
            </w:pPr>
          </w:p>
        </w:tc>
        <w:tc>
          <w:tcPr>
            <w:tcW w:w="1560" w:type="dxa"/>
            <w:tcBorders>
              <w:top w:val="single" w:sz="4" w:space="0" w:color="000000"/>
              <w:left w:val="single" w:sz="4" w:space="0" w:color="000000"/>
              <w:bottom w:val="single" w:sz="4" w:space="0" w:color="000000"/>
              <w:right w:val="single" w:sz="4" w:space="0" w:color="000000"/>
            </w:tcBorders>
          </w:tcPr>
          <w:p w:rsidR="007C3E18" w:rsidRPr="007C3E18" w:rsidRDefault="007C3E18" w:rsidP="007C3E18">
            <w:pPr>
              <w:keepNext/>
              <w:keepLines/>
              <w:suppressAutoHyphens w:val="0"/>
              <w:spacing w:before="40" w:after="240"/>
              <w:contextualSpacing/>
              <w:jc w:val="center"/>
              <w:outlineLvl w:val="2"/>
              <w:rPr>
                <w:rFonts w:ascii="Tahoma" w:hAnsi="Tahoma" w:cs="Tahoma"/>
                <w:b/>
                <w:szCs w:val="22"/>
                <w:lang w:val="el-GR" w:eastAsia="en-US"/>
              </w:rPr>
            </w:pPr>
          </w:p>
        </w:tc>
        <w:tc>
          <w:tcPr>
            <w:tcW w:w="1914" w:type="dxa"/>
            <w:tcBorders>
              <w:top w:val="single" w:sz="4" w:space="0" w:color="000000"/>
              <w:left w:val="single" w:sz="4" w:space="0" w:color="000000"/>
              <w:bottom w:val="single" w:sz="4" w:space="0" w:color="000000"/>
              <w:right w:val="single" w:sz="4" w:space="0" w:color="000000"/>
            </w:tcBorders>
          </w:tcPr>
          <w:p w:rsidR="007C3E18" w:rsidRPr="007C3E18" w:rsidRDefault="007C3E18" w:rsidP="007C3E18">
            <w:pPr>
              <w:keepNext/>
              <w:keepLines/>
              <w:suppressAutoHyphens w:val="0"/>
              <w:spacing w:before="40" w:after="240"/>
              <w:contextualSpacing/>
              <w:jc w:val="center"/>
              <w:outlineLvl w:val="2"/>
              <w:rPr>
                <w:rFonts w:ascii="Tahoma" w:hAnsi="Tahoma" w:cs="Tahoma"/>
                <w:b/>
                <w:szCs w:val="22"/>
                <w:lang w:val="el-GR" w:eastAsia="en-US"/>
              </w:rPr>
            </w:pPr>
          </w:p>
        </w:tc>
        <w:tc>
          <w:tcPr>
            <w:tcW w:w="1559" w:type="dxa"/>
            <w:tcBorders>
              <w:top w:val="single" w:sz="4" w:space="0" w:color="000000"/>
              <w:left w:val="single" w:sz="4" w:space="0" w:color="000000"/>
              <w:bottom w:val="single" w:sz="4" w:space="0" w:color="000000"/>
              <w:right w:val="single" w:sz="4" w:space="0" w:color="000000"/>
            </w:tcBorders>
          </w:tcPr>
          <w:p w:rsidR="007C3E18" w:rsidRPr="007C3E18" w:rsidRDefault="007C3E18" w:rsidP="007C3E18">
            <w:pPr>
              <w:keepNext/>
              <w:keepLines/>
              <w:suppressAutoHyphens w:val="0"/>
              <w:spacing w:before="40" w:after="240"/>
              <w:contextualSpacing/>
              <w:jc w:val="center"/>
              <w:outlineLvl w:val="2"/>
              <w:rPr>
                <w:rFonts w:ascii="Tahoma" w:hAnsi="Tahoma" w:cs="Tahoma"/>
                <w:b/>
                <w:szCs w:val="22"/>
                <w:lang w:val="el-GR" w:eastAsia="en-US"/>
              </w:rPr>
            </w:pPr>
          </w:p>
        </w:tc>
        <w:tc>
          <w:tcPr>
            <w:tcW w:w="1699" w:type="dxa"/>
            <w:tcBorders>
              <w:top w:val="single" w:sz="4" w:space="0" w:color="000000"/>
              <w:left w:val="single" w:sz="4" w:space="0" w:color="000000"/>
              <w:bottom w:val="single" w:sz="4" w:space="0" w:color="000000"/>
              <w:right w:val="single" w:sz="4" w:space="0" w:color="000000"/>
            </w:tcBorders>
          </w:tcPr>
          <w:p w:rsidR="007C3E18" w:rsidRPr="007C3E18" w:rsidRDefault="007C3E18" w:rsidP="007C3E18">
            <w:pPr>
              <w:keepNext/>
              <w:keepLines/>
              <w:suppressAutoHyphens w:val="0"/>
              <w:spacing w:before="40" w:after="240"/>
              <w:contextualSpacing/>
              <w:jc w:val="center"/>
              <w:outlineLvl w:val="2"/>
              <w:rPr>
                <w:rFonts w:ascii="Tahoma" w:hAnsi="Tahoma" w:cs="Tahoma"/>
                <w:b/>
                <w:szCs w:val="22"/>
                <w:lang w:val="el-GR" w:eastAsia="en-US"/>
              </w:rPr>
            </w:pPr>
          </w:p>
        </w:tc>
      </w:tr>
    </w:tbl>
    <w:p w:rsidR="007C3E18" w:rsidRPr="007C3E18" w:rsidRDefault="007C3E18" w:rsidP="007C3E18">
      <w:pPr>
        <w:widowControl w:val="0"/>
        <w:suppressAutoHyphens w:val="0"/>
        <w:autoSpaceDE w:val="0"/>
        <w:autoSpaceDN w:val="0"/>
        <w:spacing w:after="240"/>
        <w:ind w:left="753"/>
        <w:contextualSpacing/>
        <w:jc w:val="center"/>
        <w:rPr>
          <w:rFonts w:ascii="Tahoma" w:eastAsia="Calibri" w:hAnsi="Tahoma" w:cs="Tahoma"/>
          <w:noProof/>
          <w:szCs w:val="22"/>
          <w:lang w:val="el-GR" w:eastAsia="el-GR"/>
        </w:rPr>
      </w:pPr>
    </w:p>
    <w:p w:rsidR="007C3E18" w:rsidRPr="007C3E18" w:rsidRDefault="007C3E18" w:rsidP="007C3E18">
      <w:pPr>
        <w:widowControl w:val="0"/>
        <w:suppressAutoHyphens w:val="0"/>
        <w:spacing w:after="240"/>
        <w:ind w:right="84"/>
        <w:contextualSpacing/>
        <w:rPr>
          <w:rFonts w:ascii="Tahoma" w:hAnsi="Tahoma" w:cs="Tahoma"/>
          <w:bCs/>
          <w:iCs/>
          <w:sz w:val="20"/>
          <w:szCs w:val="20"/>
          <w:lang w:val="el-GR" w:eastAsia="en-US"/>
        </w:rPr>
      </w:pPr>
      <w:r w:rsidRPr="007C3E18">
        <w:rPr>
          <w:rFonts w:ascii="Tahoma" w:hAnsi="Tahoma" w:cs="Tahoma"/>
          <w:bCs/>
          <w:iCs/>
          <w:sz w:val="20"/>
          <w:szCs w:val="20"/>
          <w:lang w:val="el-GR" w:eastAsia="en-US"/>
        </w:rPr>
        <w:t>Με την παρούσα δηλώνω ότι:</w:t>
      </w:r>
    </w:p>
    <w:p w:rsidR="007C3E18" w:rsidRPr="007C3E18" w:rsidRDefault="007C3E18" w:rsidP="007C3E18">
      <w:pPr>
        <w:widowControl w:val="0"/>
        <w:suppressAutoHyphens w:val="0"/>
        <w:spacing w:after="240"/>
        <w:ind w:right="84"/>
        <w:contextualSpacing/>
        <w:rPr>
          <w:rFonts w:ascii="Tahoma" w:hAnsi="Tahoma" w:cs="Tahoma"/>
          <w:b/>
          <w:bCs/>
          <w:iCs/>
          <w:sz w:val="20"/>
          <w:szCs w:val="20"/>
          <w:lang w:val="el-GR" w:eastAsia="en-US"/>
        </w:rPr>
      </w:pPr>
      <w:r w:rsidRPr="007C3E18">
        <w:rPr>
          <w:rFonts w:ascii="Tahoma" w:hAnsi="Tahoma" w:cs="Tahoma"/>
          <w:bCs/>
          <w:iCs/>
          <w:sz w:val="20"/>
          <w:szCs w:val="20"/>
          <w:lang w:val="el-GR" w:eastAsia="en-US"/>
        </w:rPr>
        <w:t>Όλες οι προσφερόμενες τιμές (για όλα τα είδη) νοούνται για εμπόρευμα παραδοτέο ελεύθερο από δασμούς και τέλη. Στην προσφερόμενη τιμή  περιλαμβάνονται οι υπέρ τρίτων κρατήσεις, καθώς και κάθε άλλη επιβάρυνση, σύμφωνα με την κείμενη νομοθεσία, μη συμπεριλαμβανομένου Φ.Π.Α., για την παράδοση, την εγκατάσταση και τη λειτουργία του αγαθού στον τόπο και με τον τρόπο που προβλέπεται στα έγγραφα της σύμβασης.</w:t>
      </w:r>
    </w:p>
    <w:p w:rsidR="007C3E18" w:rsidRPr="007C3E18" w:rsidRDefault="007C3E18" w:rsidP="007C3E18">
      <w:pPr>
        <w:widowControl w:val="0"/>
        <w:suppressAutoHyphens w:val="0"/>
        <w:spacing w:after="240"/>
        <w:ind w:right="84"/>
        <w:contextualSpacing/>
        <w:rPr>
          <w:rFonts w:ascii="Tahoma" w:hAnsi="Tahoma" w:cs="Tahoma"/>
          <w:bCs/>
          <w:iCs/>
          <w:sz w:val="20"/>
          <w:szCs w:val="20"/>
          <w:lang w:val="el-GR" w:eastAsia="en-US"/>
        </w:rPr>
      </w:pPr>
    </w:p>
    <w:p w:rsidR="007C3E18" w:rsidRPr="007C3E18" w:rsidRDefault="007C3E18" w:rsidP="007C3E18">
      <w:pPr>
        <w:suppressAutoHyphens w:val="0"/>
        <w:spacing w:after="240"/>
        <w:contextualSpacing/>
        <w:rPr>
          <w:rFonts w:ascii="Tahoma" w:eastAsia="Calibri" w:hAnsi="Tahoma" w:cs="Tahoma"/>
          <w:szCs w:val="22"/>
          <w:lang w:val="el-GR" w:eastAsia="en-US"/>
        </w:rPr>
      </w:pPr>
    </w:p>
    <w:p w:rsidR="007C3E18" w:rsidRPr="007C3E18" w:rsidRDefault="007C3E18" w:rsidP="007C3E18">
      <w:pPr>
        <w:suppressAutoHyphens w:val="0"/>
        <w:spacing w:after="240"/>
        <w:contextualSpacing/>
        <w:jc w:val="center"/>
        <w:rPr>
          <w:rFonts w:ascii="Tahoma" w:eastAsia="Calibri" w:hAnsi="Tahoma" w:cs="Tahoma"/>
          <w:szCs w:val="22"/>
          <w:lang w:val="el-GR" w:eastAsia="en-US"/>
        </w:rPr>
      </w:pPr>
      <w:r w:rsidRPr="007C3E18">
        <w:rPr>
          <w:rFonts w:ascii="Tahoma" w:eastAsia="Calibri" w:hAnsi="Tahoma" w:cs="Tahoma"/>
          <w:b/>
          <w:szCs w:val="22"/>
          <w:lang w:val="el-GR" w:eastAsia="en-US"/>
        </w:rPr>
        <w:t>Ο/Η Νόμιμος/μη Εκπρόσωπος</w:t>
      </w:r>
    </w:p>
    <w:p w:rsidR="007C3E18" w:rsidRPr="007C3E18" w:rsidRDefault="007C3E18" w:rsidP="007C3E18">
      <w:pPr>
        <w:keepNext/>
        <w:keepLines/>
        <w:suppressAutoHyphens w:val="0"/>
        <w:spacing w:before="240" w:after="240"/>
        <w:contextualSpacing/>
        <w:jc w:val="center"/>
        <w:outlineLvl w:val="0"/>
        <w:rPr>
          <w:rFonts w:ascii="Tahoma" w:eastAsia="Calibri" w:hAnsi="Tahoma" w:cs="Tahoma"/>
          <w:b/>
          <w:szCs w:val="22"/>
          <w:lang w:val="el-GR" w:eastAsia="en-US"/>
        </w:rPr>
      </w:pPr>
      <w:r w:rsidRPr="007C3E18">
        <w:rPr>
          <w:rFonts w:ascii="Tahoma" w:eastAsia="Calibri" w:hAnsi="Tahoma" w:cs="Tahoma"/>
          <w:b/>
          <w:szCs w:val="22"/>
          <w:lang w:val="el-GR" w:eastAsia="en-US"/>
        </w:rPr>
        <w:t>(ψηφιακά υπογεγραμμένο)</w:t>
      </w:r>
    </w:p>
    <w:p w:rsidR="007C3E18" w:rsidRPr="007C3E18" w:rsidRDefault="007C3E18" w:rsidP="007C3E18">
      <w:pPr>
        <w:keepNext/>
        <w:keepLines/>
        <w:suppressAutoHyphens w:val="0"/>
        <w:spacing w:before="240" w:after="240"/>
        <w:contextualSpacing/>
        <w:jc w:val="center"/>
        <w:outlineLvl w:val="0"/>
        <w:rPr>
          <w:rFonts w:ascii="Tahoma" w:hAnsi="Tahoma" w:cs="Tahoma"/>
          <w:color w:val="2E74B5"/>
          <w:szCs w:val="22"/>
          <w:lang w:val="el-GR" w:eastAsia="en-US"/>
        </w:rPr>
      </w:pPr>
    </w:p>
    <w:p w:rsidR="00FA3CA0" w:rsidRPr="007C3E18" w:rsidRDefault="00FA3CA0" w:rsidP="007C3E18">
      <w:pPr>
        <w:rPr>
          <w:lang w:val="el-GR"/>
        </w:rPr>
      </w:pPr>
    </w:p>
    <w:sectPr w:rsidR="00FA3CA0" w:rsidRPr="007C3E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A5E"/>
    <w:rsid w:val="007C3E18"/>
    <w:rsid w:val="0085758D"/>
    <w:rsid w:val="00965A5E"/>
    <w:rsid w:val="009A1651"/>
    <w:rsid w:val="00FA3C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B3B17"/>
  <w15:chartTrackingRefBased/>
  <w15:docId w15:val="{0A22ADCA-17B2-4392-A12C-C7CB8B008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651"/>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1275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ekareli</dc:creator>
  <cp:keywords/>
  <dc:description/>
  <cp:lastModifiedBy>ekareli</cp:lastModifiedBy>
  <cp:revision>3</cp:revision>
  <dcterms:created xsi:type="dcterms:W3CDTF">2024-09-19T04:43:00Z</dcterms:created>
  <dcterms:modified xsi:type="dcterms:W3CDTF">2024-12-09T07:59:00Z</dcterms:modified>
</cp:coreProperties>
</file>