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70" w:rsidRPr="00AE7170" w:rsidRDefault="00AE7170" w:rsidP="00AE7170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120" w:line="240" w:lineRule="auto"/>
        <w:ind w:right="29"/>
        <w:contextualSpacing/>
        <w:jc w:val="both"/>
        <w:outlineLvl w:val="1"/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</w:pPr>
      <w:bookmarkStart w:id="0" w:name="_Toc184907118"/>
      <w:r w:rsidRPr="00AE7170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>ΠΑΡΑΡΤΗΜΑ Ι</w:t>
      </w:r>
      <w:r w:rsidRPr="00AE7170">
        <w:rPr>
          <w:rFonts w:ascii="Tahoma" w:eastAsia="Times New Roman" w:hAnsi="Tahoma" w:cs="Tahoma"/>
          <w:b/>
          <w:color w:val="002060"/>
          <w:sz w:val="20"/>
          <w:szCs w:val="20"/>
          <w:lang w:val="en-US" w:eastAsia="zh-CN"/>
        </w:rPr>
        <w:t>I</w:t>
      </w:r>
      <w:r w:rsidRPr="00AE7170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 xml:space="preserve"> – </w:t>
      </w:r>
      <w:r w:rsidRPr="00AE7170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zh-CN"/>
        </w:rPr>
        <w:t>ΤΕΧΝΙΚΕΣ ΠΡΟΔΙΑΓΡΑΦΕΣ</w:t>
      </w:r>
      <w:bookmarkEnd w:id="0"/>
      <w:r>
        <w:rPr>
          <w:rFonts w:ascii="Tahoma" w:eastAsia="Times New Roman" w:hAnsi="Tahoma" w:cs="Tahoma"/>
          <w:b/>
          <w:bCs/>
          <w:color w:val="002060"/>
          <w:sz w:val="20"/>
          <w:szCs w:val="20"/>
          <w:lang w:eastAsia="zh-CN"/>
        </w:rPr>
        <w:t>-ΠΙΝΑΚΕΣ ΣΥΜΜΟΡΦΩΣΗΣ</w:t>
      </w:r>
    </w:p>
    <w:p w:rsidR="00AE7170" w:rsidRPr="00AE7170" w:rsidRDefault="00AE7170" w:rsidP="00AE7170">
      <w:pPr>
        <w:suppressAutoHyphens/>
        <w:spacing w:after="120" w:line="240" w:lineRule="auto"/>
        <w:ind w:right="29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3E0EDA" w:rsidRPr="003E0EDA" w:rsidRDefault="003E0EDA" w:rsidP="003E0EDA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567"/>
        </w:tabs>
        <w:suppressAutoHyphens/>
        <w:spacing w:before="240" w:after="80" w:line="240" w:lineRule="auto"/>
        <w:jc w:val="both"/>
        <w:outlineLvl w:val="1"/>
        <w:rPr>
          <w:rFonts w:ascii="Tahoma" w:eastAsia="Times New Roman" w:hAnsi="Tahoma" w:cs="Tahoma"/>
          <w:b/>
          <w:color w:val="002060"/>
          <w:sz w:val="24"/>
          <w:lang w:eastAsia="zh-CN"/>
        </w:rPr>
      </w:pPr>
      <w:bookmarkStart w:id="1" w:name="_Toc184907122"/>
      <w:r w:rsidRPr="003E0EDA">
        <w:rPr>
          <w:rFonts w:ascii="Tahoma" w:eastAsia="Times New Roman" w:hAnsi="Tahoma" w:cs="Tahoma"/>
          <w:b/>
          <w:color w:val="002060"/>
          <w:sz w:val="24"/>
          <w:lang w:eastAsia="zh-CN"/>
        </w:rPr>
        <w:t>ΤΜΗΜΑ Δ-ΠΟΙΚΙΛΟΣ ΗΛΕΚΤΡΟΝΙΚΟΣ ΕΞΟΠΛΙΣΜΟΣ</w:t>
      </w:r>
      <w:bookmarkEnd w:id="1"/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599"/>
        <w:gridCol w:w="1276"/>
        <w:gridCol w:w="1325"/>
        <w:gridCol w:w="1576"/>
      </w:tblGrid>
      <w:tr w:rsidR="003E0EDA" w:rsidRPr="003E0EDA" w:rsidTr="00053868">
        <w:trPr>
          <w:jc w:val="center"/>
        </w:trPr>
        <w:tc>
          <w:tcPr>
            <w:tcW w:w="9554" w:type="dxa"/>
            <w:gridSpan w:val="5"/>
            <w:shd w:val="clear" w:color="auto" w:fill="BDD6EE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ΕΙΔΟΣ</w:t>
            </w: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 xml:space="preserve"> 1 </w:t>
            </w:r>
            <w:r w:rsidRPr="003E0ED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t xml:space="preserve">–  </w:t>
            </w: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ΜΟΝΑΔΑ Η/Υ</w:t>
            </w: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4599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325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76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4599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2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Να αναφερθεί ο Κατασκευαστής-Σειρά-Μοντέλο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Να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δι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αθέτει σα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σσί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 desktop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Να διαθέτει κεντρικό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επεγεργαστή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(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CPU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) τύπου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Intel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Core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i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5 14ης γενιάς ή ισοδύναμο ή καλύτερο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Να διαθέτει μνήμη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RAM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16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GB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τύπου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DDR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Να διαθέτει μια εσωτερική μονάδα αποθήκευσης δεδομένων μεγέθους &gt;= 1ΤΒ, τύπου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Να διαθέτει ενσωματωμένη κάρτα γραφικών τύπου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Intel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UHD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Graphics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730 ή ισοδύναμη ή καλύτερη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Να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δι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αθέτει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διε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παφές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 xml:space="preserve">: , &gt;= 1x Universal Audio Jack, &gt;= 2xUSB 2.0 Type-A, &gt;= 1x USB 3.1Type-C , &gt;= 1x RJ-45 port 10/100/1000 Mbps, &gt;= 2x USB 3.1 Type-A, &gt;= 1x DisplayPort 1.2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ή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/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και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 xml:space="preserve"> HDMI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Να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παραδωθεί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με ποντίκι οπτικό, ενσύρματο, του ίδιου κατασκευαστή με την κεντρική μονάδα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Να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παραδωθεί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με πληκτρολόγιο του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QWERTY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, ενσύρματο,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διεπαφής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USB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, του ίδιου κατασκευαστή με την κεντρική μονάδα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Να έχει πιστοποιήσεις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CE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,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ENERGY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STAR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,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EPEAT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και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RoHS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Εγγύηση 3 χρόνια με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επιστόπια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υποστήριξη (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On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-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site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) επόμενης εργάσιμης ημέρας (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Next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Business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Day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Να αναφερθεί ο Κατασκευαστής-Σειρά-Μοντέλο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3E0EDA" w:rsidRPr="003E0EDA" w:rsidRDefault="003E0EDA" w:rsidP="003E0EDA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zh-CN"/>
        </w:rPr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599"/>
        <w:gridCol w:w="1276"/>
        <w:gridCol w:w="1325"/>
        <w:gridCol w:w="1576"/>
      </w:tblGrid>
      <w:tr w:rsidR="003E0EDA" w:rsidRPr="003E0EDA" w:rsidTr="00053868">
        <w:trPr>
          <w:jc w:val="center"/>
        </w:trPr>
        <w:tc>
          <w:tcPr>
            <w:tcW w:w="9554" w:type="dxa"/>
            <w:gridSpan w:val="5"/>
            <w:shd w:val="clear" w:color="auto" w:fill="BDD6EE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ΕΙΔΟΣ</w:t>
            </w: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 xml:space="preserve"> 2 </w:t>
            </w:r>
            <w:r w:rsidRPr="003E0ED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t xml:space="preserve">–  </w:t>
            </w: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>ΟΘΟΝΗ</w:t>
            </w: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4599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325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76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4599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2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Να αναφερθεί ο Κατασκευαστής, Σειρά-Μοντέλο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Τυ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πική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διάστ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αση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δι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αγωνίου &gt;= 34"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Αν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αλογία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δι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αστάσεων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εικόν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ας: 21:9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Κυρτή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απ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εικονιστική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επ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ιφάνει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Φυσική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νάλυση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&gt;= 3440 x 1440 (WQHD)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Τεχνολογί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εικόνισης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: Panel In-Plane Switching (IPS)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Βάθος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χρώμ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ατος &gt;= 10bit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Μέγιστος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ρυθμός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ανα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νέωσης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&gt;= 60Hz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Χρόνος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Απ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όκρισης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&lt;= 8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ms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Φωτεινότητ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 &gt;= 300 cd/m2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Στ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ατική 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ντίθεση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&gt;= 1000:1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Γωνία θέασης &gt;= 178 μοίρες οριζόντια &amp; κάθετα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Με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φίλτρο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απ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οκο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πής 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ντ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ανακλάσεων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Ρυθμιζόμενη βάση για κίνηση της οθόνης: Κάτω-Πάνω (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Tilt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), Δεξιά-Αριστερά (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Swivel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,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K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αθ’ύψος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(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Height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Θύρα εισόδου εικόνας &gt;= 1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x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HDMI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2.0, συμπεριλαμβανομένου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αντίστιχου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καλωδίου σύνδεσης με Η/Υ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Θύρα εισόδου εικόνας &gt;= 1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x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DisplayPort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1.2, συμπεριλαμβανομένου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αντίστιχου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καλωδίου σύνδεσης με Η/Υ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Να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δι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αθέτει USB 3.0 HUB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Να διαθέτει εσωτερικό τροφοδοτικό για σύνδεση σε δίκτυο 220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VAC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/50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Hz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Πιστο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ποίηση RoHS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Πιστο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ποίηση 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Εγγύηση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κα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λής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λειτουργί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 xml:space="preserve">ας &gt;= 3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έτη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3E0EDA" w:rsidRPr="003E0EDA" w:rsidRDefault="003E0EDA" w:rsidP="003E0EDA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zh-CN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9"/>
        <w:gridCol w:w="4449"/>
        <w:gridCol w:w="53"/>
        <w:gridCol w:w="1215"/>
        <w:gridCol w:w="15"/>
        <w:gridCol w:w="1390"/>
        <w:gridCol w:w="20"/>
        <w:gridCol w:w="1560"/>
        <w:gridCol w:w="20"/>
      </w:tblGrid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9493" w:type="dxa"/>
            <w:gridSpan w:val="9"/>
            <w:shd w:val="clear" w:color="auto" w:fill="BDD6EE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ΕΙΔΟΣ</w:t>
            </w: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 xml:space="preserve"> 3 </w:t>
            </w:r>
            <w:r w:rsidRPr="003E0ED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/>
              </w:rPr>
              <w:t xml:space="preserve">–  </w:t>
            </w: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ΑΚΟΥΣΤΙΚΑ/ΜΙΚΡΟΦΩΝΟ ΓΡΑΦΕΙΟΥ</w:t>
            </w: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4521" w:type="dxa"/>
            <w:gridSpan w:val="3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230" w:type="dxa"/>
            <w:gridSpan w:val="2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390" w:type="dxa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80" w:type="dxa"/>
            <w:gridSpan w:val="2"/>
            <w:shd w:val="clear" w:color="auto" w:fill="FFFF9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4521" w:type="dxa"/>
            <w:gridSpan w:val="3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23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23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Να αναφερθεί ο Κατασκευαστής, Σειρά-Μοντέλο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Ενσύρματα ακουστικά-μικρόφωνο τύπου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On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-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Ear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Headset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για χρήση γραφείου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Τύ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πος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σύνδεσης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 USB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Το μικρόφωνο να διαθέτει λειτουργία καταστολής θορύβου περιβάλλοντος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Το μικρόφωνο να διαθέτει περιστρεφόμενο, εύκαμπτο και ρυθμιζόμενο στέλεχος για τη βέλτιστη λήψη ήχου του ομιλούντα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Η ποιότητα ήχου να είναι ευρείας ζώνης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Να είναι συμβατό με εφαρμογές τηλεδιάσκεψης όπως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Teams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Webex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, 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Zoom</w:t>
            </w: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κ.ά.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Να διαθέτει κουμπιά ελέγχου για έναρξη/τερματισμό κλήσης, ρύθμισης έντασης ακουστικών καθώς και σίγασης/ενεργοποίησης μικροφώνου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Να διαθέτει καλώδιο πλακέ, εύκολης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απόπλεξης</w:t>
            </w:r>
            <w:proofErr w:type="spellEnd"/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Να διαθέτει αφρώδες υλικό ακουστικών για άνετη πολύωρη χρήση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Να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έχει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 β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άρος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 &lt;=130γρ.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gridAfter w:val="1"/>
          <w:wAfter w:w="20" w:type="dxa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E0EDA" w:rsidRPr="003E0EDA" w:rsidRDefault="003E0EDA" w:rsidP="003E0ED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521" w:type="dxa"/>
            <w:gridSpan w:val="3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Εγγύηση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 κα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λής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λειτουργί</w:t>
            </w:r>
            <w:proofErr w:type="spellEnd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ας &gt;= 2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έτη</w:t>
            </w:r>
            <w:proofErr w:type="spellEnd"/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9513" w:type="dxa"/>
            <w:gridSpan w:val="10"/>
            <w:shd w:val="clear" w:color="auto" w:fill="BDD6EE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 xml:space="preserve">ΕΙΔΟΣ 4 – 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Μηχ</w:t>
            </w:r>
            <w:proofErr w:type="spellEnd"/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 xml:space="preserve">ανικό 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Πληκτρολόγιο</w:t>
            </w:r>
            <w:proofErr w:type="spellEnd"/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4449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268" w:type="dxa"/>
            <w:gridSpan w:val="2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425" w:type="dxa"/>
            <w:gridSpan w:val="3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80" w:type="dxa"/>
            <w:gridSpan w:val="2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4449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268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268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Μηχ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ανικό 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ληκτρολόγιο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Full Size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Ενσύρμ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ατο,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σύνδεση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USB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RGB per-key illumination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Key Rollover: NKRO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Προγρ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αμματιζόμενα macro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Πλήκτρ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α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Ειδικά Πλήκτρα Πολυμέσων, Ροδέλα Έντασης Ήχου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512kb integrated macro &amp; settings memory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All keys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remappable</w:t>
            </w:r>
            <w:proofErr w:type="spellEnd"/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Γλώσσ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Πληκτρολογίου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Αγγλικά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US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Δι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ακόπτες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tactile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1.8mm actuation point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Palm rest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οσ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πώμενο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gridSpan w:val="3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gridSpan w:val="2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3E0EDA" w:rsidRPr="003E0EDA" w:rsidRDefault="003E0EDA" w:rsidP="003E0EDA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n-GB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670"/>
        <w:gridCol w:w="1178"/>
        <w:gridCol w:w="1302"/>
        <w:gridCol w:w="1453"/>
      </w:tblGrid>
      <w:tr w:rsidR="003E0EDA" w:rsidRPr="003E0EDA" w:rsidTr="00053868">
        <w:trPr>
          <w:jc w:val="center"/>
        </w:trPr>
        <w:tc>
          <w:tcPr>
            <w:tcW w:w="9513" w:type="dxa"/>
            <w:gridSpan w:val="5"/>
            <w:shd w:val="clear" w:color="auto" w:fill="BDD6EE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 xml:space="preserve">ΕΙΔΟΣ 5 – 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Εκτυ</w:t>
            </w:r>
            <w:proofErr w:type="spellEnd"/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πωτής</w:t>
            </w: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4449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268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425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80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4449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268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268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Χρώμ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Εκτύ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πωσης:Μονόχρωμο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Τα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χύτητ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Εκτύ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πωσης &gt;= 48 ppm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Μέγιστη Ανάλυση Εκτύπωσης &gt;= 1200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x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1200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dpi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bookmarkStart w:id="2" w:name="_GoBack"/>
            <w:bookmarkEnd w:id="2"/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Μνήμη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Εκτυ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πωτή &gt;= 256 MB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Δυνατότητα Αυτόματης Εκτύπωσης Διπλής Όψης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Συνδεσιμότητ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: USB 2.0, Ethernet (1Gbps),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AirPrint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Χωρητικότητα Χαρτιού &gt;= 250 φύλλα + 100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MP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tray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Μεγέθη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Χα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ρτιού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Εκτύ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πωσης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: A4, Letter, B5, A5, Executive, Legal, Folio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Πρώτη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Εκτύ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πωση &lt;= 6.7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δευτερόλε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πτα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Σελίδες που τυπώνει το αναλώσιμο που έρχεται μαζί με τον εκτυπωτή &gt;= 3.000 σελίδες Α4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Να συνοδεύεται από έξτρα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Τόνερ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για επιπλέον αριθμό σελίδων εκτύπωσης &gt;= 6.000 σελίδες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Επίπεδα Θορύβου &lt;= Εκτύπωση: 54.0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dB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(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A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), Έτοιμο: 35.0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dB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(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A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), Ήσυχη Λειτουργία: 50.0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dB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(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A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053868">
        <w:trPr>
          <w:jc w:val="center"/>
        </w:trPr>
        <w:tc>
          <w:tcPr>
            <w:tcW w:w="791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Εγγύηση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&gt;= 3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έτη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25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3E0EDA" w:rsidRPr="003E0EDA" w:rsidRDefault="003E0EDA" w:rsidP="003E0EDA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n-GB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589"/>
        <w:gridCol w:w="1193"/>
        <w:gridCol w:w="1307"/>
        <w:gridCol w:w="1465"/>
      </w:tblGrid>
      <w:tr w:rsidR="003E0EDA" w:rsidRPr="003E0EDA" w:rsidTr="003D0B19">
        <w:tc>
          <w:tcPr>
            <w:tcW w:w="9513" w:type="dxa"/>
            <w:gridSpan w:val="5"/>
            <w:shd w:val="clear" w:color="auto" w:fill="BDD6EE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 xml:space="preserve">ΕΙΔΟΣ 6 – </w:t>
            </w:r>
            <w:r w:rsidRPr="003E0ED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US" w:eastAsia="zh-CN"/>
              </w:rPr>
              <w:t>Smart Switch 8port</w:t>
            </w:r>
          </w:p>
        </w:tc>
      </w:tr>
      <w:tr w:rsidR="003E0EDA" w:rsidRPr="003E0EDA" w:rsidTr="003D0B19">
        <w:tc>
          <w:tcPr>
            <w:tcW w:w="846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4394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276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417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80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E0EDA" w:rsidRPr="003E0EDA" w:rsidTr="003D0B19">
        <w:tc>
          <w:tcPr>
            <w:tcW w:w="846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4394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276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E0EDA" w:rsidRPr="003E0EDA" w:rsidTr="003D0B19">
        <w:tc>
          <w:tcPr>
            <w:tcW w:w="846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8port Switch 10/100 / 1000Mbps RJ45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Χωρίς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 xml:space="preserve"> 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νεμιστήρ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zh-CN"/>
              </w:rPr>
              <w:t>α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 xml:space="preserve">Switching Capacity ≥16 </w:t>
            </w:r>
            <w:proofErr w:type="spellStart"/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Gbps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MAC Address Table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4 K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Packet Buffer Memory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1.5Mb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Να υποστηρίζει έως και τουλάχιστο 32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VLAN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ταυτόχρονα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Υποστήριξη προτεραιότητας με βάση τη θύρα / 802.1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p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/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DSCP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Υπ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οστήριξη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4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ουρών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ροτερ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αιότητας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Rate Limit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Storm Control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46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Web-based GUI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3E0EDA" w:rsidRPr="003E0EDA" w:rsidRDefault="003E0EDA" w:rsidP="003E0EDA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n-GB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616"/>
        <w:gridCol w:w="1192"/>
        <w:gridCol w:w="1307"/>
        <w:gridCol w:w="1464"/>
      </w:tblGrid>
      <w:tr w:rsidR="003E0EDA" w:rsidRPr="003E0EDA" w:rsidTr="003D0B19">
        <w:tc>
          <w:tcPr>
            <w:tcW w:w="9513" w:type="dxa"/>
            <w:gridSpan w:val="5"/>
            <w:shd w:val="clear" w:color="auto" w:fill="BDD6EE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b/>
                <w:sz w:val="20"/>
                <w:szCs w:val="20"/>
                <w:lang w:val="en-GB" w:eastAsia="zh-CN"/>
              </w:rPr>
              <w:t>ΕΙΔΟΣ 7 – Rack Mount UPS 3KVA</w:t>
            </w:r>
          </w:p>
        </w:tc>
      </w:tr>
      <w:tr w:rsidR="003E0EDA" w:rsidRPr="003E0EDA" w:rsidTr="003D0B19">
        <w:tc>
          <w:tcPr>
            <w:tcW w:w="814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Α/Α</w:t>
            </w:r>
          </w:p>
        </w:tc>
        <w:tc>
          <w:tcPr>
            <w:tcW w:w="4426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ΑΝΑΛΥΤΙΚΗ ΠΕΡΙΓΡΑΦΗ ΠΡΟΔΙΑΓΡΑΦΩΝ</w:t>
            </w:r>
          </w:p>
        </w:tc>
        <w:tc>
          <w:tcPr>
            <w:tcW w:w="1276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ΑΠΑΙΤΗΣΗ</w:t>
            </w:r>
          </w:p>
        </w:tc>
        <w:tc>
          <w:tcPr>
            <w:tcW w:w="1417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ΑΠΑΝΤΗΣΗ</w:t>
            </w:r>
          </w:p>
        </w:tc>
        <w:tc>
          <w:tcPr>
            <w:tcW w:w="1580" w:type="dxa"/>
            <w:shd w:val="clear" w:color="auto" w:fill="FFFF9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ΠΑΡΑΠΟΜΠΗ</w:t>
            </w:r>
          </w:p>
        </w:tc>
      </w:tr>
      <w:tr w:rsidR="003E0EDA" w:rsidRPr="003E0EDA" w:rsidTr="003D0B19">
        <w:tc>
          <w:tcPr>
            <w:tcW w:w="814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(α)</w:t>
            </w:r>
          </w:p>
        </w:tc>
        <w:tc>
          <w:tcPr>
            <w:tcW w:w="4426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(β)</w:t>
            </w:r>
          </w:p>
        </w:tc>
        <w:tc>
          <w:tcPr>
            <w:tcW w:w="1276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(γ)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(δ)</w:t>
            </w: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(ε)</w:t>
            </w:r>
          </w:p>
        </w:tc>
      </w:tr>
      <w:tr w:rsidR="003E0EDA" w:rsidRPr="003E0EDA" w:rsidTr="003D0B19">
        <w:tc>
          <w:tcPr>
            <w:tcW w:w="814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Γενικά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 xml:space="preserve"> 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  <w:t>κτηριστικά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Rack mount UPS 3000VA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Δυν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ατότητα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όρθι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ας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το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ποθέτησης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  <w:t>ΝΑΙ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On-Line Double Conversion VFI-SS-111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Ονομ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αστική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ισχύς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3000VA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Ενεργός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ισχύς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ab/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&gt;=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2700W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Είσοδος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Έξοδος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1Φ/1Φ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Κυμ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ατομορφή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εξόδου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Ημιτονοειδής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Bypass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ab/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Ενσωμ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ατωμένο automatic Bypass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κτηριστικά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εισόδου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Ονομαστική τάση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ab/>
              <w:t>230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V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1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Ph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+Ν+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PE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Μέγιστο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ρεύμ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20,0 A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Συχνότητ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50-60Hz ±5%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THDi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&lt; 3%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Power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factor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(για γραμμικό φορτίο)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ab/>
              <w:t>&gt;= 0.99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IEC 60320 C20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κτηριστικά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εξόδου</w:t>
            </w:r>
            <w:proofErr w:type="spellEnd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Ονομ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αστική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τάση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230V ± 1%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THDv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&lt; 3%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Συχνότητ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50/60 Hz +/- 0.1%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Συντελεστής Κορύφωσης Φορτίου (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Peak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factor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) 1:3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όδοση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ως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&gt;=92%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&gt;=6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έξοδοι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IEC 60320 C13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&gt;=1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έξοδοι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IEC 60320 C19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κτηριστικά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συσσωρευτών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Τύ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πος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συσσωρευτών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Lead-acid sealed without maintenance (VRLA)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Χωρητικότητ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12Vdc 9Ah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Πλήθος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μπατα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ριών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6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Τάση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συσσωρευτών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72Vdc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Μέγιστο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ρεύμ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φόρτισης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1,5Adc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Χρόνος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φόρτισης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(90%)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4ώρες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Επ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ικοινωνί</w:t>
            </w:r>
            <w:proofErr w:type="spellEnd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α και 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δι</w:t>
            </w:r>
            <w:proofErr w:type="spellEnd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αχείριση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Οθόνη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ab/>
              <w:t xml:space="preserve">με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μπουτόν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και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LEDS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για παρακολούθηση σε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real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time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της κατάστασης του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UPS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και ρύθμιση παραμέτρων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SNMP/HTTP Remote Monitoring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Να διαθέτει κάρτα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ethernet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για διαχείριση/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power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management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/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NMS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Λοι</w:t>
            </w:r>
            <w:proofErr w:type="spellEnd"/>
            <w:r w:rsidRPr="003E0EDA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πά χαρα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κτηριστικά</w:t>
            </w:r>
            <w:proofErr w:type="spellEnd"/>
            <w:r w:rsidRPr="003E0EDA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Προστ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ασία</w:t>
            </w:r>
          </w:p>
          <w:p w:rsidR="003E0EDA" w:rsidRPr="003E0EDA" w:rsidRDefault="003E0EDA" w:rsidP="003E0ED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Έν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αντι υπ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ερφόρτισης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Βρ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αχυκυκλώματος</w:t>
            </w:r>
          </w:p>
          <w:p w:rsidR="003E0EDA" w:rsidRPr="003E0EDA" w:rsidRDefault="003E0EDA" w:rsidP="003E0ED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Backfeed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ροστ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ασία</w:t>
            </w:r>
          </w:p>
          <w:p w:rsidR="003E0EDA" w:rsidRPr="003E0EDA" w:rsidRDefault="003E0EDA" w:rsidP="003E0ED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Emergency Power Off (EPO)</w:t>
            </w:r>
          </w:p>
          <w:p w:rsidR="003E0EDA" w:rsidRPr="003E0EDA" w:rsidRDefault="003E0EDA" w:rsidP="003E0ED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Υπ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ερθέρμ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ανση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Εύρος θερμοκρασίας (σε λειτουργία) α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>πό 0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zh-CN"/>
              </w:rPr>
              <w:t>ο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zh-CN"/>
              </w:rPr>
              <w:t xml:space="preserve"> έως 40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zh-CN"/>
              </w:rPr>
              <w:t>ο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Σχετική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υγρ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ασία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20-90% (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χωρίς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συμ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πυκνώματα)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Βα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θμός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 xml:space="preserve"> π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ροστ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ασίας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IP 20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Πρότυ</w:t>
            </w:r>
            <w:proofErr w:type="spellEnd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 xml:space="preserve">πα και </w:t>
            </w:r>
            <w:proofErr w:type="spellStart"/>
            <w:r w:rsidRPr="003E0E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zh-CN"/>
              </w:rPr>
              <w:t>οδηγίες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Safety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2014/35/EU Directive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EN 62040-1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EMC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2014/30/EU Directive</w:t>
            </w:r>
          </w:p>
          <w:p w:rsidR="003E0EDA" w:rsidRPr="003E0EDA" w:rsidRDefault="003E0EDA" w:rsidP="003E0ED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EN 62040-2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Performance and test requirements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ab/>
              <w:t>EN 62040-3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Η εταιρεία κατασκευής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UPS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θα έχει πιστοποίηση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ISO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9001 για την ανάπτυξη, παραγωγή και υποστήριξη του προϊόντος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Εγγύηση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/>
              </w:rPr>
              <w:t>2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έτη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εγγύηση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</w:pPr>
            <w:proofErr w:type="spellStart"/>
            <w:r w:rsidRPr="003E0EDA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Πρόσθετ</w:t>
            </w:r>
            <w:proofErr w:type="spellEnd"/>
            <w:r w:rsidRPr="003E0EDA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GB"/>
              </w:rPr>
              <w:t>α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Να περιλαμβάνονται με κάθε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UPS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δύο (2)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rack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mount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πολύπριζα με διακόπτη και ≥6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schucko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Max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.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output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current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16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Η παράδοση θα γίνει κατόπιν συνεννόησης με το προσωπικό της Διεύθυνσης Μηχανοργάνωσης.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rPr>
          <w:trHeight w:val="1552"/>
        </w:trPr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Τα προμηθευόμενα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UPS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θα αντικαταστήσουν άλλα ήδη εγκατεστημένα που είναι εκτός λειτουργίας λόγω βλάβης.</w:t>
            </w:r>
          </w:p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Θα γίνει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απεγκατάσταση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των προβληματικών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UPS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 Στη συνέχεια θα γίνει εγκατάσταση των νέων, ηλεκτροδότηση και παροχή συνδέσεων στον εξοπλισμό που αυτά θα εξυπηρετούν.</w:t>
            </w:r>
          </w:p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Τα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απεγκατεστημένα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UPS</w:t>
            </w: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θα απομακρυνθούν προς ανακύκλωση.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  <w:tr w:rsidR="003E0EDA" w:rsidRPr="003E0EDA" w:rsidTr="003D0B19">
        <w:tc>
          <w:tcPr>
            <w:tcW w:w="814" w:type="dxa"/>
            <w:shd w:val="clear" w:color="auto" w:fill="auto"/>
          </w:tcPr>
          <w:p w:rsidR="003E0EDA" w:rsidRPr="003E0EDA" w:rsidRDefault="003E0EDA" w:rsidP="003E0EDA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442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Υλικά που πιθανά να χρειαστούν όπως καλώδια,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φίσες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βίδες </w:t>
            </w:r>
            <w:proofErr w:type="spellStart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κλπ</w:t>
            </w:r>
            <w:proofErr w:type="spellEnd"/>
            <w:r w:rsidRPr="003E0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παρέχονται από τον προμηθευτή χωρίς επιπλέον χρέωση.</w:t>
            </w:r>
          </w:p>
        </w:tc>
        <w:tc>
          <w:tcPr>
            <w:tcW w:w="1276" w:type="dxa"/>
            <w:shd w:val="clear" w:color="auto" w:fill="auto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  <w:r w:rsidRPr="003E0EDA">
              <w:rPr>
                <w:rFonts w:ascii="Tahoma" w:eastAsia="Times New Roman" w:hAnsi="Tahoma" w:cs="Tahoma"/>
                <w:sz w:val="16"/>
                <w:szCs w:val="16"/>
                <w:lang w:val="en-US" w:eastAsia="zh-CN"/>
              </w:rPr>
              <w:t>NAI</w:t>
            </w:r>
          </w:p>
        </w:tc>
        <w:tc>
          <w:tcPr>
            <w:tcW w:w="1417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  <w:tc>
          <w:tcPr>
            <w:tcW w:w="1580" w:type="dxa"/>
            <w:shd w:val="clear" w:color="auto" w:fill="D9D9D9"/>
          </w:tcPr>
          <w:p w:rsidR="003E0EDA" w:rsidRPr="003E0EDA" w:rsidRDefault="003E0EDA" w:rsidP="003E0ED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zh-CN"/>
              </w:rPr>
            </w:pPr>
          </w:p>
        </w:tc>
      </w:tr>
    </w:tbl>
    <w:p w:rsidR="003E0EDA" w:rsidRPr="003E0EDA" w:rsidRDefault="003E0EDA" w:rsidP="003E0EDA">
      <w:pPr>
        <w:suppressAutoHyphens/>
        <w:spacing w:after="120" w:line="240" w:lineRule="auto"/>
        <w:jc w:val="both"/>
        <w:rPr>
          <w:rFonts w:ascii="Tahoma" w:eastAsia="Times New Roman" w:hAnsi="Tahoma" w:cs="Tahoma"/>
          <w:sz w:val="16"/>
          <w:szCs w:val="16"/>
          <w:lang w:val="en-GB" w:eastAsia="zh-CN"/>
        </w:rPr>
      </w:pPr>
    </w:p>
    <w:p w:rsidR="00306E42" w:rsidRDefault="00306E42" w:rsidP="00306E42">
      <w:pPr>
        <w:pStyle w:val="Style106"/>
        <w:widowControl/>
        <w:spacing w:before="48"/>
        <w:rPr>
          <w:rStyle w:val="FontStyle120"/>
          <w:rFonts w:ascii="Tahoma" w:hAnsi="Tahoma" w:cs="Tahoma"/>
          <w:b/>
          <w:sz w:val="16"/>
          <w:szCs w:val="16"/>
        </w:rPr>
      </w:pPr>
    </w:p>
    <w:p w:rsidR="00306E42" w:rsidRDefault="00306E42" w:rsidP="00306E42">
      <w:pPr>
        <w:pStyle w:val="Style106"/>
        <w:widowControl/>
        <w:spacing w:before="48"/>
        <w:rPr>
          <w:rStyle w:val="FontStyle120"/>
          <w:rFonts w:ascii="Tahoma" w:hAnsi="Tahoma" w:cs="Tahoma"/>
          <w:b/>
          <w:sz w:val="16"/>
          <w:szCs w:val="16"/>
        </w:rPr>
      </w:pPr>
    </w:p>
    <w:p w:rsidR="00306E42" w:rsidRPr="00306E42" w:rsidRDefault="00306E42" w:rsidP="00306E42">
      <w:pPr>
        <w:pStyle w:val="Style106"/>
        <w:widowControl/>
        <w:spacing w:before="48"/>
        <w:ind w:left="-567" w:right="-1050"/>
        <w:rPr>
          <w:rStyle w:val="FontStyle120"/>
          <w:rFonts w:ascii="Tahoma" w:hAnsi="Tahoma" w:cs="Tahoma"/>
          <w:b/>
        </w:rPr>
      </w:pPr>
      <w:r w:rsidRPr="00306E42">
        <w:rPr>
          <w:rStyle w:val="FontStyle120"/>
          <w:rFonts w:ascii="Tahoma" w:hAnsi="Tahoma" w:cs="Tahoma"/>
          <w:b/>
        </w:rPr>
        <w:t>Στην  στήλη ΑΠΑΝΤΗΣΗ  του κάθε πίνακα θα πρέπει να αναγράφεται η λέξη ΝΑΙ η οποία θα υποδηλώνει τη συμφωνία του προσφερόμενου είδους με τις αναλυτικές τεχνικές προδιαγραφές και στη στήλη ΠΑΡΑΠΟΜΠΗ το στοιχείο ( π.χ. σελίδα ενημερωτικού φυλλαδίου κ.λπ.) από το οποίο θα αποδεικνύεται η συμφωνία αυτή.</w:t>
      </w:r>
    </w:p>
    <w:p w:rsidR="00AE7170" w:rsidRPr="00306E42" w:rsidRDefault="00AE7170" w:rsidP="00306E42">
      <w:pPr>
        <w:suppressAutoHyphens/>
        <w:spacing w:after="120" w:line="240" w:lineRule="auto"/>
        <w:ind w:left="-567" w:right="-105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sectPr w:rsidR="00AE7170" w:rsidRPr="00306E4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42" w:rsidRDefault="00306E42" w:rsidP="00306E42">
      <w:pPr>
        <w:spacing w:after="0" w:line="240" w:lineRule="auto"/>
      </w:pPr>
      <w:r>
        <w:separator/>
      </w:r>
    </w:p>
  </w:endnote>
  <w:endnote w:type="continuationSeparator" w:id="0">
    <w:p w:rsidR="00306E42" w:rsidRDefault="00306E42" w:rsidP="0030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391383"/>
      <w:docPartObj>
        <w:docPartGallery w:val="Page Numbers (Bottom of Page)"/>
        <w:docPartUnique/>
      </w:docPartObj>
    </w:sdtPr>
    <w:sdtEndPr/>
    <w:sdtContent>
      <w:p w:rsidR="00306E42" w:rsidRDefault="00306E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868">
          <w:rPr>
            <w:noProof/>
          </w:rPr>
          <w:t>5</w:t>
        </w:r>
        <w:r>
          <w:fldChar w:fldCharType="end"/>
        </w:r>
      </w:p>
    </w:sdtContent>
  </w:sdt>
  <w:p w:rsidR="00306E42" w:rsidRDefault="00306E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42" w:rsidRDefault="00306E42" w:rsidP="00306E42">
      <w:pPr>
        <w:spacing w:after="0" w:line="240" w:lineRule="auto"/>
      </w:pPr>
      <w:r>
        <w:separator/>
      </w:r>
    </w:p>
  </w:footnote>
  <w:footnote w:type="continuationSeparator" w:id="0">
    <w:p w:rsidR="00306E42" w:rsidRDefault="00306E42" w:rsidP="0030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583"/>
    <w:multiLevelType w:val="hybridMultilevel"/>
    <w:tmpl w:val="AD367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712"/>
    <w:multiLevelType w:val="multilevel"/>
    <w:tmpl w:val="7AA31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5D17"/>
    <w:multiLevelType w:val="hybridMultilevel"/>
    <w:tmpl w:val="AD367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5512D"/>
    <w:multiLevelType w:val="multilevel"/>
    <w:tmpl w:val="4A282E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296A36"/>
    <w:multiLevelType w:val="multilevel"/>
    <w:tmpl w:val="7AA31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F2272"/>
    <w:multiLevelType w:val="hybridMultilevel"/>
    <w:tmpl w:val="AD367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158C"/>
    <w:multiLevelType w:val="multilevel"/>
    <w:tmpl w:val="7AA31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37E7F"/>
    <w:multiLevelType w:val="multilevel"/>
    <w:tmpl w:val="7E637E7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5E5B"/>
    <w:multiLevelType w:val="multilevel"/>
    <w:tmpl w:val="7AA31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A"/>
    <w:rsid w:val="00053868"/>
    <w:rsid w:val="001F1815"/>
    <w:rsid w:val="00306E42"/>
    <w:rsid w:val="003E0EDA"/>
    <w:rsid w:val="00AE7170"/>
    <w:rsid w:val="00D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213D-235B-4A5D-BABF-FE7321D4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E0EDA"/>
    <w:pPr>
      <w:keepNext/>
      <w:keepLines/>
      <w:suppressAutoHyphen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2">
    <w:name w:val="heading 2"/>
    <w:basedOn w:val="1"/>
    <w:next w:val="a"/>
    <w:link w:val="2Char"/>
    <w:qFormat/>
    <w:rsid w:val="003E0EDA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06E42"/>
  </w:style>
  <w:style w:type="paragraph" w:styleId="a4">
    <w:name w:val="footer"/>
    <w:basedOn w:val="a"/>
    <w:link w:val="Char0"/>
    <w:uiPriority w:val="99"/>
    <w:unhideWhenUsed/>
    <w:rsid w:val="00306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06E42"/>
  </w:style>
  <w:style w:type="paragraph" w:customStyle="1" w:styleId="Style106">
    <w:name w:val="Style106"/>
    <w:basedOn w:val="a"/>
    <w:uiPriority w:val="99"/>
    <w:rsid w:val="00306E4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0">
    <w:name w:val="Font Style120"/>
    <w:uiPriority w:val="99"/>
    <w:rsid w:val="00306E42"/>
    <w:rPr>
      <w:rFonts w:ascii="Calibri" w:hAnsi="Calibri" w:cs="Calibri"/>
      <w:color w:val="000000"/>
      <w:spacing w:val="-20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3E0E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customStyle="1" w:styleId="2Char">
    <w:name w:val="Επικεφαλίδα 2 Char"/>
    <w:basedOn w:val="a0"/>
    <w:link w:val="2"/>
    <w:rsid w:val="003E0EDA"/>
    <w:rPr>
      <w:rFonts w:ascii="Arial" w:eastAsia="Times New Roman" w:hAnsi="Arial" w:cs="Arial"/>
      <w:b/>
      <w:color w:val="002060"/>
      <w:sz w:val="24"/>
      <w:lang w:val="en-GB" w:eastAsia="zh-CN"/>
    </w:rPr>
  </w:style>
  <w:style w:type="numbering" w:customStyle="1" w:styleId="10">
    <w:name w:val="Χωρίς λίστα1"/>
    <w:next w:val="a2"/>
    <w:uiPriority w:val="99"/>
    <w:semiHidden/>
    <w:unhideWhenUsed/>
    <w:rsid w:val="003E0EDA"/>
  </w:style>
  <w:style w:type="paragraph" w:styleId="a5">
    <w:name w:val="List Paragraph"/>
    <w:basedOn w:val="a"/>
    <w:uiPriority w:val="34"/>
    <w:qFormat/>
    <w:rsid w:val="003E0EDA"/>
    <w:pPr>
      <w:suppressAutoHyphens/>
      <w:spacing w:after="200"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EA934A00</Template>
  <TotalTime>1</TotalTime>
  <Pages>5</Pages>
  <Words>1329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CHATZIGIANNIS KONSTANTINOS</cp:lastModifiedBy>
  <cp:revision>3</cp:revision>
  <dcterms:created xsi:type="dcterms:W3CDTF">2024-12-16T12:16:00Z</dcterms:created>
  <dcterms:modified xsi:type="dcterms:W3CDTF">2024-12-16T12:17:00Z</dcterms:modified>
</cp:coreProperties>
</file>