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3BA236DE" w:rsidR="00D10A5F" w:rsidRPr="00D33581" w:rsidRDefault="00D10A5F" w:rsidP="00D10A5F">
      <w:pPr>
        <w:suppressAutoHyphens w:val="0"/>
        <w:rPr>
          <w:rFonts w:eastAsia="Calibri"/>
          <w:lang w:eastAsia="en-US"/>
        </w:rPr>
      </w:pPr>
      <w:r w:rsidRPr="00D33581">
        <w:rPr>
          <w:rFonts w:eastAsia="Calibri"/>
          <w:lang w:eastAsia="en-US"/>
        </w:rPr>
        <w:t>ΓΕΝΙΚΗ ΔΙΕΥΘΥΝΣΗ Δ</w:t>
      </w:r>
      <w:r w:rsidR="00BF4807">
        <w:rPr>
          <w:rFonts w:eastAsia="Calibri"/>
          <w:lang w:eastAsia="en-US"/>
        </w:rPr>
        <w:t>Ι</w:t>
      </w:r>
      <w:r w:rsidRPr="00D33581">
        <w:rPr>
          <w:rFonts w:eastAsia="Calibri"/>
          <w:lang w:eastAsia="en-US"/>
        </w:rPr>
        <w:t xml:space="preserve">ΟΙΚΗΤΙΚΗΣ ΥΠΟΣΤΗΡΙΞΗΣ                   </w:t>
      </w:r>
    </w:p>
    <w:p w14:paraId="4AC9ED38" w14:textId="77777777"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14:paraId="3F9E6412" w14:textId="77777777"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14:paraId="3A71E181" w14:textId="308944DA" w:rsidR="00504E14" w:rsidRPr="00747BFB" w:rsidRDefault="00BF4807" w:rsidP="00B04443">
      <w:pPr>
        <w:suppressAutoHyphens w:val="0"/>
        <w:rPr>
          <w:rFonts w:eastAsia="Calibri"/>
          <w:lang w:eastAsia="en-US"/>
        </w:rPr>
      </w:pPr>
      <w:r>
        <w:rPr>
          <w:rFonts w:eastAsia="Calibri"/>
        </w:rPr>
        <w:t>Δ</w:t>
      </w:r>
      <w:r w:rsidR="005E297B" w:rsidRPr="00D33581">
        <w:rPr>
          <w:rFonts w:eastAsia="Calibri"/>
        </w:rPr>
        <w:t>/νση ηλ. ταχ/μείου</w:t>
      </w:r>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14:paraId="3DE4D8F8" w14:textId="6F7CF459" w:rsidR="00747BFB" w:rsidRPr="008446B6" w:rsidRDefault="00747BFB" w:rsidP="00B04443">
      <w:pPr>
        <w:suppressAutoHyphens w:val="0"/>
        <w:rPr>
          <w:rFonts w:eastAsia="Calibri"/>
          <w:lang w:eastAsia="en-US"/>
        </w:rPr>
      </w:pPr>
      <w:r>
        <w:rPr>
          <w:rFonts w:eastAsia="Calibri"/>
          <w:lang w:eastAsia="en-US"/>
        </w:rPr>
        <w:t xml:space="preserve">Πληροφορίες: </w:t>
      </w:r>
      <w:r w:rsidR="00A8326B">
        <w:rPr>
          <w:rFonts w:eastAsia="Calibri"/>
          <w:lang w:eastAsia="en-US"/>
        </w:rPr>
        <w:t>Μ.Βαλιανάτου</w:t>
      </w:r>
    </w:p>
    <w:p w14:paraId="0F648A66" w14:textId="5740287F" w:rsidR="00747BFB" w:rsidRPr="00747BFB" w:rsidRDefault="006E25ED" w:rsidP="00B04443">
      <w:pPr>
        <w:suppressAutoHyphens w:val="0"/>
        <w:rPr>
          <w:rFonts w:eastAsia="Calibri"/>
          <w:lang w:eastAsia="en-US"/>
        </w:rPr>
      </w:pPr>
      <w:r>
        <w:rPr>
          <w:rFonts w:eastAsia="Calibri"/>
          <w:lang w:eastAsia="en-US"/>
        </w:rPr>
        <w:t>Τηλ.: 24210-74</w:t>
      </w:r>
      <w:r w:rsidR="00A8326B">
        <w:rPr>
          <w:rFonts w:eastAsia="Calibri"/>
          <w:lang w:eastAsia="en-US"/>
        </w:rPr>
        <w:t>648</w:t>
      </w:r>
    </w:p>
    <w:p w14:paraId="1F1E188A" w14:textId="26DCCE49" w:rsidR="00504E14" w:rsidRPr="00D33581" w:rsidRDefault="00970B4C" w:rsidP="00B04443">
      <w:pPr>
        <w:suppressAutoHyphens w:val="0"/>
        <w:ind w:left="5760" w:firstLine="720"/>
        <w:rPr>
          <w:rFonts w:eastAsia="Calibri"/>
          <w:lang w:eastAsia="en-US"/>
        </w:rPr>
      </w:pPr>
      <w:r w:rsidRPr="00D33581">
        <w:rPr>
          <w:rFonts w:eastAsia="Calibri"/>
          <w:lang w:eastAsia="en-US"/>
        </w:rPr>
        <w:t>Αρ .πρωτ.</w:t>
      </w:r>
      <w:bookmarkStart w:id="0" w:name="_Hlk123127942"/>
      <w:r w:rsidR="00DA155B">
        <w:rPr>
          <w:rFonts w:eastAsia="Calibri"/>
          <w:lang w:eastAsia="en-US"/>
        </w:rPr>
        <w:t xml:space="preserve"> </w:t>
      </w:r>
      <w:r w:rsidR="00F55A81">
        <w:rPr>
          <w:rFonts w:eastAsia="Calibri"/>
          <w:lang w:eastAsia="en-US"/>
        </w:rPr>
        <w:t>11612</w:t>
      </w:r>
      <w:r w:rsidR="00A60779" w:rsidRPr="00D33581">
        <w:rPr>
          <w:rFonts w:eastAsia="Calibri"/>
          <w:lang w:eastAsia="en-US"/>
        </w:rPr>
        <w:t>/</w:t>
      </w:r>
      <w:r w:rsidR="00DF6A3A" w:rsidRPr="00D33581">
        <w:rPr>
          <w:rFonts w:eastAsia="Calibri"/>
          <w:lang w:eastAsia="en-US"/>
        </w:rPr>
        <w:t>2</w:t>
      </w:r>
      <w:r w:rsidR="006C4708">
        <w:rPr>
          <w:rFonts w:eastAsia="Calibri"/>
          <w:lang w:eastAsia="en-US"/>
        </w:rPr>
        <w:t>3</w:t>
      </w:r>
      <w:r w:rsidR="003C0551" w:rsidRPr="00D33581">
        <w:rPr>
          <w:rFonts w:eastAsia="Calibri"/>
          <w:lang w:eastAsia="en-US"/>
        </w:rPr>
        <w:t>/ΓΠ</w:t>
      </w:r>
      <w:bookmarkEnd w:id="0"/>
    </w:p>
    <w:p w14:paraId="60A0236C" w14:textId="60BC0709" w:rsidR="00D10A5F"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892E95">
        <w:rPr>
          <w:rFonts w:eastAsia="Calibri"/>
          <w:lang w:eastAsia="en-US"/>
        </w:rPr>
        <w:t>,</w:t>
      </w:r>
      <w:r w:rsidR="00892E95" w:rsidRPr="00894B7C">
        <w:rPr>
          <w:rFonts w:eastAsia="Calibri"/>
          <w:lang w:eastAsia="en-US"/>
        </w:rPr>
        <w:t xml:space="preserve"> </w:t>
      </w:r>
      <w:r w:rsidR="00C11E66">
        <w:rPr>
          <w:rFonts w:eastAsia="Calibri"/>
          <w:lang w:eastAsia="en-US"/>
        </w:rPr>
        <w:t>19</w:t>
      </w:r>
      <w:r w:rsidR="00BF4807">
        <w:rPr>
          <w:rFonts w:eastAsia="Calibri"/>
          <w:lang w:eastAsia="en-US"/>
        </w:rPr>
        <w:t>-</w:t>
      </w:r>
      <w:r w:rsidR="006C4708">
        <w:rPr>
          <w:rFonts w:eastAsia="Calibri"/>
          <w:lang w:eastAsia="en-US"/>
        </w:rPr>
        <w:t>0</w:t>
      </w:r>
      <w:r w:rsidR="00C11E66">
        <w:rPr>
          <w:rFonts w:eastAsia="Calibri"/>
          <w:lang w:eastAsia="en-US"/>
        </w:rPr>
        <w:t>5</w:t>
      </w:r>
      <w:r w:rsidR="006C4708">
        <w:rPr>
          <w:rFonts w:eastAsia="Calibri"/>
          <w:lang w:eastAsia="en-US"/>
        </w:rPr>
        <w:t>-2023</w:t>
      </w:r>
      <w:r w:rsidRPr="00D33581">
        <w:rPr>
          <w:rFonts w:eastAsia="Calibri"/>
          <w:lang w:eastAsia="en-US"/>
        </w:rPr>
        <w:t xml:space="preserve">    </w:t>
      </w:r>
    </w:p>
    <w:p w14:paraId="7A7BD666" w14:textId="4A845396" w:rsidR="00CC038D" w:rsidRDefault="00CF2DB1" w:rsidP="006E2002">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2A3DE26A" w14:textId="24F618B3" w:rsidR="0091499A" w:rsidRDefault="006B5460" w:rsidP="007F0B5A">
      <w:pPr>
        <w:suppressAutoHyphens w:val="0"/>
        <w:rPr>
          <w:rFonts w:eastAsia="Calibri"/>
          <w:b/>
          <w:bCs/>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91499A">
        <w:rPr>
          <w:rFonts w:eastAsia="Calibri"/>
          <w:lang w:eastAsia="en-US"/>
        </w:rPr>
        <w:t xml:space="preserve"> </w:t>
      </w:r>
    </w:p>
    <w:p w14:paraId="68F0A635" w14:textId="77777777" w:rsidR="00D10A5F" w:rsidRPr="00D33581" w:rsidRDefault="00D10A5F" w:rsidP="00D10A5F">
      <w:pPr>
        <w:suppressAutoHyphens w:val="0"/>
        <w:spacing w:line="360" w:lineRule="auto"/>
        <w:jc w:val="center"/>
        <w:rPr>
          <w:rFonts w:eastAsia="Calibri"/>
          <w:b/>
        </w:rPr>
      </w:pPr>
      <w:r w:rsidRPr="00D33581">
        <w:rPr>
          <w:rFonts w:eastAsia="Calibri"/>
          <w:b/>
        </w:rPr>
        <w:t>ΠΡΟΣΚΛΗΣΗ ΕΚΔΗΛΩΣΗΣ ΕΝΔΙΑΦΕΡΟΝΤΟΣ</w:t>
      </w:r>
    </w:p>
    <w:p w14:paraId="73253078" w14:textId="77777777" w:rsidR="00D10A5F"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14:paraId="74C1570A" w14:textId="77777777" w:rsidR="00747BFB" w:rsidRPr="00D33581" w:rsidRDefault="00747BFB" w:rsidP="00D10A5F">
      <w:pPr>
        <w:suppressAutoHyphens w:val="0"/>
        <w:spacing w:after="120"/>
        <w:jc w:val="both"/>
        <w:rPr>
          <w:rFonts w:eastAsia="Calibri"/>
          <w:b/>
          <w:lang w:eastAsia="en-US"/>
        </w:rPr>
      </w:pPr>
    </w:p>
    <w:p w14:paraId="45B6DE1E" w14:textId="77777777" w:rsidR="00A32A69" w:rsidRPr="00851C15" w:rsidRDefault="0031631B" w:rsidP="00A32A69">
      <w:pPr>
        <w:numPr>
          <w:ilvl w:val="0"/>
          <w:numId w:val="23"/>
        </w:numPr>
        <w:tabs>
          <w:tab w:val="left" w:pos="0"/>
          <w:tab w:val="left" w:pos="284"/>
        </w:tabs>
        <w:suppressAutoHyphens w:val="0"/>
        <w:ind w:left="284" w:right="-1"/>
        <w:jc w:val="both"/>
        <w:rPr>
          <w:b/>
          <w:sz w:val="22"/>
          <w:szCs w:val="22"/>
        </w:rPr>
      </w:pPr>
      <w:r w:rsidRPr="00851C15">
        <w:rPr>
          <w:sz w:val="22"/>
          <w:szCs w:val="22"/>
          <w:lang w:eastAsia="el-GR"/>
        </w:rPr>
        <w:t>Το υπ’ αρ. 9890/23/ΓΠ/</w:t>
      </w:r>
      <w:r w:rsidRPr="00851C15">
        <w:rPr>
          <w:sz w:val="22"/>
          <w:szCs w:val="22"/>
        </w:rPr>
        <w:t>406</w:t>
      </w:r>
      <w:r w:rsidRPr="00851C15">
        <w:rPr>
          <w:sz w:val="22"/>
          <w:szCs w:val="22"/>
          <w:lang w:eastAsia="el-GR"/>
        </w:rPr>
        <w:t>Τ.Υ./28-04-2023</w:t>
      </w:r>
      <w:r w:rsidRPr="00851C15">
        <w:rPr>
          <w:sz w:val="22"/>
          <w:szCs w:val="22"/>
        </w:rPr>
        <w:t xml:space="preserve">, ΑΔΑΜ: 23REQ012647221 Πρωτογενές αίτημα </w:t>
      </w:r>
      <w:bookmarkStart w:id="1" w:name="_Hlk124938178"/>
      <w:r w:rsidRPr="00851C15">
        <w:rPr>
          <w:sz w:val="22"/>
          <w:szCs w:val="22"/>
        </w:rPr>
        <w:t>της Διεύθυνσης Τεχνικών Υπηρεσιών  του Πανεπιστημίου Θεσσαλίας</w:t>
      </w:r>
      <w:bookmarkEnd w:id="1"/>
      <w:r w:rsidRPr="00851C15">
        <w:rPr>
          <w:sz w:val="22"/>
          <w:szCs w:val="22"/>
        </w:rPr>
        <w:t xml:space="preserve"> με την ενσωματωμένη σε αυτό τεχνική έκθεση για τη σκοπιμότητα και του προϋπολογισμού της δαπάνης.</w:t>
      </w:r>
    </w:p>
    <w:p w14:paraId="6550F825" w14:textId="13740316" w:rsidR="00571564" w:rsidRPr="00A32A69" w:rsidRDefault="00414465" w:rsidP="00A32A69">
      <w:pPr>
        <w:numPr>
          <w:ilvl w:val="0"/>
          <w:numId w:val="23"/>
        </w:numPr>
        <w:tabs>
          <w:tab w:val="left" w:pos="0"/>
          <w:tab w:val="left" w:pos="284"/>
        </w:tabs>
        <w:suppressAutoHyphens w:val="0"/>
        <w:ind w:left="284" w:right="-1"/>
        <w:jc w:val="both"/>
        <w:rPr>
          <w:b/>
        </w:rPr>
      </w:pPr>
      <w:r w:rsidRPr="00A32A69">
        <w:rPr>
          <w:sz w:val="22"/>
          <w:szCs w:val="22"/>
          <w:lang w:eastAsia="en-US"/>
        </w:rPr>
        <w:t xml:space="preserve">Τη με αρ. πρωτ.: </w:t>
      </w:r>
      <w:r w:rsidR="005A0116" w:rsidRPr="00A32A69">
        <w:rPr>
          <w:sz w:val="22"/>
          <w:szCs w:val="22"/>
          <w:lang w:eastAsia="en-US"/>
        </w:rPr>
        <w:t>11200</w:t>
      </w:r>
      <w:r w:rsidR="00D82D14" w:rsidRPr="00A32A69">
        <w:rPr>
          <w:sz w:val="22"/>
          <w:szCs w:val="22"/>
          <w:lang w:eastAsia="en-US"/>
        </w:rPr>
        <w:t>/</w:t>
      </w:r>
      <w:r w:rsidR="004C3054" w:rsidRPr="00A32A69">
        <w:rPr>
          <w:sz w:val="22"/>
          <w:szCs w:val="22"/>
          <w:lang w:eastAsia="en-US"/>
        </w:rPr>
        <w:t>23/ΓΠ/</w:t>
      </w:r>
      <w:r w:rsidR="00947BC1" w:rsidRPr="00A32A69">
        <w:rPr>
          <w:sz w:val="22"/>
          <w:szCs w:val="22"/>
          <w:lang w:eastAsia="en-US"/>
        </w:rPr>
        <w:t>16</w:t>
      </w:r>
      <w:r w:rsidR="004C3054" w:rsidRPr="00A32A69">
        <w:rPr>
          <w:sz w:val="22"/>
          <w:szCs w:val="22"/>
          <w:lang w:eastAsia="en-US"/>
        </w:rPr>
        <w:t>-</w:t>
      </w:r>
      <w:r w:rsidR="00F2473D" w:rsidRPr="00A32A69">
        <w:rPr>
          <w:sz w:val="22"/>
          <w:szCs w:val="22"/>
          <w:lang w:eastAsia="en-US"/>
        </w:rPr>
        <w:t>0</w:t>
      </w:r>
      <w:r w:rsidR="00947BC1" w:rsidRPr="00A32A69">
        <w:rPr>
          <w:sz w:val="22"/>
          <w:szCs w:val="22"/>
          <w:lang w:eastAsia="en-US"/>
        </w:rPr>
        <w:t>5</w:t>
      </w:r>
      <w:r w:rsidR="004C3054" w:rsidRPr="00A32A69">
        <w:rPr>
          <w:sz w:val="22"/>
          <w:szCs w:val="22"/>
          <w:lang w:eastAsia="en-US"/>
        </w:rPr>
        <w:t>-2023</w:t>
      </w:r>
      <w:r w:rsidR="00FF424B" w:rsidRPr="00A32A69">
        <w:rPr>
          <w:sz w:val="22"/>
          <w:szCs w:val="22"/>
          <w:lang w:eastAsia="en-US"/>
        </w:rPr>
        <w:t>, ΑΔΑ:</w:t>
      </w:r>
      <w:r w:rsidR="002D7801" w:rsidRPr="00A32A69">
        <w:rPr>
          <w:sz w:val="22"/>
          <w:szCs w:val="22"/>
          <w:lang w:eastAsia="en-US"/>
        </w:rPr>
        <w:t xml:space="preserve"> </w:t>
      </w:r>
      <w:r w:rsidR="00A32A69" w:rsidRPr="00A32A69">
        <w:rPr>
          <w:sz w:val="22"/>
          <w:szCs w:val="22"/>
          <w:lang w:eastAsia="en-US"/>
        </w:rPr>
        <w:t>6ΙΙ6469Β7Ξ-ΝΦΦ</w:t>
      </w:r>
      <w:r w:rsidR="00A32A69">
        <w:rPr>
          <w:sz w:val="22"/>
          <w:szCs w:val="22"/>
          <w:lang w:eastAsia="en-US"/>
        </w:rPr>
        <w:t xml:space="preserve"> </w:t>
      </w:r>
      <w:r w:rsidR="004D0E11" w:rsidRPr="00A32A69">
        <w:rPr>
          <w:sz w:val="22"/>
          <w:szCs w:val="22"/>
          <w:lang w:eastAsia="en-US"/>
        </w:rPr>
        <w:t xml:space="preserve">απόφαση </w:t>
      </w:r>
      <w:r w:rsidR="00FF424B" w:rsidRPr="00A32A69">
        <w:rPr>
          <w:sz w:val="22"/>
          <w:szCs w:val="22"/>
          <w:lang w:eastAsia="en-US"/>
        </w:rPr>
        <w:t>έγκρισης δαπάνης</w:t>
      </w:r>
      <w:r w:rsidR="00571564" w:rsidRPr="00A32A69">
        <w:rPr>
          <w:sz w:val="22"/>
          <w:szCs w:val="22"/>
          <w:lang w:eastAsia="en-US"/>
        </w:rPr>
        <w:t>.</w:t>
      </w:r>
      <w:r w:rsidR="008D6593" w:rsidRPr="00A32A69">
        <w:rPr>
          <w:sz w:val="22"/>
          <w:szCs w:val="22"/>
          <w:lang w:eastAsia="en-US"/>
        </w:rPr>
        <w:t xml:space="preserve"> </w:t>
      </w:r>
    </w:p>
    <w:p w14:paraId="6E4CA211" w14:textId="5B7EA534" w:rsidR="00016E17" w:rsidRPr="006761D1" w:rsidRDefault="00FF424B" w:rsidP="00016E17">
      <w:pPr>
        <w:numPr>
          <w:ilvl w:val="0"/>
          <w:numId w:val="23"/>
        </w:numPr>
        <w:tabs>
          <w:tab w:val="left" w:pos="0"/>
          <w:tab w:val="left" w:pos="284"/>
        </w:tabs>
        <w:suppressAutoHyphens w:val="0"/>
        <w:ind w:left="284" w:right="-1" w:hanging="284"/>
        <w:jc w:val="both"/>
        <w:rPr>
          <w:sz w:val="22"/>
          <w:szCs w:val="22"/>
          <w:lang w:eastAsia="en-US"/>
        </w:rPr>
      </w:pPr>
      <w:r w:rsidRPr="006761D1">
        <w:rPr>
          <w:sz w:val="22"/>
          <w:szCs w:val="22"/>
          <w:lang w:eastAsia="en-US"/>
        </w:rPr>
        <w:t>Τ</w:t>
      </w:r>
      <w:r w:rsidR="00454F43" w:rsidRPr="006761D1">
        <w:rPr>
          <w:sz w:val="22"/>
          <w:szCs w:val="22"/>
          <w:lang w:eastAsia="en-US"/>
        </w:rPr>
        <w:t>η με αρ. πρωτ.:</w:t>
      </w:r>
      <w:r w:rsidR="00F0253A" w:rsidRPr="006761D1">
        <w:rPr>
          <w:sz w:val="22"/>
          <w:szCs w:val="22"/>
          <w:lang w:eastAsia="en-US"/>
        </w:rPr>
        <w:t xml:space="preserve"> </w:t>
      </w:r>
      <w:r w:rsidR="00E131F3">
        <w:rPr>
          <w:sz w:val="22"/>
          <w:szCs w:val="22"/>
          <w:lang w:eastAsia="en-US"/>
        </w:rPr>
        <w:t>11422</w:t>
      </w:r>
      <w:r w:rsidR="006761D1" w:rsidRPr="006761D1">
        <w:rPr>
          <w:sz w:val="22"/>
          <w:szCs w:val="22"/>
          <w:lang w:eastAsia="en-US"/>
        </w:rPr>
        <w:t>/23/ΓΠ/</w:t>
      </w:r>
      <w:r w:rsidR="00E131F3">
        <w:rPr>
          <w:sz w:val="22"/>
          <w:szCs w:val="22"/>
          <w:lang w:eastAsia="en-US"/>
        </w:rPr>
        <w:t>17-5</w:t>
      </w:r>
      <w:r w:rsidR="006761D1" w:rsidRPr="006761D1">
        <w:rPr>
          <w:sz w:val="22"/>
          <w:szCs w:val="22"/>
          <w:lang w:eastAsia="en-US"/>
        </w:rPr>
        <w:t>-2023</w:t>
      </w:r>
      <w:r w:rsidRPr="006761D1">
        <w:rPr>
          <w:sz w:val="22"/>
          <w:szCs w:val="22"/>
          <w:lang w:eastAsia="en-US"/>
        </w:rPr>
        <w:t xml:space="preserve">, Α/Α </w:t>
      </w:r>
      <w:r w:rsidR="00E131F3">
        <w:rPr>
          <w:sz w:val="22"/>
          <w:szCs w:val="22"/>
          <w:lang w:eastAsia="en-US"/>
        </w:rPr>
        <w:t>472</w:t>
      </w:r>
      <w:r w:rsidR="00D82D14" w:rsidRPr="006761D1">
        <w:rPr>
          <w:sz w:val="22"/>
          <w:szCs w:val="22"/>
          <w:lang w:eastAsia="en-US"/>
        </w:rPr>
        <w:t>,</w:t>
      </w:r>
      <w:r w:rsidRPr="006761D1">
        <w:rPr>
          <w:sz w:val="22"/>
          <w:szCs w:val="22"/>
          <w:lang w:eastAsia="en-US"/>
        </w:rPr>
        <w:t xml:space="preserve"> ΑΔΑ:</w:t>
      </w:r>
      <w:r w:rsidR="00414465" w:rsidRPr="006761D1">
        <w:rPr>
          <w:sz w:val="22"/>
          <w:szCs w:val="22"/>
          <w:lang w:eastAsia="en-US"/>
        </w:rPr>
        <w:t xml:space="preserve"> </w:t>
      </w:r>
      <w:r w:rsidR="00EA4EEF">
        <w:rPr>
          <w:sz w:val="22"/>
          <w:szCs w:val="22"/>
          <w:lang w:eastAsia="en-US"/>
        </w:rPr>
        <w:t>ΨΗΣΘ469Β7Ξ-ΦΕΔ</w:t>
      </w:r>
      <w:r w:rsidR="00F2473D" w:rsidRPr="006761D1">
        <w:rPr>
          <w:sz w:val="22"/>
          <w:szCs w:val="22"/>
          <w:lang w:eastAsia="en-US"/>
        </w:rPr>
        <w:t>,</w:t>
      </w:r>
      <w:r w:rsidRPr="006761D1">
        <w:rPr>
          <w:sz w:val="22"/>
          <w:szCs w:val="22"/>
          <w:lang w:eastAsia="en-US"/>
        </w:rPr>
        <w:t xml:space="preserve"> ΑΔΑΜ: </w:t>
      </w:r>
      <w:r w:rsidR="00C06EBA" w:rsidRPr="006761D1">
        <w:rPr>
          <w:sz w:val="22"/>
          <w:szCs w:val="22"/>
          <w:lang w:eastAsia="en-US"/>
        </w:rPr>
        <w:t>23</w:t>
      </w:r>
      <w:r w:rsidR="008D6593" w:rsidRPr="006761D1">
        <w:rPr>
          <w:sz w:val="22"/>
          <w:szCs w:val="22"/>
          <w:lang w:eastAsia="en-US"/>
        </w:rPr>
        <w:t>REQ</w:t>
      </w:r>
      <w:r w:rsidR="00D82D14" w:rsidRPr="006761D1">
        <w:rPr>
          <w:sz w:val="22"/>
          <w:szCs w:val="22"/>
          <w:lang w:eastAsia="en-US"/>
        </w:rPr>
        <w:t>0</w:t>
      </w:r>
      <w:r w:rsidR="00EA4EEF">
        <w:rPr>
          <w:sz w:val="22"/>
          <w:szCs w:val="22"/>
          <w:lang w:eastAsia="en-US"/>
        </w:rPr>
        <w:t>12696156</w:t>
      </w:r>
      <w:r w:rsidR="006761D1" w:rsidRPr="006761D1">
        <w:rPr>
          <w:sz w:val="22"/>
          <w:szCs w:val="22"/>
          <w:lang w:eastAsia="en-US"/>
        </w:rPr>
        <w:t xml:space="preserve"> </w:t>
      </w:r>
      <w:r w:rsidRPr="006761D1">
        <w:rPr>
          <w:sz w:val="22"/>
          <w:szCs w:val="22"/>
          <w:lang w:eastAsia="en-US"/>
        </w:rPr>
        <w:t>απόφαση ανάληψης υποχρέωσης.</w:t>
      </w:r>
    </w:p>
    <w:p w14:paraId="0CF26555" w14:textId="77777777" w:rsidR="00E4567E" w:rsidRPr="006761D1" w:rsidRDefault="00EB4875" w:rsidP="00016E17">
      <w:pPr>
        <w:numPr>
          <w:ilvl w:val="0"/>
          <w:numId w:val="23"/>
        </w:numPr>
        <w:tabs>
          <w:tab w:val="left" w:pos="0"/>
          <w:tab w:val="left" w:pos="284"/>
        </w:tabs>
        <w:suppressAutoHyphens w:val="0"/>
        <w:ind w:left="284" w:right="-1" w:hanging="284"/>
        <w:jc w:val="both"/>
        <w:rPr>
          <w:sz w:val="22"/>
          <w:szCs w:val="22"/>
        </w:rPr>
      </w:pPr>
      <w:r w:rsidRPr="006761D1">
        <w:rPr>
          <w:sz w:val="22"/>
          <w:szCs w:val="22"/>
          <w:lang w:eastAsia="en-US"/>
        </w:rPr>
        <w:t>Τ</w:t>
      </w:r>
      <w:r w:rsidR="00D10A5F" w:rsidRPr="006761D1">
        <w:rPr>
          <w:sz w:val="22"/>
          <w:szCs w:val="22"/>
          <w:lang w:eastAsia="en-US"/>
        </w:rPr>
        <w:t xml:space="preserve">ον ν. 4412/2016 (Α' 147) </w:t>
      </w:r>
      <w:r w:rsidR="00020215" w:rsidRPr="006761D1">
        <w:rPr>
          <w:sz w:val="22"/>
          <w:szCs w:val="22"/>
          <w:lang w:eastAsia="en-US"/>
        </w:rPr>
        <w:t>«</w:t>
      </w:r>
      <w:r w:rsidR="00D10A5F" w:rsidRPr="006761D1">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6761D1">
        <w:rPr>
          <w:sz w:val="22"/>
          <w:szCs w:val="22"/>
          <w:lang w:eastAsia="en-US"/>
        </w:rPr>
        <w:t>ρα τις διατάξεις του άρθρου 118, όπως αντικαταστάθηκε από την παρ. 50 του ν. 4782/2021.</w:t>
      </w:r>
    </w:p>
    <w:p w14:paraId="4A262ACC" w14:textId="77777777" w:rsidR="00E4567E" w:rsidRPr="006761D1" w:rsidRDefault="0075665A" w:rsidP="00E4567E">
      <w:pPr>
        <w:numPr>
          <w:ilvl w:val="0"/>
          <w:numId w:val="23"/>
        </w:numPr>
        <w:tabs>
          <w:tab w:val="left" w:pos="0"/>
          <w:tab w:val="left" w:pos="284"/>
        </w:tabs>
        <w:suppressAutoHyphens w:val="0"/>
        <w:ind w:left="284" w:right="-1"/>
        <w:jc w:val="both"/>
        <w:rPr>
          <w:sz w:val="22"/>
          <w:szCs w:val="22"/>
        </w:rPr>
      </w:pPr>
      <w:r w:rsidRPr="006761D1">
        <w:rPr>
          <w:sz w:val="22"/>
          <w:szCs w:val="22"/>
          <w:lang w:eastAsia="en-US"/>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4A4E7E7D" w14:textId="77777777" w:rsidR="00634CFE" w:rsidRPr="006761D1" w:rsidRDefault="00D62277" w:rsidP="00634CFE">
      <w:pPr>
        <w:numPr>
          <w:ilvl w:val="0"/>
          <w:numId w:val="23"/>
        </w:numPr>
        <w:tabs>
          <w:tab w:val="left" w:pos="0"/>
          <w:tab w:val="left" w:pos="284"/>
        </w:tabs>
        <w:suppressAutoHyphens w:val="0"/>
        <w:ind w:left="284" w:right="-1"/>
        <w:jc w:val="both"/>
        <w:rPr>
          <w:sz w:val="22"/>
          <w:szCs w:val="22"/>
        </w:rPr>
      </w:pPr>
      <w:r w:rsidRPr="006761D1">
        <w:rPr>
          <w:sz w:val="22"/>
          <w:szCs w:val="22"/>
        </w:rPr>
        <w:t>Το</w:t>
      </w:r>
      <w:r w:rsidR="00F43B6D" w:rsidRPr="006761D1">
        <w:rPr>
          <w:sz w:val="22"/>
          <w:szCs w:val="22"/>
        </w:rPr>
        <w:t xml:space="preserve"> Ν</w:t>
      </w:r>
      <w:r w:rsidR="00DA100E" w:rsidRPr="006761D1">
        <w:rPr>
          <w:sz w:val="22"/>
          <w:szCs w:val="22"/>
        </w:rPr>
        <w:t>.</w:t>
      </w:r>
      <w:r w:rsidR="00F43B6D" w:rsidRPr="006761D1">
        <w:rPr>
          <w:sz w:val="22"/>
          <w:szCs w:val="22"/>
        </w:rPr>
        <w:t xml:space="preserve"> </w:t>
      </w:r>
      <w:r w:rsidR="00DA100E" w:rsidRPr="006761D1">
        <w:rPr>
          <w:sz w:val="22"/>
          <w:szCs w:val="22"/>
        </w:rPr>
        <w:t xml:space="preserve">4782/21 </w:t>
      </w:r>
      <w:r w:rsidR="00F43B6D" w:rsidRPr="006761D1">
        <w:rPr>
          <w:sz w:val="22"/>
          <w:szCs w:val="22"/>
        </w:rPr>
        <w:t>(τ. Α</w:t>
      </w:r>
      <w:r w:rsidRPr="006761D1">
        <w:rPr>
          <w:sz w:val="22"/>
          <w:szCs w:val="22"/>
        </w:rPr>
        <w:t>΄</w:t>
      </w:r>
      <w:r w:rsidR="00F43B6D" w:rsidRPr="006761D1">
        <w:rPr>
          <w:sz w:val="22"/>
          <w:szCs w:val="22"/>
        </w:rPr>
        <w:t>/</w:t>
      </w:r>
      <w:r w:rsidRPr="006761D1">
        <w:rPr>
          <w:sz w:val="22"/>
          <w:szCs w:val="22"/>
        </w:rPr>
        <w:t>36/9-3-2021)</w:t>
      </w:r>
      <w:r w:rsidR="00DA100E" w:rsidRPr="006761D1">
        <w:rPr>
          <w:sz w:val="22"/>
          <w:szCs w:val="22"/>
        </w:rPr>
        <w:t xml:space="preserve"> 36 </w:t>
      </w:r>
      <w:r w:rsidRPr="006761D1">
        <w:rPr>
          <w:sz w:val="22"/>
          <w:szCs w:val="22"/>
        </w:rPr>
        <w:t>«</w:t>
      </w:r>
      <w:r w:rsidR="00DA100E" w:rsidRPr="006761D1">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6761D1">
        <w:rPr>
          <w:sz w:val="22"/>
          <w:szCs w:val="22"/>
        </w:rPr>
        <w:t>λες  διατάξεις για την ανάπτυξη</w:t>
      </w:r>
      <w:r w:rsidR="00DA100E" w:rsidRPr="006761D1">
        <w:rPr>
          <w:sz w:val="22"/>
          <w:szCs w:val="22"/>
        </w:rPr>
        <w:t>,</w:t>
      </w:r>
      <w:r w:rsidRPr="006761D1">
        <w:rPr>
          <w:sz w:val="22"/>
          <w:szCs w:val="22"/>
        </w:rPr>
        <w:t xml:space="preserve"> </w:t>
      </w:r>
      <w:r w:rsidR="00DA100E" w:rsidRPr="006761D1">
        <w:rPr>
          <w:sz w:val="22"/>
          <w:szCs w:val="22"/>
        </w:rPr>
        <w:t>τις υποδομές και την υγεία</w:t>
      </w:r>
      <w:r w:rsidRPr="006761D1">
        <w:rPr>
          <w:sz w:val="22"/>
          <w:szCs w:val="22"/>
        </w:rPr>
        <w:t xml:space="preserve">» και ειδικότερα τα άρθρα </w:t>
      </w:r>
      <w:r w:rsidR="003101CB" w:rsidRPr="006761D1">
        <w:rPr>
          <w:sz w:val="22"/>
          <w:szCs w:val="22"/>
        </w:rPr>
        <w:t>6, 50</w:t>
      </w:r>
      <w:r w:rsidR="0066045F" w:rsidRPr="006761D1">
        <w:rPr>
          <w:sz w:val="22"/>
          <w:szCs w:val="22"/>
        </w:rPr>
        <w:t>,</w:t>
      </w:r>
      <w:r w:rsidR="003101CB" w:rsidRPr="006761D1">
        <w:rPr>
          <w:sz w:val="22"/>
          <w:szCs w:val="22"/>
        </w:rPr>
        <w:t xml:space="preserve"> </w:t>
      </w:r>
      <w:r w:rsidRPr="006761D1">
        <w:rPr>
          <w:sz w:val="22"/>
          <w:szCs w:val="22"/>
        </w:rPr>
        <w:t>53</w:t>
      </w:r>
      <w:r w:rsidR="0066045F" w:rsidRPr="006761D1">
        <w:rPr>
          <w:sz w:val="22"/>
          <w:szCs w:val="22"/>
        </w:rPr>
        <w:t xml:space="preserve"> και 55</w:t>
      </w:r>
      <w:r w:rsidRPr="006761D1">
        <w:rPr>
          <w:sz w:val="22"/>
          <w:szCs w:val="22"/>
        </w:rPr>
        <w:t>.</w:t>
      </w:r>
    </w:p>
    <w:p w14:paraId="0D119BD1" w14:textId="77777777" w:rsidR="00634CFE" w:rsidRPr="006761D1" w:rsidRDefault="00AB59D4" w:rsidP="00634CFE">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Τις διατάξεις του Ν. 4950/2022 (ΦΕΚ Α 128/2.7.2022), άρθρο 66 παράγραφος 2, σύμφωνα με το οποίο «Η θητεία των υπηρετουσών Πρυτανικών Αρχών και των υπηρετούντων Κοσμητόρων των Σχολών των Α.Ε.Ι. που λήγει την 31η.8.2022 παρατείνεται έως την ημερομηνία ολοκλήρωσης της διαδικασίας ανάδειξης των νέων μονομελών οργάνων και για χρονικό διάστημα που δεν δύναται να υπερβεί την 28η.2.2023».</w:t>
      </w:r>
    </w:p>
    <w:p w14:paraId="748B73EC" w14:textId="69B62E0D" w:rsidR="00AB59D4" w:rsidRPr="006761D1" w:rsidRDefault="00AB59D4" w:rsidP="00634CFE">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Τη Μεταβατική Διάταξη του άρ. 448 § 5 του Ν. 4957/2022 (ΦΕΚ 141/Α/21-07-2022),  σύμφωνα με την οποία «Έως τη συγκρότηση του Συμβουλίου Διοίκησης ανά Α.Ε.Ι. και την ανάληψη των καθηκόντων του οι αρμοδιότητες του άρθρου 14, πλην της περ. κ.β) της παρ. 1 και της παρ. 3 του άρθρου 14 ασκούνται από το Πρυτανικό Συμβούλιο του Α.Ε.Ι».</w:t>
      </w:r>
    </w:p>
    <w:p w14:paraId="6CEA03EE" w14:textId="77777777" w:rsidR="00C06EBA" w:rsidRPr="006761D1" w:rsidRDefault="00AB59D4" w:rsidP="00C06EBA">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Το ΦΕΚ 4770/τ.Β΄/12.09.2022 στο οποίο δημοσιεύθηκε η με αρ. 19623/22/ΓΠ/07-09-2022 απόφαση του Πρύτανη του Πανεπιστημίου Θεσσαλίας, για τον καθορισμό του τομέα ευθύνης και των επιμέρους αρμοδιοτήτων των Αντιπρυτάνεων και της σειράς αναπλήρωσης Πρύτανη</w:t>
      </w:r>
      <w:r w:rsidR="00F152B5" w:rsidRPr="006761D1">
        <w:rPr>
          <w:sz w:val="22"/>
          <w:szCs w:val="22"/>
          <w:lang w:eastAsia="el-GR"/>
        </w:rPr>
        <w:t>.</w:t>
      </w:r>
    </w:p>
    <w:p w14:paraId="01E7B7DC" w14:textId="77777777" w:rsidR="00361CF2" w:rsidRPr="006761D1" w:rsidRDefault="00C06EBA" w:rsidP="00361CF2">
      <w:pPr>
        <w:numPr>
          <w:ilvl w:val="0"/>
          <w:numId w:val="23"/>
        </w:numPr>
        <w:tabs>
          <w:tab w:val="left" w:pos="0"/>
          <w:tab w:val="left" w:pos="284"/>
        </w:tabs>
        <w:suppressAutoHyphens w:val="0"/>
        <w:ind w:left="284" w:right="-1"/>
        <w:jc w:val="both"/>
        <w:rPr>
          <w:sz w:val="22"/>
          <w:szCs w:val="22"/>
        </w:rPr>
      </w:pPr>
      <w:r w:rsidRPr="006761D1">
        <w:rPr>
          <w:rFonts w:cs="Tahoma"/>
          <w:sz w:val="22"/>
          <w:szCs w:val="22"/>
        </w:rPr>
        <w:t>Τις διατάξεις του Ν. 5026/2023 (ΦΕΚ 45/τ.Α/28-2-2023), άρθρο 59 σύμφωνα με το οποίο</w:t>
      </w:r>
      <w:r w:rsidRPr="006761D1">
        <w:rPr>
          <w:rFonts w:cs="Calibri"/>
          <w:sz w:val="22"/>
          <w:szCs w:val="22"/>
        </w:rPr>
        <w:t xml:space="preserve"> </w:t>
      </w:r>
      <w:r w:rsidRPr="006761D1">
        <w:rPr>
          <w:rFonts w:cs="Tahoma"/>
          <w:sz w:val="22"/>
          <w:szCs w:val="22"/>
        </w:rPr>
        <w:t>δημοσιεύθηκε η «</w:t>
      </w:r>
      <w:r w:rsidRPr="006761D1">
        <w:rPr>
          <w:rFonts w:cs="Tahoma"/>
          <w:i/>
          <w:iCs/>
          <w:sz w:val="22"/>
          <w:szCs w:val="22"/>
        </w:rPr>
        <w:t>Μεταβατική διάταξη για τη θητεία των Πρυτανικών Αρχών και των Κοσμητόρων Σχολών των Ανώτατων Εκπαιδευτικών Ιδρυμάτων – Προσθήκη παρ. 2</w:t>
      </w:r>
      <w:r w:rsidRPr="006761D1">
        <w:rPr>
          <w:rFonts w:cs="Tahoma"/>
          <w:i/>
          <w:iCs/>
          <w:sz w:val="22"/>
          <w:szCs w:val="22"/>
          <w:vertAlign w:val="superscript"/>
        </w:rPr>
        <w:t>Α</w:t>
      </w:r>
      <w:r w:rsidRPr="006761D1">
        <w:rPr>
          <w:rFonts w:cs="Tahoma"/>
          <w:i/>
          <w:iCs/>
          <w:sz w:val="22"/>
          <w:szCs w:val="22"/>
        </w:rPr>
        <w:t xml:space="preserve"> στο άρθρο 448 του Ν. 4957/2022</w:t>
      </w:r>
      <w:r w:rsidRPr="006761D1">
        <w:rPr>
          <w:rFonts w:cs="Tahoma"/>
          <w:sz w:val="22"/>
          <w:szCs w:val="22"/>
        </w:rPr>
        <w:t>».</w:t>
      </w:r>
    </w:p>
    <w:p w14:paraId="3A89B0C3" w14:textId="77777777" w:rsidR="006761D1" w:rsidRPr="006761D1" w:rsidRDefault="000D1585" w:rsidP="006761D1">
      <w:pPr>
        <w:numPr>
          <w:ilvl w:val="0"/>
          <w:numId w:val="23"/>
        </w:numPr>
        <w:tabs>
          <w:tab w:val="left" w:pos="0"/>
          <w:tab w:val="left" w:pos="284"/>
        </w:tabs>
        <w:suppressAutoHyphens w:val="0"/>
        <w:ind w:left="284" w:right="-1"/>
        <w:jc w:val="both"/>
        <w:rPr>
          <w:rFonts w:cs="Tahoma"/>
          <w:sz w:val="22"/>
          <w:szCs w:val="22"/>
        </w:rPr>
      </w:pPr>
      <w:r w:rsidRPr="006761D1">
        <w:rPr>
          <w:sz w:val="22"/>
          <w:szCs w:val="22"/>
          <w:lang w:eastAsia="el-GR"/>
        </w:rPr>
        <w:lastRenderedPageBreak/>
        <w:t xml:space="preserve">Την με αρ. πρωτ.Π.Θ. 5180/23/ΓΠ/6.03.2023 (25156/06.03.2023/Β2 Υ.Α.) Απόφαση Έγκρισης προϋπολογισμού οικονομικού έτους 2023 του Πανεπιστημίου Θεσσαλίας  με </w:t>
      </w:r>
      <w:r w:rsidRPr="006761D1">
        <w:rPr>
          <w:rFonts w:cs="Tahoma"/>
          <w:sz w:val="22"/>
          <w:szCs w:val="22"/>
        </w:rPr>
        <w:t>ΑΔΑ:</w:t>
      </w:r>
      <w:r w:rsidR="009F1377" w:rsidRPr="006761D1">
        <w:rPr>
          <w:rFonts w:cs="Tahoma"/>
          <w:sz w:val="22"/>
          <w:szCs w:val="22"/>
        </w:rPr>
        <w:t xml:space="preserve"> </w:t>
      </w:r>
      <w:r w:rsidRPr="006761D1">
        <w:rPr>
          <w:rFonts w:cs="Tahoma"/>
          <w:sz w:val="22"/>
          <w:szCs w:val="22"/>
        </w:rPr>
        <w:t>62ΥΦ46ΜΤΛΗ-Χ42.</w:t>
      </w:r>
    </w:p>
    <w:p w14:paraId="5AB8BAD6" w14:textId="4129E799" w:rsidR="0041600D" w:rsidRDefault="0041600D" w:rsidP="0041600D">
      <w:pPr>
        <w:numPr>
          <w:ilvl w:val="0"/>
          <w:numId w:val="23"/>
        </w:numPr>
        <w:tabs>
          <w:tab w:val="left" w:pos="0"/>
          <w:tab w:val="left" w:pos="284"/>
        </w:tabs>
        <w:suppressAutoHyphens w:val="0"/>
        <w:ind w:left="284" w:right="-1"/>
        <w:jc w:val="both"/>
        <w:rPr>
          <w:b/>
          <w:sz w:val="22"/>
          <w:szCs w:val="22"/>
          <w:lang w:eastAsia="el-GR"/>
        </w:rPr>
      </w:pPr>
      <w:r w:rsidRPr="0041600D">
        <w:rPr>
          <w:bCs/>
          <w:iCs/>
          <w:sz w:val="22"/>
          <w:szCs w:val="22"/>
          <w:lang w:eastAsia="el-GR"/>
        </w:rPr>
        <w:t xml:space="preserve">Την </w:t>
      </w:r>
      <w:r w:rsidRPr="0041600D">
        <w:rPr>
          <w:sz w:val="22"/>
          <w:szCs w:val="22"/>
          <w:lang w:eastAsia="el-GR"/>
        </w:rPr>
        <w:t xml:space="preserve">επιτακτική ανάγκη </w:t>
      </w:r>
      <w:r w:rsidR="00BE5335">
        <w:rPr>
          <w:sz w:val="22"/>
          <w:szCs w:val="22"/>
          <w:lang w:eastAsia="el-GR"/>
        </w:rPr>
        <w:t>εργασιών</w:t>
      </w:r>
      <w:r w:rsidR="00BE5335" w:rsidRPr="00BE5335">
        <w:rPr>
          <w:sz w:val="22"/>
          <w:szCs w:val="22"/>
          <w:lang w:eastAsia="el-GR"/>
        </w:rPr>
        <w:t xml:space="preserve"> συντήρησης στο Β όροφο του κτηρίου «Δεληγιώργη» και συγκεκριμένα στο γραφείο Β4-9,</w:t>
      </w:r>
      <w:r w:rsidR="00BE5335" w:rsidRPr="00BE5335">
        <w:rPr>
          <w:b/>
          <w:sz w:val="22"/>
          <w:szCs w:val="22"/>
          <w:lang w:eastAsia="el-GR"/>
        </w:rPr>
        <w:t xml:space="preserve"> </w:t>
      </w:r>
      <w:r w:rsidR="00BE5335" w:rsidRPr="00BE5335">
        <w:rPr>
          <w:sz w:val="22"/>
          <w:szCs w:val="22"/>
          <w:lang w:eastAsia="el-GR"/>
        </w:rPr>
        <w:t>προκειμένου να γίνει χώρος Μουσείου του Παιδαγωγικού Τμήματος Προσχολικής Εκπαίδευσης του Πανεπιστημίου Θεσσαλίας</w:t>
      </w:r>
      <w:r w:rsidR="00BE5335">
        <w:rPr>
          <w:sz w:val="22"/>
          <w:szCs w:val="22"/>
          <w:lang w:eastAsia="el-GR"/>
        </w:rPr>
        <w:t>.</w:t>
      </w:r>
    </w:p>
    <w:p w14:paraId="5126AD77" w14:textId="1784BFA4" w:rsidR="00E4567E" w:rsidRPr="0041600D" w:rsidRDefault="00D86DA8" w:rsidP="0041600D">
      <w:pPr>
        <w:numPr>
          <w:ilvl w:val="0"/>
          <w:numId w:val="23"/>
        </w:numPr>
        <w:tabs>
          <w:tab w:val="left" w:pos="0"/>
          <w:tab w:val="left" w:pos="284"/>
        </w:tabs>
        <w:suppressAutoHyphens w:val="0"/>
        <w:ind w:left="284" w:right="-1"/>
        <w:jc w:val="both"/>
        <w:rPr>
          <w:b/>
          <w:sz w:val="22"/>
          <w:szCs w:val="22"/>
          <w:lang w:eastAsia="el-GR"/>
        </w:rPr>
      </w:pPr>
      <w:r w:rsidRPr="0041600D">
        <w:rPr>
          <w:rFonts w:cs="Tahoma"/>
          <w:sz w:val="22"/>
          <w:szCs w:val="22"/>
        </w:rPr>
        <w:t>Τ</w:t>
      </w:r>
      <w:r w:rsidR="00724583" w:rsidRPr="0041600D">
        <w:rPr>
          <w:rFonts w:cs="Tahoma"/>
          <w:sz w:val="22"/>
          <w:szCs w:val="22"/>
        </w:rPr>
        <w:t>ο γεγονός ότι το ύψος της δαπάνης είναι εντός του διαθέσιμου ποσοστού της πίστωσης.</w:t>
      </w:r>
    </w:p>
    <w:p w14:paraId="53D98512" w14:textId="77777777" w:rsidR="005A207F" w:rsidRDefault="005A207F" w:rsidP="001A26C9">
      <w:pPr>
        <w:suppressAutoHyphens w:val="0"/>
        <w:spacing w:after="120"/>
        <w:rPr>
          <w:rFonts w:eastAsia="Calibri"/>
          <w:b/>
        </w:rPr>
      </w:pPr>
    </w:p>
    <w:p w14:paraId="5AD2F162" w14:textId="21BC09EB" w:rsidR="009D0561" w:rsidRDefault="00D10A5F" w:rsidP="001A26C9">
      <w:pPr>
        <w:suppressAutoHyphens w:val="0"/>
        <w:spacing w:after="120"/>
        <w:jc w:val="center"/>
        <w:rPr>
          <w:rFonts w:eastAsia="Calibri"/>
          <w:b/>
        </w:rPr>
      </w:pPr>
      <w:r w:rsidRPr="00D33581">
        <w:rPr>
          <w:rFonts w:eastAsia="Calibri"/>
          <w:b/>
        </w:rPr>
        <w:t>πρόκειται να προβεί</w:t>
      </w:r>
    </w:p>
    <w:p w14:paraId="27EDE10C" w14:textId="6F34FFEA" w:rsidR="00D25FD4" w:rsidRDefault="0074538A" w:rsidP="00F55A81">
      <w:pPr>
        <w:tabs>
          <w:tab w:val="left" w:pos="0"/>
          <w:tab w:val="left" w:pos="284"/>
          <w:tab w:val="left" w:pos="851"/>
        </w:tabs>
        <w:ind w:right="-1"/>
        <w:jc w:val="both"/>
      </w:pPr>
      <w:r>
        <w:rPr>
          <w:bCs/>
        </w:rPr>
        <w:t>σ</w:t>
      </w:r>
      <w:r w:rsidR="009B41B5" w:rsidRPr="00DF550C">
        <w:rPr>
          <w:bCs/>
        </w:rPr>
        <w:t xml:space="preserve">ε </w:t>
      </w:r>
      <w:r w:rsidR="00EA020B" w:rsidRPr="00DF550C">
        <w:rPr>
          <w:bCs/>
        </w:rPr>
        <w:t xml:space="preserve"> </w:t>
      </w:r>
      <w:r w:rsidR="002C1FE2" w:rsidRPr="00DF550C">
        <w:rPr>
          <w:bCs/>
        </w:rPr>
        <w:t>δαπάνη</w:t>
      </w:r>
      <w:r w:rsidR="00EA020B" w:rsidRPr="00DF550C">
        <w:rPr>
          <w:bCs/>
        </w:rPr>
        <w:t xml:space="preserve"> </w:t>
      </w:r>
      <w:r w:rsidR="00FE2422" w:rsidRPr="00DF550C">
        <w:rPr>
          <w:bCs/>
        </w:rPr>
        <w:t xml:space="preserve"> </w:t>
      </w:r>
      <w:r w:rsidR="006761D1" w:rsidRPr="006761D1">
        <w:rPr>
          <w:bCs/>
        </w:rPr>
        <w:t xml:space="preserve">συνολικού προϋπολογισμού </w:t>
      </w:r>
      <w:r w:rsidR="00F55A81">
        <w:rPr>
          <w:b/>
        </w:rPr>
        <w:t xml:space="preserve">εξακοσίων ενενήντα έξι ευρώ και ογδόντα οκτώ λεπτών </w:t>
      </w:r>
      <w:r w:rsidR="00F55A81" w:rsidRPr="003C42D0">
        <w:rPr>
          <w:b/>
        </w:rPr>
        <w:t>(</w:t>
      </w:r>
      <w:r w:rsidR="00F55A81" w:rsidRPr="00AD3D4B">
        <w:rPr>
          <w:b/>
        </w:rPr>
        <w:t>696,88</w:t>
      </w:r>
      <w:r w:rsidR="00F55A81" w:rsidRPr="003C42D0">
        <w:rPr>
          <w:b/>
        </w:rPr>
        <w:t>€) με Φ.Π.Α. 24% (καθαρό ποσό</w:t>
      </w:r>
      <w:r w:rsidR="00F55A81">
        <w:rPr>
          <w:b/>
        </w:rPr>
        <w:t xml:space="preserve"> χωρίς Φ.Π.Α.</w:t>
      </w:r>
      <w:r w:rsidR="00F55A81" w:rsidRPr="003C42D0">
        <w:rPr>
          <w:b/>
        </w:rPr>
        <w:t xml:space="preserve"> </w:t>
      </w:r>
      <w:r w:rsidR="00F55A81" w:rsidRPr="00AD3D4B">
        <w:rPr>
          <w:b/>
        </w:rPr>
        <w:t>562,00</w:t>
      </w:r>
      <w:r w:rsidR="00F55A81" w:rsidRPr="003C42D0">
        <w:rPr>
          <w:b/>
        </w:rPr>
        <w:t>€)</w:t>
      </w:r>
      <w:r w:rsidR="00F55A81">
        <w:rPr>
          <w:b/>
        </w:rPr>
        <w:t xml:space="preserve"> που αναλύονται ως ακολούθως: α) </w:t>
      </w:r>
      <w:r w:rsidR="00F55A81" w:rsidRPr="00947F33">
        <w:t>για τα υλικά</w:t>
      </w:r>
      <w:r w:rsidR="00F55A81">
        <w:rPr>
          <w:b/>
        </w:rPr>
        <w:t xml:space="preserve"> </w:t>
      </w:r>
      <w:r w:rsidR="00F55A81">
        <w:t xml:space="preserve"> ποσού 396,80€ με Φ.Π.Α. (καθαρό ποσό χωρίς Φ.Π.Α.320,00€) και β) για τις εργασίες ποσού 300,08€</w:t>
      </w:r>
      <w:r w:rsidR="00E63F3E">
        <w:t xml:space="preserve"> </w:t>
      </w:r>
      <w:r w:rsidR="00F55A81">
        <w:t xml:space="preserve">(καθαρό ποσό χωρίς Φ.Π.Α.242,00€) για </w:t>
      </w:r>
      <w:r w:rsidR="00F55A81" w:rsidRPr="006D689F">
        <w:t xml:space="preserve">εργασίες συντήρησης </w:t>
      </w:r>
      <w:r w:rsidR="00F55A81" w:rsidRPr="00C312F7">
        <w:t>στο Β όροφο του κτηρίου «Δεληγιώργη»</w:t>
      </w:r>
      <w:r w:rsidR="00F55A81">
        <w:t xml:space="preserve"> και συγκεκριμένα στο γραφείο Β4-9,</w:t>
      </w:r>
      <w:r w:rsidR="00F55A81">
        <w:rPr>
          <w:b/>
        </w:rPr>
        <w:t xml:space="preserve"> </w:t>
      </w:r>
      <w:r w:rsidR="00F55A81" w:rsidRPr="006D689F">
        <w:t xml:space="preserve">προκειμένου να γίνει χώρος Μουσείου του </w:t>
      </w:r>
      <w:r w:rsidR="00F55A81">
        <w:t>Παιδαγωγικού Τμήματος Προσχολικής Ε</w:t>
      </w:r>
      <w:r w:rsidR="00F55A81" w:rsidRPr="006D689F">
        <w:t>κπαίδευσης</w:t>
      </w:r>
      <w:r w:rsidR="00F55A81">
        <w:t xml:space="preserve"> του Πανεπιστημίου Θεσσαλίας.</w:t>
      </w:r>
    </w:p>
    <w:p w14:paraId="5B344FAD" w14:textId="77777777" w:rsidR="00E63F3E" w:rsidRDefault="00E63F3E" w:rsidP="00F55A81">
      <w:pPr>
        <w:tabs>
          <w:tab w:val="left" w:pos="0"/>
          <w:tab w:val="left" w:pos="284"/>
          <w:tab w:val="left" w:pos="851"/>
        </w:tabs>
        <w:ind w:right="-1"/>
        <w:jc w:val="both"/>
        <w:rPr>
          <w:bCs/>
        </w:rPr>
      </w:pPr>
    </w:p>
    <w:p w14:paraId="42DAA433" w14:textId="10E5CE9E" w:rsidR="00A5622C" w:rsidRDefault="00FB4D55" w:rsidP="00F55A81">
      <w:pPr>
        <w:tabs>
          <w:tab w:val="left" w:pos="0"/>
          <w:tab w:val="left" w:pos="284"/>
          <w:tab w:val="left" w:pos="851"/>
        </w:tabs>
        <w:ind w:right="-1"/>
        <w:jc w:val="both"/>
        <w:rPr>
          <w:bCs/>
        </w:rPr>
      </w:pPr>
      <w:r w:rsidRPr="00BD7A84">
        <w:rPr>
          <w:bCs/>
        </w:rPr>
        <w:t>Η ως άνω δαπάνη θα πραγματοποιηθεί με βάση τη διαδικασία του άρθρου 118 του N. 4412/2016 όπως τροποποιήθηκε και ισχύει (άρθρα 50 &amp; 53 Ν.4782/21/ ΦΕΚ Β36) μετά από πρ</w:t>
      </w:r>
      <w:r w:rsidR="00A5622C">
        <w:rPr>
          <w:bCs/>
        </w:rPr>
        <w:t>όσκληση εκδήλωσης ενδιαφέροντος και με κριτήριο ανάθεσης τη χαμηλότερη τιμή.</w:t>
      </w:r>
    </w:p>
    <w:p w14:paraId="6481EC8E" w14:textId="77777777" w:rsidR="00E63F3E" w:rsidRDefault="00E63F3E" w:rsidP="00E63F3E">
      <w:pPr>
        <w:tabs>
          <w:tab w:val="left" w:pos="0"/>
          <w:tab w:val="left" w:pos="284"/>
          <w:tab w:val="left" w:pos="851"/>
        </w:tabs>
        <w:spacing w:line="360" w:lineRule="auto"/>
        <w:jc w:val="both"/>
        <w:rPr>
          <w:bCs/>
          <w:iCs/>
        </w:rPr>
      </w:pPr>
    </w:p>
    <w:p w14:paraId="05182721" w14:textId="00E1763F" w:rsidR="00E63F3E" w:rsidRDefault="00E63F3E" w:rsidP="00E63F3E">
      <w:pPr>
        <w:tabs>
          <w:tab w:val="left" w:pos="0"/>
          <w:tab w:val="left" w:pos="284"/>
          <w:tab w:val="left" w:pos="851"/>
        </w:tabs>
        <w:spacing w:line="360" w:lineRule="auto"/>
        <w:jc w:val="both"/>
        <w:rPr>
          <w:bCs/>
          <w:iCs/>
        </w:rPr>
      </w:pPr>
      <w:r w:rsidRPr="00991AAB">
        <w:rPr>
          <w:bCs/>
          <w:iCs/>
        </w:rPr>
        <w:t>Η δαπάνη βαρύνει τον τακτικό προϋπολογισμό του Π.Θ οικονομικού έτους 2023 και ειδικότερα</w:t>
      </w:r>
      <w:r>
        <w:rPr>
          <w:bCs/>
          <w:iCs/>
        </w:rPr>
        <w:t xml:space="preserve"> τους ΚΑΕ όπως αναλύονται στον κάτωθι πίνακα:</w:t>
      </w:r>
    </w:p>
    <w:tbl>
      <w:tblPr>
        <w:tblW w:w="9611" w:type="dxa"/>
        <w:jc w:val="center"/>
        <w:tblLook w:val="04A0" w:firstRow="1" w:lastRow="0" w:firstColumn="1" w:lastColumn="0" w:noHBand="0" w:noVBand="1"/>
      </w:tblPr>
      <w:tblGrid>
        <w:gridCol w:w="1091"/>
        <w:gridCol w:w="2210"/>
        <w:gridCol w:w="2215"/>
        <w:gridCol w:w="1080"/>
        <w:gridCol w:w="2215"/>
        <w:gridCol w:w="800"/>
      </w:tblGrid>
      <w:tr w:rsidR="00E63F3E" w:rsidRPr="00592A67" w14:paraId="5B976382" w14:textId="77777777" w:rsidTr="00F10D5B">
        <w:trPr>
          <w:trHeight w:val="795"/>
          <w:jc w:val="center"/>
        </w:trPr>
        <w:tc>
          <w:tcPr>
            <w:tcW w:w="1091" w:type="dxa"/>
            <w:tcBorders>
              <w:top w:val="single" w:sz="8" w:space="0" w:color="000000"/>
              <w:left w:val="single" w:sz="8" w:space="0" w:color="000000"/>
              <w:bottom w:val="single" w:sz="8" w:space="0" w:color="000000"/>
              <w:right w:val="single" w:sz="8" w:space="0" w:color="000000"/>
            </w:tcBorders>
            <w:shd w:val="clear" w:color="000000" w:fill="DDD9C4"/>
            <w:vAlign w:val="center"/>
            <w:hideMark/>
          </w:tcPr>
          <w:p w14:paraId="0AA1C2C1"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Α/Α</w:t>
            </w:r>
          </w:p>
        </w:tc>
        <w:tc>
          <w:tcPr>
            <w:tcW w:w="2210" w:type="dxa"/>
            <w:tcBorders>
              <w:top w:val="single" w:sz="8" w:space="0" w:color="000000"/>
              <w:left w:val="nil"/>
              <w:bottom w:val="single" w:sz="8" w:space="0" w:color="000000"/>
              <w:right w:val="single" w:sz="8" w:space="0" w:color="000000"/>
            </w:tcBorders>
            <w:shd w:val="clear" w:color="000000" w:fill="DDD9C4"/>
            <w:vAlign w:val="center"/>
            <w:hideMark/>
          </w:tcPr>
          <w:p w14:paraId="7AB92E91"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ΠΕΡΙΓΡΑΦΗ</w:t>
            </w:r>
          </w:p>
        </w:tc>
        <w:tc>
          <w:tcPr>
            <w:tcW w:w="2215" w:type="dxa"/>
            <w:tcBorders>
              <w:top w:val="single" w:sz="8" w:space="0" w:color="000000"/>
              <w:left w:val="nil"/>
              <w:bottom w:val="single" w:sz="8" w:space="0" w:color="000000"/>
              <w:right w:val="single" w:sz="8" w:space="0" w:color="000000"/>
            </w:tcBorders>
            <w:shd w:val="clear" w:color="000000" w:fill="DDD9C4"/>
            <w:vAlign w:val="center"/>
            <w:hideMark/>
          </w:tcPr>
          <w:p w14:paraId="2D3C6351"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ΠΡΟΫΠΟΛΟΓΙΣΜΟΣ ΧΩΡΙΣ Φ.Π.Α.</w:t>
            </w:r>
          </w:p>
        </w:tc>
        <w:tc>
          <w:tcPr>
            <w:tcW w:w="1080" w:type="dxa"/>
            <w:tcBorders>
              <w:top w:val="single" w:sz="8" w:space="0" w:color="000000"/>
              <w:left w:val="nil"/>
              <w:bottom w:val="single" w:sz="8" w:space="0" w:color="000000"/>
              <w:right w:val="single" w:sz="8" w:space="0" w:color="000000"/>
            </w:tcBorders>
            <w:shd w:val="clear" w:color="000000" w:fill="DDD9C4"/>
            <w:vAlign w:val="center"/>
            <w:hideMark/>
          </w:tcPr>
          <w:p w14:paraId="00BAF0F9"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Φ.Π.Α.</w:t>
            </w:r>
          </w:p>
        </w:tc>
        <w:tc>
          <w:tcPr>
            <w:tcW w:w="2215" w:type="dxa"/>
            <w:tcBorders>
              <w:top w:val="single" w:sz="8" w:space="0" w:color="000000"/>
              <w:left w:val="nil"/>
              <w:bottom w:val="single" w:sz="8" w:space="0" w:color="000000"/>
              <w:right w:val="single" w:sz="8" w:space="0" w:color="000000"/>
            </w:tcBorders>
            <w:shd w:val="clear" w:color="000000" w:fill="DDD9C4"/>
            <w:vAlign w:val="center"/>
            <w:hideMark/>
          </w:tcPr>
          <w:p w14:paraId="1EBB2C11"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ΣΥΝΟΛΙΚΟΣ ΠΡΟΫΠΟΛΟΓΙΣΜΟΣ ΜΕ Φ.Π.Α.</w:t>
            </w:r>
          </w:p>
        </w:tc>
        <w:tc>
          <w:tcPr>
            <w:tcW w:w="800" w:type="dxa"/>
            <w:tcBorders>
              <w:top w:val="single" w:sz="8" w:space="0" w:color="000000"/>
              <w:left w:val="nil"/>
              <w:bottom w:val="single" w:sz="8" w:space="0" w:color="000000"/>
              <w:right w:val="single" w:sz="8" w:space="0" w:color="000000"/>
            </w:tcBorders>
            <w:shd w:val="clear" w:color="000000" w:fill="DDD9C4"/>
            <w:vAlign w:val="center"/>
            <w:hideMark/>
          </w:tcPr>
          <w:p w14:paraId="0D965714"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Κ.Α.Ε.</w:t>
            </w:r>
          </w:p>
        </w:tc>
      </w:tr>
      <w:tr w:rsidR="00E63F3E" w:rsidRPr="00592A67" w14:paraId="6CD40B9B" w14:textId="77777777" w:rsidTr="00F10D5B">
        <w:trPr>
          <w:trHeight w:val="975"/>
          <w:jc w:val="center"/>
        </w:trPr>
        <w:tc>
          <w:tcPr>
            <w:tcW w:w="1091" w:type="dxa"/>
            <w:tcBorders>
              <w:top w:val="nil"/>
              <w:left w:val="single" w:sz="8" w:space="0" w:color="000000"/>
              <w:bottom w:val="single" w:sz="8" w:space="0" w:color="000000"/>
              <w:right w:val="single" w:sz="8" w:space="0" w:color="000000"/>
            </w:tcBorders>
            <w:shd w:val="clear" w:color="auto" w:fill="auto"/>
            <w:vAlign w:val="center"/>
            <w:hideMark/>
          </w:tcPr>
          <w:p w14:paraId="59D14E20" w14:textId="77777777" w:rsidR="00E63F3E" w:rsidRPr="00592A67" w:rsidRDefault="00E63F3E" w:rsidP="00F10D5B">
            <w:pPr>
              <w:jc w:val="center"/>
              <w:rPr>
                <w:color w:val="000000"/>
                <w:sz w:val="20"/>
                <w:szCs w:val="20"/>
                <w:lang w:eastAsia="el-GR"/>
              </w:rPr>
            </w:pPr>
            <w:r w:rsidRPr="00592A67">
              <w:rPr>
                <w:color w:val="000000"/>
                <w:sz w:val="20"/>
                <w:szCs w:val="20"/>
                <w:lang w:eastAsia="el-GR"/>
              </w:rPr>
              <w:t>1</w:t>
            </w:r>
          </w:p>
        </w:tc>
        <w:tc>
          <w:tcPr>
            <w:tcW w:w="2210" w:type="dxa"/>
            <w:tcBorders>
              <w:top w:val="nil"/>
              <w:left w:val="nil"/>
              <w:bottom w:val="single" w:sz="8" w:space="0" w:color="000000"/>
              <w:right w:val="single" w:sz="8" w:space="0" w:color="000000"/>
            </w:tcBorders>
            <w:shd w:val="clear" w:color="auto" w:fill="auto"/>
            <w:vAlign w:val="center"/>
            <w:hideMark/>
          </w:tcPr>
          <w:p w14:paraId="4DAF0654"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Οικολογικά χρώματα εσωτερικού χώρου</w:t>
            </w:r>
          </w:p>
        </w:tc>
        <w:tc>
          <w:tcPr>
            <w:tcW w:w="2215" w:type="dxa"/>
            <w:tcBorders>
              <w:top w:val="nil"/>
              <w:left w:val="nil"/>
              <w:bottom w:val="single" w:sz="8" w:space="0" w:color="000000"/>
              <w:right w:val="single" w:sz="8" w:space="0" w:color="000000"/>
            </w:tcBorders>
            <w:shd w:val="clear" w:color="auto" w:fill="auto"/>
            <w:vAlign w:val="center"/>
            <w:hideMark/>
          </w:tcPr>
          <w:p w14:paraId="4E92A326"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150,00 €</w:t>
            </w:r>
          </w:p>
        </w:tc>
        <w:tc>
          <w:tcPr>
            <w:tcW w:w="1080" w:type="dxa"/>
            <w:tcBorders>
              <w:top w:val="nil"/>
              <w:left w:val="nil"/>
              <w:bottom w:val="single" w:sz="8" w:space="0" w:color="000000"/>
              <w:right w:val="single" w:sz="8" w:space="0" w:color="000000"/>
            </w:tcBorders>
            <w:shd w:val="clear" w:color="auto" w:fill="auto"/>
            <w:vAlign w:val="center"/>
            <w:hideMark/>
          </w:tcPr>
          <w:p w14:paraId="6A89D274"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36,00 €</w:t>
            </w:r>
          </w:p>
        </w:tc>
        <w:tc>
          <w:tcPr>
            <w:tcW w:w="2215" w:type="dxa"/>
            <w:tcBorders>
              <w:top w:val="nil"/>
              <w:left w:val="nil"/>
              <w:bottom w:val="single" w:sz="8" w:space="0" w:color="000000"/>
              <w:right w:val="single" w:sz="8" w:space="0" w:color="000000"/>
            </w:tcBorders>
            <w:shd w:val="clear" w:color="auto" w:fill="auto"/>
            <w:vAlign w:val="center"/>
            <w:hideMark/>
          </w:tcPr>
          <w:p w14:paraId="445B8A53"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186,00 €</w:t>
            </w:r>
          </w:p>
        </w:tc>
        <w:tc>
          <w:tcPr>
            <w:tcW w:w="800" w:type="dxa"/>
            <w:tcBorders>
              <w:top w:val="nil"/>
              <w:left w:val="nil"/>
              <w:bottom w:val="single" w:sz="8" w:space="0" w:color="000000"/>
              <w:right w:val="single" w:sz="8" w:space="0" w:color="000000"/>
            </w:tcBorders>
            <w:shd w:val="clear" w:color="auto" w:fill="auto"/>
            <w:vAlign w:val="center"/>
            <w:hideMark/>
          </w:tcPr>
          <w:p w14:paraId="06D6785C" w14:textId="77777777" w:rsidR="00E63F3E" w:rsidRPr="00592A67" w:rsidRDefault="00E63F3E" w:rsidP="00F10D5B">
            <w:pPr>
              <w:jc w:val="center"/>
              <w:rPr>
                <w:color w:val="000000"/>
                <w:sz w:val="20"/>
                <w:szCs w:val="20"/>
                <w:lang w:eastAsia="el-GR"/>
              </w:rPr>
            </w:pPr>
            <w:r w:rsidRPr="00592A67">
              <w:rPr>
                <w:color w:val="000000"/>
                <w:sz w:val="20"/>
                <w:szCs w:val="20"/>
                <w:lang w:eastAsia="el-GR"/>
              </w:rPr>
              <w:t>1413</w:t>
            </w:r>
          </w:p>
        </w:tc>
      </w:tr>
      <w:tr w:rsidR="00E63F3E" w:rsidRPr="00592A67" w14:paraId="37FDA1B2" w14:textId="77777777" w:rsidTr="00F10D5B">
        <w:trPr>
          <w:trHeight w:val="495"/>
          <w:jc w:val="center"/>
        </w:trPr>
        <w:tc>
          <w:tcPr>
            <w:tcW w:w="1091" w:type="dxa"/>
            <w:tcBorders>
              <w:top w:val="nil"/>
              <w:left w:val="single" w:sz="8" w:space="0" w:color="000000"/>
              <w:bottom w:val="single" w:sz="8" w:space="0" w:color="000000"/>
              <w:right w:val="single" w:sz="8" w:space="0" w:color="000000"/>
            </w:tcBorders>
            <w:shd w:val="clear" w:color="auto" w:fill="auto"/>
            <w:vAlign w:val="center"/>
            <w:hideMark/>
          </w:tcPr>
          <w:p w14:paraId="1DCE1D44" w14:textId="77777777" w:rsidR="00E63F3E" w:rsidRPr="00592A67" w:rsidRDefault="00E63F3E" w:rsidP="00F10D5B">
            <w:pPr>
              <w:jc w:val="center"/>
              <w:rPr>
                <w:color w:val="000000"/>
                <w:sz w:val="20"/>
                <w:szCs w:val="20"/>
                <w:lang w:eastAsia="el-GR"/>
              </w:rPr>
            </w:pPr>
            <w:r w:rsidRPr="00592A67">
              <w:rPr>
                <w:color w:val="000000"/>
                <w:sz w:val="20"/>
                <w:szCs w:val="20"/>
                <w:lang w:eastAsia="el-GR"/>
              </w:rPr>
              <w:t>2</w:t>
            </w:r>
          </w:p>
        </w:tc>
        <w:tc>
          <w:tcPr>
            <w:tcW w:w="2210" w:type="dxa"/>
            <w:tcBorders>
              <w:top w:val="nil"/>
              <w:left w:val="nil"/>
              <w:bottom w:val="single" w:sz="8" w:space="0" w:color="000000"/>
              <w:right w:val="single" w:sz="8" w:space="0" w:color="000000"/>
            </w:tcBorders>
            <w:shd w:val="clear" w:color="auto" w:fill="auto"/>
            <w:vAlign w:val="center"/>
            <w:hideMark/>
          </w:tcPr>
          <w:p w14:paraId="0745792C"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Ρυπολίνη νερού</w:t>
            </w:r>
          </w:p>
        </w:tc>
        <w:tc>
          <w:tcPr>
            <w:tcW w:w="2215" w:type="dxa"/>
            <w:tcBorders>
              <w:top w:val="nil"/>
              <w:left w:val="nil"/>
              <w:bottom w:val="single" w:sz="8" w:space="0" w:color="000000"/>
              <w:right w:val="single" w:sz="8" w:space="0" w:color="000000"/>
            </w:tcBorders>
            <w:shd w:val="clear" w:color="auto" w:fill="auto"/>
            <w:vAlign w:val="center"/>
            <w:hideMark/>
          </w:tcPr>
          <w:p w14:paraId="0F463AB2"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20,00 €</w:t>
            </w:r>
          </w:p>
        </w:tc>
        <w:tc>
          <w:tcPr>
            <w:tcW w:w="1080" w:type="dxa"/>
            <w:tcBorders>
              <w:top w:val="nil"/>
              <w:left w:val="nil"/>
              <w:bottom w:val="single" w:sz="8" w:space="0" w:color="000000"/>
              <w:right w:val="single" w:sz="8" w:space="0" w:color="000000"/>
            </w:tcBorders>
            <w:shd w:val="clear" w:color="auto" w:fill="auto"/>
            <w:vAlign w:val="center"/>
            <w:hideMark/>
          </w:tcPr>
          <w:p w14:paraId="14466A80"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4,80 €</w:t>
            </w:r>
          </w:p>
        </w:tc>
        <w:tc>
          <w:tcPr>
            <w:tcW w:w="2215" w:type="dxa"/>
            <w:tcBorders>
              <w:top w:val="nil"/>
              <w:left w:val="nil"/>
              <w:bottom w:val="single" w:sz="8" w:space="0" w:color="000000"/>
              <w:right w:val="single" w:sz="8" w:space="0" w:color="000000"/>
            </w:tcBorders>
            <w:shd w:val="clear" w:color="auto" w:fill="auto"/>
            <w:vAlign w:val="center"/>
            <w:hideMark/>
          </w:tcPr>
          <w:p w14:paraId="6C706DF0"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24,80 €</w:t>
            </w:r>
          </w:p>
        </w:tc>
        <w:tc>
          <w:tcPr>
            <w:tcW w:w="800" w:type="dxa"/>
            <w:tcBorders>
              <w:top w:val="nil"/>
              <w:left w:val="nil"/>
              <w:bottom w:val="single" w:sz="8" w:space="0" w:color="000000"/>
              <w:right w:val="single" w:sz="8" w:space="0" w:color="000000"/>
            </w:tcBorders>
            <w:shd w:val="clear" w:color="auto" w:fill="auto"/>
            <w:vAlign w:val="center"/>
            <w:hideMark/>
          </w:tcPr>
          <w:p w14:paraId="30368E4B" w14:textId="77777777" w:rsidR="00E63F3E" w:rsidRPr="00592A67" w:rsidRDefault="00E63F3E" w:rsidP="00F10D5B">
            <w:pPr>
              <w:jc w:val="center"/>
              <w:rPr>
                <w:color w:val="000000"/>
                <w:sz w:val="20"/>
                <w:szCs w:val="20"/>
                <w:lang w:eastAsia="el-GR"/>
              </w:rPr>
            </w:pPr>
            <w:r w:rsidRPr="00592A67">
              <w:rPr>
                <w:color w:val="000000"/>
                <w:sz w:val="20"/>
                <w:szCs w:val="20"/>
                <w:lang w:eastAsia="el-GR"/>
              </w:rPr>
              <w:t>1413</w:t>
            </w:r>
          </w:p>
        </w:tc>
      </w:tr>
      <w:tr w:rsidR="00E63F3E" w:rsidRPr="00592A67" w14:paraId="39DA7DE6" w14:textId="77777777" w:rsidTr="00F10D5B">
        <w:trPr>
          <w:trHeight w:val="735"/>
          <w:jc w:val="center"/>
        </w:trPr>
        <w:tc>
          <w:tcPr>
            <w:tcW w:w="1091" w:type="dxa"/>
            <w:tcBorders>
              <w:top w:val="nil"/>
              <w:left w:val="single" w:sz="8" w:space="0" w:color="000000"/>
              <w:bottom w:val="single" w:sz="8" w:space="0" w:color="000000"/>
              <w:right w:val="single" w:sz="8" w:space="0" w:color="000000"/>
            </w:tcBorders>
            <w:shd w:val="clear" w:color="auto" w:fill="auto"/>
            <w:vAlign w:val="center"/>
            <w:hideMark/>
          </w:tcPr>
          <w:p w14:paraId="18310A53" w14:textId="77777777" w:rsidR="00E63F3E" w:rsidRPr="00592A67" w:rsidRDefault="00E63F3E" w:rsidP="00F10D5B">
            <w:pPr>
              <w:jc w:val="center"/>
              <w:rPr>
                <w:color w:val="000000"/>
                <w:sz w:val="20"/>
                <w:szCs w:val="20"/>
                <w:lang w:eastAsia="el-GR"/>
              </w:rPr>
            </w:pPr>
            <w:r w:rsidRPr="00592A67">
              <w:rPr>
                <w:color w:val="000000"/>
                <w:sz w:val="20"/>
                <w:szCs w:val="20"/>
                <w:lang w:eastAsia="el-GR"/>
              </w:rPr>
              <w:t>3</w:t>
            </w:r>
          </w:p>
        </w:tc>
        <w:tc>
          <w:tcPr>
            <w:tcW w:w="2210" w:type="dxa"/>
            <w:tcBorders>
              <w:top w:val="nil"/>
              <w:left w:val="nil"/>
              <w:bottom w:val="single" w:sz="8" w:space="0" w:color="000000"/>
              <w:right w:val="single" w:sz="8" w:space="0" w:color="000000"/>
            </w:tcBorders>
            <w:shd w:val="clear" w:color="auto" w:fill="auto"/>
            <w:vAlign w:val="center"/>
            <w:hideMark/>
          </w:tcPr>
          <w:p w14:paraId="2C65D1C5"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Οριζόντιες περσίδες σκίασης</w:t>
            </w:r>
          </w:p>
        </w:tc>
        <w:tc>
          <w:tcPr>
            <w:tcW w:w="2215" w:type="dxa"/>
            <w:tcBorders>
              <w:top w:val="nil"/>
              <w:left w:val="nil"/>
              <w:bottom w:val="single" w:sz="8" w:space="0" w:color="000000"/>
              <w:right w:val="single" w:sz="8" w:space="0" w:color="000000"/>
            </w:tcBorders>
            <w:shd w:val="clear" w:color="auto" w:fill="auto"/>
            <w:vAlign w:val="center"/>
            <w:hideMark/>
          </w:tcPr>
          <w:p w14:paraId="592D2E35"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150,00 €</w:t>
            </w:r>
          </w:p>
        </w:tc>
        <w:tc>
          <w:tcPr>
            <w:tcW w:w="1080" w:type="dxa"/>
            <w:tcBorders>
              <w:top w:val="nil"/>
              <w:left w:val="nil"/>
              <w:bottom w:val="single" w:sz="8" w:space="0" w:color="000000"/>
              <w:right w:val="single" w:sz="8" w:space="0" w:color="000000"/>
            </w:tcBorders>
            <w:shd w:val="clear" w:color="auto" w:fill="auto"/>
            <w:vAlign w:val="center"/>
            <w:hideMark/>
          </w:tcPr>
          <w:p w14:paraId="35529793"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36,00 €</w:t>
            </w:r>
          </w:p>
        </w:tc>
        <w:tc>
          <w:tcPr>
            <w:tcW w:w="2215" w:type="dxa"/>
            <w:tcBorders>
              <w:top w:val="nil"/>
              <w:left w:val="nil"/>
              <w:bottom w:val="single" w:sz="8" w:space="0" w:color="000000"/>
              <w:right w:val="single" w:sz="8" w:space="0" w:color="000000"/>
            </w:tcBorders>
            <w:shd w:val="clear" w:color="auto" w:fill="auto"/>
            <w:vAlign w:val="center"/>
            <w:hideMark/>
          </w:tcPr>
          <w:p w14:paraId="3C8DA098"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186,00 €</w:t>
            </w:r>
          </w:p>
        </w:tc>
        <w:tc>
          <w:tcPr>
            <w:tcW w:w="800" w:type="dxa"/>
            <w:tcBorders>
              <w:top w:val="nil"/>
              <w:left w:val="nil"/>
              <w:bottom w:val="single" w:sz="8" w:space="0" w:color="000000"/>
              <w:right w:val="single" w:sz="8" w:space="0" w:color="000000"/>
            </w:tcBorders>
            <w:shd w:val="clear" w:color="auto" w:fill="auto"/>
            <w:vAlign w:val="center"/>
            <w:hideMark/>
          </w:tcPr>
          <w:p w14:paraId="2056B7EB" w14:textId="77777777" w:rsidR="00E63F3E" w:rsidRPr="00592A67" w:rsidRDefault="00E63F3E" w:rsidP="00F10D5B">
            <w:pPr>
              <w:jc w:val="center"/>
              <w:rPr>
                <w:color w:val="000000"/>
                <w:sz w:val="20"/>
                <w:szCs w:val="20"/>
                <w:lang w:eastAsia="el-GR"/>
              </w:rPr>
            </w:pPr>
            <w:r w:rsidRPr="00592A67">
              <w:rPr>
                <w:color w:val="000000"/>
                <w:sz w:val="20"/>
                <w:szCs w:val="20"/>
                <w:lang w:eastAsia="el-GR"/>
              </w:rPr>
              <w:t>1899</w:t>
            </w:r>
          </w:p>
        </w:tc>
      </w:tr>
      <w:tr w:rsidR="00E63F3E" w:rsidRPr="00592A67" w14:paraId="4DBCA3BA" w14:textId="77777777" w:rsidTr="00F10D5B">
        <w:trPr>
          <w:trHeight w:val="104"/>
          <w:jc w:val="center"/>
        </w:trPr>
        <w:tc>
          <w:tcPr>
            <w:tcW w:w="1091" w:type="dxa"/>
            <w:tcBorders>
              <w:top w:val="nil"/>
              <w:left w:val="single" w:sz="8" w:space="0" w:color="000000"/>
              <w:bottom w:val="single" w:sz="8" w:space="0" w:color="000000"/>
              <w:right w:val="single" w:sz="8" w:space="0" w:color="000000"/>
            </w:tcBorders>
            <w:shd w:val="clear" w:color="auto" w:fill="auto"/>
            <w:vAlign w:val="center"/>
            <w:hideMark/>
          </w:tcPr>
          <w:p w14:paraId="0E1CBDFE"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4</w:t>
            </w:r>
          </w:p>
        </w:tc>
        <w:tc>
          <w:tcPr>
            <w:tcW w:w="2210" w:type="dxa"/>
            <w:tcBorders>
              <w:top w:val="nil"/>
              <w:left w:val="nil"/>
              <w:bottom w:val="single" w:sz="8" w:space="0" w:color="000000"/>
              <w:right w:val="single" w:sz="8" w:space="0" w:color="000000"/>
            </w:tcBorders>
            <w:shd w:val="clear" w:color="auto" w:fill="auto"/>
            <w:vAlign w:val="center"/>
            <w:hideMark/>
          </w:tcPr>
          <w:p w14:paraId="7FB18027" w14:textId="77777777" w:rsidR="00E63F3E" w:rsidRPr="00592A67" w:rsidRDefault="00E63F3E" w:rsidP="00F10D5B">
            <w:pPr>
              <w:jc w:val="both"/>
              <w:rPr>
                <w:i/>
                <w:iCs/>
                <w:color w:val="000000"/>
                <w:sz w:val="20"/>
                <w:szCs w:val="20"/>
                <w:lang w:eastAsia="el-GR"/>
              </w:rPr>
            </w:pPr>
            <w:r w:rsidRPr="00592A67">
              <w:rPr>
                <w:i/>
                <w:iCs/>
                <w:color w:val="000000"/>
                <w:sz w:val="20"/>
                <w:szCs w:val="20"/>
                <w:lang w:eastAsia="el-GR"/>
              </w:rPr>
              <w:t>Εργασία βαφής εσωτερικών επιφανειών και δύο θυρών</w:t>
            </w:r>
          </w:p>
        </w:tc>
        <w:tc>
          <w:tcPr>
            <w:tcW w:w="2215" w:type="dxa"/>
            <w:tcBorders>
              <w:top w:val="nil"/>
              <w:left w:val="nil"/>
              <w:bottom w:val="single" w:sz="8" w:space="0" w:color="000000"/>
              <w:right w:val="single" w:sz="8" w:space="0" w:color="000000"/>
            </w:tcBorders>
            <w:shd w:val="clear" w:color="auto" w:fill="auto"/>
            <w:vAlign w:val="center"/>
            <w:hideMark/>
          </w:tcPr>
          <w:p w14:paraId="578E51ED"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130,00 €</w:t>
            </w:r>
          </w:p>
        </w:tc>
        <w:tc>
          <w:tcPr>
            <w:tcW w:w="1080" w:type="dxa"/>
            <w:tcBorders>
              <w:top w:val="nil"/>
              <w:left w:val="nil"/>
              <w:bottom w:val="single" w:sz="8" w:space="0" w:color="000000"/>
              <w:right w:val="single" w:sz="8" w:space="0" w:color="000000"/>
            </w:tcBorders>
            <w:shd w:val="clear" w:color="auto" w:fill="auto"/>
            <w:vAlign w:val="center"/>
            <w:hideMark/>
          </w:tcPr>
          <w:p w14:paraId="09E9D162"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31,20 €</w:t>
            </w:r>
          </w:p>
        </w:tc>
        <w:tc>
          <w:tcPr>
            <w:tcW w:w="2215" w:type="dxa"/>
            <w:tcBorders>
              <w:top w:val="nil"/>
              <w:left w:val="nil"/>
              <w:bottom w:val="single" w:sz="8" w:space="0" w:color="000000"/>
              <w:right w:val="single" w:sz="8" w:space="0" w:color="000000"/>
            </w:tcBorders>
            <w:shd w:val="clear" w:color="auto" w:fill="auto"/>
            <w:vAlign w:val="center"/>
            <w:hideMark/>
          </w:tcPr>
          <w:p w14:paraId="6A125FBC"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161,20 €</w:t>
            </w:r>
          </w:p>
        </w:tc>
        <w:tc>
          <w:tcPr>
            <w:tcW w:w="800" w:type="dxa"/>
            <w:tcBorders>
              <w:top w:val="nil"/>
              <w:left w:val="nil"/>
              <w:bottom w:val="single" w:sz="8" w:space="0" w:color="000000"/>
              <w:right w:val="single" w:sz="8" w:space="0" w:color="000000"/>
            </w:tcBorders>
            <w:shd w:val="clear" w:color="auto" w:fill="auto"/>
            <w:vAlign w:val="center"/>
            <w:hideMark/>
          </w:tcPr>
          <w:p w14:paraId="5DEFA5E8" w14:textId="77777777" w:rsidR="00E63F3E" w:rsidRPr="00872DA1" w:rsidRDefault="00E63F3E" w:rsidP="00F10D5B">
            <w:pPr>
              <w:jc w:val="center"/>
              <w:rPr>
                <w:color w:val="000000"/>
                <w:sz w:val="20"/>
                <w:szCs w:val="20"/>
                <w:lang w:val="en-US" w:eastAsia="el-GR"/>
              </w:rPr>
            </w:pPr>
            <w:r w:rsidRPr="00872DA1">
              <w:rPr>
                <w:color w:val="000000"/>
                <w:sz w:val="20"/>
                <w:szCs w:val="20"/>
                <w:lang w:val="en-US" w:eastAsia="el-GR"/>
              </w:rPr>
              <w:t>0863</w:t>
            </w:r>
          </w:p>
        </w:tc>
      </w:tr>
      <w:tr w:rsidR="00E63F3E" w:rsidRPr="00592A67" w14:paraId="7C227478" w14:textId="77777777" w:rsidTr="00F10D5B">
        <w:trPr>
          <w:trHeight w:val="825"/>
          <w:jc w:val="center"/>
        </w:trPr>
        <w:tc>
          <w:tcPr>
            <w:tcW w:w="109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E1E65E"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5</w:t>
            </w:r>
          </w:p>
        </w:tc>
        <w:tc>
          <w:tcPr>
            <w:tcW w:w="22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4F8F25"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 xml:space="preserve">Εργασία τοποθέτησης οριζόντιων περσίδων σκίασης </w:t>
            </w:r>
          </w:p>
        </w:tc>
        <w:tc>
          <w:tcPr>
            <w:tcW w:w="221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366F8"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30,00 €</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01FA8D"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7,20 €</w:t>
            </w:r>
          </w:p>
        </w:tc>
        <w:tc>
          <w:tcPr>
            <w:tcW w:w="2215" w:type="dxa"/>
            <w:tcBorders>
              <w:top w:val="nil"/>
              <w:left w:val="nil"/>
              <w:bottom w:val="nil"/>
              <w:right w:val="single" w:sz="8" w:space="0" w:color="000000"/>
            </w:tcBorders>
            <w:shd w:val="clear" w:color="auto" w:fill="auto"/>
            <w:vAlign w:val="center"/>
            <w:hideMark/>
          </w:tcPr>
          <w:p w14:paraId="39F5F7D9" w14:textId="77777777" w:rsidR="00E63F3E" w:rsidRDefault="00E63F3E" w:rsidP="00F10D5B">
            <w:pPr>
              <w:rPr>
                <w:i/>
                <w:iCs/>
                <w:color w:val="000000"/>
                <w:sz w:val="20"/>
                <w:szCs w:val="20"/>
                <w:lang w:eastAsia="el-GR"/>
              </w:rPr>
            </w:pPr>
            <w:r w:rsidRPr="00592A67">
              <w:rPr>
                <w:i/>
                <w:iCs/>
                <w:color w:val="000000"/>
                <w:sz w:val="20"/>
                <w:szCs w:val="20"/>
                <w:lang w:eastAsia="el-GR"/>
              </w:rPr>
              <w:t> </w:t>
            </w:r>
            <w:r>
              <w:rPr>
                <w:i/>
                <w:iCs/>
                <w:color w:val="000000"/>
                <w:sz w:val="20"/>
                <w:szCs w:val="20"/>
                <w:lang w:eastAsia="el-GR"/>
              </w:rPr>
              <w:t xml:space="preserve">              </w:t>
            </w:r>
          </w:p>
          <w:p w14:paraId="2C3206CA" w14:textId="77777777" w:rsidR="00E63F3E" w:rsidRPr="00592A67" w:rsidRDefault="00E63F3E" w:rsidP="00F10D5B">
            <w:pPr>
              <w:rPr>
                <w:i/>
                <w:iCs/>
                <w:color w:val="000000"/>
                <w:sz w:val="20"/>
                <w:szCs w:val="20"/>
                <w:lang w:eastAsia="el-GR"/>
              </w:rPr>
            </w:pPr>
            <w:r>
              <w:rPr>
                <w:i/>
                <w:iCs/>
                <w:color w:val="000000"/>
                <w:sz w:val="20"/>
                <w:szCs w:val="20"/>
                <w:lang w:eastAsia="el-GR"/>
              </w:rPr>
              <w:t xml:space="preserve">               37,20€</w:t>
            </w:r>
          </w:p>
        </w:tc>
        <w:tc>
          <w:tcPr>
            <w:tcW w:w="8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3B4DC0" w14:textId="77777777" w:rsidR="00E63F3E" w:rsidRPr="00872DA1" w:rsidRDefault="00E63F3E" w:rsidP="00F10D5B">
            <w:pPr>
              <w:jc w:val="center"/>
              <w:rPr>
                <w:color w:val="000000"/>
                <w:sz w:val="20"/>
                <w:szCs w:val="20"/>
                <w:lang w:val="en-US" w:eastAsia="el-GR"/>
              </w:rPr>
            </w:pPr>
            <w:r w:rsidRPr="00872DA1">
              <w:rPr>
                <w:color w:val="000000"/>
                <w:sz w:val="20"/>
                <w:szCs w:val="20"/>
                <w:lang w:val="en-US" w:eastAsia="el-GR"/>
              </w:rPr>
              <w:t>0899</w:t>
            </w:r>
          </w:p>
        </w:tc>
      </w:tr>
      <w:tr w:rsidR="00E63F3E" w:rsidRPr="00592A67" w14:paraId="1B4D923D" w14:textId="77777777" w:rsidTr="00F10D5B">
        <w:trPr>
          <w:trHeight w:val="300"/>
          <w:jc w:val="center"/>
        </w:trPr>
        <w:tc>
          <w:tcPr>
            <w:tcW w:w="1091" w:type="dxa"/>
            <w:vMerge/>
            <w:tcBorders>
              <w:top w:val="nil"/>
              <w:left w:val="single" w:sz="8" w:space="0" w:color="000000"/>
              <w:bottom w:val="single" w:sz="8" w:space="0" w:color="000000"/>
              <w:right w:val="single" w:sz="8" w:space="0" w:color="000000"/>
            </w:tcBorders>
            <w:vAlign w:val="center"/>
            <w:hideMark/>
          </w:tcPr>
          <w:p w14:paraId="50DB28DD" w14:textId="77777777" w:rsidR="00E63F3E" w:rsidRPr="00592A67" w:rsidRDefault="00E63F3E" w:rsidP="00F10D5B">
            <w:pPr>
              <w:rPr>
                <w:b/>
                <w:bCs/>
                <w:color w:val="000000"/>
                <w:sz w:val="20"/>
                <w:szCs w:val="20"/>
                <w:lang w:eastAsia="el-GR"/>
              </w:rPr>
            </w:pPr>
          </w:p>
        </w:tc>
        <w:tc>
          <w:tcPr>
            <w:tcW w:w="2210" w:type="dxa"/>
            <w:vMerge/>
            <w:tcBorders>
              <w:top w:val="nil"/>
              <w:left w:val="single" w:sz="8" w:space="0" w:color="000000"/>
              <w:bottom w:val="single" w:sz="8" w:space="0" w:color="000000"/>
              <w:right w:val="single" w:sz="8" w:space="0" w:color="000000"/>
            </w:tcBorders>
            <w:vAlign w:val="center"/>
            <w:hideMark/>
          </w:tcPr>
          <w:p w14:paraId="02BB7723" w14:textId="77777777" w:rsidR="00E63F3E" w:rsidRPr="00592A67" w:rsidRDefault="00E63F3E" w:rsidP="00F10D5B">
            <w:pPr>
              <w:rPr>
                <w:i/>
                <w:iCs/>
                <w:color w:val="000000"/>
                <w:sz w:val="20"/>
                <w:szCs w:val="20"/>
                <w:lang w:eastAsia="el-GR"/>
              </w:rPr>
            </w:pPr>
          </w:p>
        </w:tc>
        <w:tc>
          <w:tcPr>
            <w:tcW w:w="2215" w:type="dxa"/>
            <w:vMerge/>
            <w:tcBorders>
              <w:top w:val="nil"/>
              <w:left w:val="single" w:sz="8" w:space="0" w:color="000000"/>
              <w:bottom w:val="single" w:sz="8" w:space="0" w:color="000000"/>
              <w:right w:val="single" w:sz="8" w:space="0" w:color="000000"/>
            </w:tcBorders>
            <w:vAlign w:val="center"/>
            <w:hideMark/>
          </w:tcPr>
          <w:p w14:paraId="6CD62CD0" w14:textId="77777777" w:rsidR="00E63F3E" w:rsidRPr="00592A67" w:rsidRDefault="00E63F3E" w:rsidP="00F10D5B">
            <w:pPr>
              <w:rPr>
                <w:i/>
                <w:iCs/>
                <w:color w:val="000000"/>
                <w:sz w:val="20"/>
                <w:szCs w:val="20"/>
                <w:lang w:eastAsia="el-GR"/>
              </w:rPr>
            </w:pPr>
          </w:p>
        </w:tc>
        <w:tc>
          <w:tcPr>
            <w:tcW w:w="1080" w:type="dxa"/>
            <w:vMerge/>
            <w:tcBorders>
              <w:top w:val="nil"/>
              <w:left w:val="single" w:sz="8" w:space="0" w:color="000000"/>
              <w:bottom w:val="single" w:sz="8" w:space="0" w:color="000000"/>
              <w:right w:val="single" w:sz="8" w:space="0" w:color="000000"/>
            </w:tcBorders>
            <w:vAlign w:val="center"/>
            <w:hideMark/>
          </w:tcPr>
          <w:p w14:paraId="6F82231E" w14:textId="77777777" w:rsidR="00E63F3E" w:rsidRPr="00592A67" w:rsidRDefault="00E63F3E" w:rsidP="00F10D5B">
            <w:pPr>
              <w:rPr>
                <w:i/>
                <w:iCs/>
                <w:color w:val="000000"/>
                <w:sz w:val="20"/>
                <w:szCs w:val="20"/>
                <w:lang w:eastAsia="el-GR"/>
              </w:rPr>
            </w:pPr>
          </w:p>
        </w:tc>
        <w:tc>
          <w:tcPr>
            <w:tcW w:w="2215" w:type="dxa"/>
            <w:tcBorders>
              <w:top w:val="nil"/>
              <w:left w:val="nil"/>
              <w:bottom w:val="nil"/>
              <w:right w:val="single" w:sz="8" w:space="0" w:color="000000"/>
            </w:tcBorders>
            <w:shd w:val="clear" w:color="auto" w:fill="auto"/>
            <w:vAlign w:val="center"/>
            <w:hideMark/>
          </w:tcPr>
          <w:p w14:paraId="6E8A3AE5" w14:textId="77777777" w:rsidR="00E63F3E" w:rsidRPr="00592A67" w:rsidRDefault="00E63F3E" w:rsidP="00F10D5B">
            <w:pPr>
              <w:rPr>
                <w:i/>
                <w:iCs/>
                <w:color w:val="000000"/>
                <w:sz w:val="20"/>
                <w:szCs w:val="20"/>
                <w:lang w:eastAsia="el-GR"/>
              </w:rPr>
            </w:pPr>
          </w:p>
        </w:tc>
        <w:tc>
          <w:tcPr>
            <w:tcW w:w="800" w:type="dxa"/>
            <w:vMerge/>
            <w:tcBorders>
              <w:top w:val="nil"/>
              <w:left w:val="single" w:sz="8" w:space="0" w:color="000000"/>
              <w:bottom w:val="single" w:sz="8" w:space="0" w:color="000000"/>
              <w:right w:val="single" w:sz="8" w:space="0" w:color="000000"/>
            </w:tcBorders>
            <w:vAlign w:val="center"/>
            <w:hideMark/>
          </w:tcPr>
          <w:p w14:paraId="48024CEA" w14:textId="77777777" w:rsidR="00E63F3E" w:rsidRPr="00872DA1" w:rsidRDefault="00E63F3E" w:rsidP="00F10D5B">
            <w:pPr>
              <w:rPr>
                <w:color w:val="000000"/>
                <w:sz w:val="20"/>
                <w:szCs w:val="20"/>
                <w:lang w:eastAsia="el-GR"/>
              </w:rPr>
            </w:pPr>
          </w:p>
        </w:tc>
      </w:tr>
      <w:tr w:rsidR="00E63F3E" w:rsidRPr="00592A67" w14:paraId="42B7E085" w14:textId="77777777" w:rsidTr="00F10D5B">
        <w:trPr>
          <w:trHeight w:val="60"/>
          <w:jc w:val="center"/>
        </w:trPr>
        <w:tc>
          <w:tcPr>
            <w:tcW w:w="1091" w:type="dxa"/>
            <w:vMerge/>
            <w:tcBorders>
              <w:top w:val="nil"/>
              <w:left w:val="single" w:sz="8" w:space="0" w:color="000000"/>
              <w:bottom w:val="single" w:sz="8" w:space="0" w:color="000000"/>
              <w:right w:val="single" w:sz="8" w:space="0" w:color="000000"/>
            </w:tcBorders>
            <w:vAlign w:val="center"/>
            <w:hideMark/>
          </w:tcPr>
          <w:p w14:paraId="09EFF0DA" w14:textId="77777777" w:rsidR="00E63F3E" w:rsidRPr="00592A67" w:rsidRDefault="00E63F3E" w:rsidP="00F10D5B">
            <w:pPr>
              <w:rPr>
                <w:b/>
                <w:bCs/>
                <w:color w:val="000000"/>
                <w:sz w:val="20"/>
                <w:szCs w:val="20"/>
                <w:lang w:eastAsia="el-GR"/>
              </w:rPr>
            </w:pPr>
          </w:p>
        </w:tc>
        <w:tc>
          <w:tcPr>
            <w:tcW w:w="2210" w:type="dxa"/>
            <w:vMerge/>
            <w:tcBorders>
              <w:top w:val="nil"/>
              <w:left w:val="single" w:sz="8" w:space="0" w:color="000000"/>
              <w:bottom w:val="single" w:sz="8" w:space="0" w:color="000000"/>
              <w:right w:val="single" w:sz="8" w:space="0" w:color="000000"/>
            </w:tcBorders>
            <w:vAlign w:val="center"/>
            <w:hideMark/>
          </w:tcPr>
          <w:p w14:paraId="54F781A2" w14:textId="77777777" w:rsidR="00E63F3E" w:rsidRPr="00592A67" w:rsidRDefault="00E63F3E" w:rsidP="00F10D5B">
            <w:pPr>
              <w:rPr>
                <w:i/>
                <w:iCs/>
                <w:color w:val="000000"/>
                <w:sz w:val="20"/>
                <w:szCs w:val="20"/>
                <w:lang w:eastAsia="el-GR"/>
              </w:rPr>
            </w:pPr>
          </w:p>
        </w:tc>
        <w:tc>
          <w:tcPr>
            <w:tcW w:w="2215" w:type="dxa"/>
            <w:vMerge/>
            <w:tcBorders>
              <w:top w:val="nil"/>
              <w:left w:val="single" w:sz="8" w:space="0" w:color="000000"/>
              <w:bottom w:val="single" w:sz="8" w:space="0" w:color="000000"/>
              <w:right w:val="single" w:sz="8" w:space="0" w:color="000000"/>
            </w:tcBorders>
            <w:vAlign w:val="center"/>
            <w:hideMark/>
          </w:tcPr>
          <w:p w14:paraId="363504A9" w14:textId="77777777" w:rsidR="00E63F3E" w:rsidRPr="00592A67" w:rsidRDefault="00E63F3E" w:rsidP="00F10D5B">
            <w:pPr>
              <w:rPr>
                <w:i/>
                <w:iCs/>
                <w:color w:val="000000"/>
                <w:sz w:val="20"/>
                <w:szCs w:val="20"/>
                <w:lang w:eastAsia="el-GR"/>
              </w:rPr>
            </w:pPr>
          </w:p>
        </w:tc>
        <w:tc>
          <w:tcPr>
            <w:tcW w:w="1080" w:type="dxa"/>
            <w:vMerge/>
            <w:tcBorders>
              <w:top w:val="nil"/>
              <w:left w:val="single" w:sz="8" w:space="0" w:color="000000"/>
              <w:bottom w:val="single" w:sz="8" w:space="0" w:color="000000"/>
              <w:right w:val="single" w:sz="8" w:space="0" w:color="000000"/>
            </w:tcBorders>
            <w:vAlign w:val="center"/>
            <w:hideMark/>
          </w:tcPr>
          <w:p w14:paraId="2B0094F2" w14:textId="77777777" w:rsidR="00E63F3E" w:rsidRPr="00592A67" w:rsidRDefault="00E63F3E" w:rsidP="00F10D5B">
            <w:pPr>
              <w:rPr>
                <w:i/>
                <w:iCs/>
                <w:color w:val="000000"/>
                <w:sz w:val="20"/>
                <w:szCs w:val="20"/>
                <w:lang w:eastAsia="el-GR"/>
              </w:rPr>
            </w:pPr>
          </w:p>
        </w:tc>
        <w:tc>
          <w:tcPr>
            <w:tcW w:w="2215" w:type="dxa"/>
            <w:tcBorders>
              <w:top w:val="nil"/>
              <w:left w:val="nil"/>
              <w:bottom w:val="single" w:sz="8" w:space="0" w:color="000000"/>
              <w:right w:val="single" w:sz="8" w:space="0" w:color="000000"/>
            </w:tcBorders>
            <w:shd w:val="clear" w:color="auto" w:fill="auto"/>
            <w:vAlign w:val="center"/>
            <w:hideMark/>
          </w:tcPr>
          <w:p w14:paraId="505EE1AD" w14:textId="77777777" w:rsidR="00E63F3E" w:rsidRPr="00592A67" w:rsidRDefault="00E63F3E" w:rsidP="00F10D5B">
            <w:pPr>
              <w:jc w:val="center"/>
              <w:rPr>
                <w:i/>
                <w:iCs/>
                <w:color w:val="000000"/>
                <w:sz w:val="20"/>
                <w:szCs w:val="20"/>
                <w:lang w:eastAsia="el-GR"/>
              </w:rPr>
            </w:pPr>
            <w:r w:rsidRPr="00592A67">
              <w:rPr>
                <w:i/>
                <w:iCs/>
                <w:color w:val="000000"/>
                <w:sz w:val="20"/>
                <w:szCs w:val="20"/>
                <w:lang w:val="en-US" w:eastAsia="el-GR"/>
              </w:rPr>
              <w:t> </w:t>
            </w:r>
          </w:p>
        </w:tc>
        <w:tc>
          <w:tcPr>
            <w:tcW w:w="800" w:type="dxa"/>
            <w:vMerge/>
            <w:tcBorders>
              <w:top w:val="nil"/>
              <w:left w:val="single" w:sz="8" w:space="0" w:color="000000"/>
              <w:bottom w:val="single" w:sz="8" w:space="0" w:color="000000"/>
              <w:right w:val="single" w:sz="8" w:space="0" w:color="000000"/>
            </w:tcBorders>
            <w:vAlign w:val="center"/>
            <w:hideMark/>
          </w:tcPr>
          <w:p w14:paraId="63049AEA" w14:textId="77777777" w:rsidR="00E63F3E" w:rsidRPr="00872DA1" w:rsidRDefault="00E63F3E" w:rsidP="00F10D5B">
            <w:pPr>
              <w:rPr>
                <w:color w:val="000000"/>
                <w:sz w:val="20"/>
                <w:szCs w:val="20"/>
                <w:lang w:eastAsia="el-GR"/>
              </w:rPr>
            </w:pPr>
          </w:p>
        </w:tc>
      </w:tr>
      <w:tr w:rsidR="00E63F3E" w:rsidRPr="00592A67" w14:paraId="1BAC5B71" w14:textId="77777777" w:rsidTr="00F10D5B">
        <w:trPr>
          <w:trHeight w:val="639"/>
          <w:jc w:val="center"/>
        </w:trPr>
        <w:tc>
          <w:tcPr>
            <w:tcW w:w="1091" w:type="dxa"/>
            <w:tcBorders>
              <w:top w:val="nil"/>
              <w:left w:val="single" w:sz="8" w:space="0" w:color="000000"/>
              <w:bottom w:val="single" w:sz="8" w:space="0" w:color="000000"/>
              <w:right w:val="single" w:sz="8" w:space="0" w:color="000000"/>
            </w:tcBorders>
            <w:shd w:val="clear" w:color="auto" w:fill="auto"/>
            <w:vAlign w:val="center"/>
            <w:hideMark/>
          </w:tcPr>
          <w:p w14:paraId="232D1C2B"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6</w:t>
            </w:r>
          </w:p>
        </w:tc>
        <w:tc>
          <w:tcPr>
            <w:tcW w:w="2210" w:type="dxa"/>
            <w:tcBorders>
              <w:top w:val="nil"/>
              <w:left w:val="nil"/>
              <w:bottom w:val="single" w:sz="8" w:space="0" w:color="000000"/>
              <w:right w:val="single" w:sz="8" w:space="0" w:color="000000"/>
            </w:tcBorders>
            <w:shd w:val="clear" w:color="auto" w:fill="auto"/>
            <w:vAlign w:val="center"/>
            <w:hideMark/>
          </w:tcPr>
          <w:p w14:paraId="149E6CE6"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 xml:space="preserve">Εργασία συντήρησης(καθαρισμός) κλιματιστικού </w:t>
            </w:r>
          </w:p>
        </w:tc>
        <w:tc>
          <w:tcPr>
            <w:tcW w:w="2215" w:type="dxa"/>
            <w:tcBorders>
              <w:top w:val="nil"/>
              <w:left w:val="nil"/>
              <w:bottom w:val="single" w:sz="8" w:space="0" w:color="000000"/>
              <w:right w:val="single" w:sz="8" w:space="0" w:color="000000"/>
            </w:tcBorders>
            <w:shd w:val="clear" w:color="auto" w:fill="auto"/>
            <w:vAlign w:val="center"/>
            <w:hideMark/>
          </w:tcPr>
          <w:p w14:paraId="1CC46DC7"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32,00 €</w:t>
            </w:r>
          </w:p>
        </w:tc>
        <w:tc>
          <w:tcPr>
            <w:tcW w:w="1080" w:type="dxa"/>
            <w:tcBorders>
              <w:top w:val="nil"/>
              <w:left w:val="nil"/>
              <w:bottom w:val="single" w:sz="8" w:space="0" w:color="000000"/>
              <w:right w:val="single" w:sz="8" w:space="0" w:color="000000"/>
            </w:tcBorders>
            <w:shd w:val="clear" w:color="auto" w:fill="auto"/>
            <w:vAlign w:val="center"/>
            <w:hideMark/>
          </w:tcPr>
          <w:p w14:paraId="36B423F1"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7,68 €</w:t>
            </w:r>
          </w:p>
        </w:tc>
        <w:tc>
          <w:tcPr>
            <w:tcW w:w="2215" w:type="dxa"/>
            <w:tcBorders>
              <w:top w:val="nil"/>
              <w:left w:val="nil"/>
              <w:bottom w:val="single" w:sz="8" w:space="0" w:color="000000"/>
              <w:right w:val="single" w:sz="8" w:space="0" w:color="000000"/>
            </w:tcBorders>
            <w:shd w:val="clear" w:color="auto" w:fill="auto"/>
            <w:vAlign w:val="center"/>
            <w:hideMark/>
          </w:tcPr>
          <w:p w14:paraId="37D39451"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39,68 €</w:t>
            </w:r>
          </w:p>
        </w:tc>
        <w:tc>
          <w:tcPr>
            <w:tcW w:w="800" w:type="dxa"/>
            <w:tcBorders>
              <w:top w:val="nil"/>
              <w:left w:val="nil"/>
              <w:bottom w:val="single" w:sz="8" w:space="0" w:color="000000"/>
              <w:right w:val="single" w:sz="8" w:space="0" w:color="000000"/>
            </w:tcBorders>
            <w:shd w:val="clear" w:color="auto" w:fill="auto"/>
            <w:vAlign w:val="center"/>
            <w:hideMark/>
          </w:tcPr>
          <w:p w14:paraId="4AEDB101" w14:textId="77777777" w:rsidR="00E63F3E" w:rsidRPr="00872DA1" w:rsidRDefault="00E63F3E" w:rsidP="00F10D5B">
            <w:pPr>
              <w:jc w:val="center"/>
              <w:rPr>
                <w:color w:val="000000"/>
                <w:sz w:val="20"/>
                <w:szCs w:val="20"/>
                <w:lang w:val="en-US" w:eastAsia="el-GR"/>
              </w:rPr>
            </w:pPr>
            <w:r w:rsidRPr="00872DA1">
              <w:rPr>
                <w:color w:val="000000"/>
                <w:sz w:val="20"/>
                <w:szCs w:val="20"/>
                <w:lang w:val="en-US" w:eastAsia="el-GR"/>
              </w:rPr>
              <w:t>0879</w:t>
            </w:r>
          </w:p>
        </w:tc>
      </w:tr>
      <w:tr w:rsidR="00E63F3E" w:rsidRPr="00592A67" w14:paraId="70412252" w14:textId="77777777" w:rsidTr="00F10D5B">
        <w:trPr>
          <w:trHeight w:val="750"/>
          <w:jc w:val="center"/>
        </w:trPr>
        <w:tc>
          <w:tcPr>
            <w:tcW w:w="109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3CBCFE" w14:textId="77777777" w:rsidR="00E63F3E" w:rsidRPr="00592A67" w:rsidRDefault="00E63F3E" w:rsidP="00F10D5B">
            <w:pPr>
              <w:jc w:val="center"/>
              <w:rPr>
                <w:b/>
                <w:bCs/>
                <w:color w:val="000000"/>
                <w:sz w:val="20"/>
                <w:szCs w:val="20"/>
                <w:lang w:eastAsia="el-GR"/>
              </w:rPr>
            </w:pPr>
            <w:r w:rsidRPr="00592A67">
              <w:rPr>
                <w:b/>
                <w:bCs/>
                <w:color w:val="000000"/>
                <w:sz w:val="20"/>
                <w:szCs w:val="20"/>
                <w:lang w:val="en-US" w:eastAsia="el-GR"/>
              </w:rPr>
              <w:t>7</w:t>
            </w:r>
          </w:p>
        </w:tc>
        <w:tc>
          <w:tcPr>
            <w:tcW w:w="22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2B25EE"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 xml:space="preserve">Μεταφορά και αποθήκευση κλιματιστικών SPLIT </w:t>
            </w:r>
          </w:p>
        </w:tc>
        <w:tc>
          <w:tcPr>
            <w:tcW w:w="221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5AE425"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50,00 €</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EF1A43"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12,00 €</w:t>
            </w:r>
          </w:p>
        </w:tc>
        <w:tc>
          <w:tcPr>
            <w:tcW w:w="221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CF465E" w14:textId="77777777" w:rsidR="00E63F3E" w:rsidRPr="00592A67" w:rsidRDefault="00E63F3E" w:rsidP="00F10D5B">
            <w:pPr>
              <w:jc w:val="center"/>
              <w:rPr>
                <w:i/>
                <w:iCs/>
                <w:color w:val="000000"/>
                <w:sz w:val="20"/>
                <w:szCs w:val="20"/>
                <w:lang w:eastAsia="el-GR"/>
              </w:rPr>
            </w:pPr>
            <w:r w:rsidRPr="00592A67">
              <w:rPr>
                <w:i/>
                <w:iCs/>
                <w:color w:val="000000"/>
                <w:sz w:val="20"/>
                <w:szCs w:val="20"/>
                <w:lang w:eastAsia="el-GR"/>
              </w:rPr>
              <w:t>62,00 €</w:t>
            </w:r>
          </w:p>
        </w:tc>
        <w:tc>
          <w:tcPr>
            <w:tcW w:w="8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CB7B2C" w14:textId="77777777" w:rsidR="00E63F3E" w:rsidRPr="00872DA1" w:rsidRDefault="00E63F3E" w:rsidP="00F10D5B">
            <w:pPr>
              <w:jc w:val="center"/>
              <w:rPr>
                <w:color w:val="000000"/>
                <w:sz w:val="20"/>
                <w:szCs w:val="20"/>
                <w:lang w:eastAsia="el-GR"/>
              </w:rPr>
            </w:pPr>
            <w:r w:rsidRPr="00872DA1">
              <w:rPr>
                <w:color w:val="000000"/>
                <w:sz w:val="20"/>
                <w:szCs w:val="20"/>
                <w:lang w:eastAsia="el-GR"/>
              </w:rPr>
              <w:t>0829 </w:t>
            </w:r>
          </w:p>
        </w:tc>
      </w:tr>
      <w:tr w:rsidR="00E63F3E" w:rsidRPr="00592A67" w14:paraId="4AEF03FD" w14:textId="77777777" w:rsidTr="00F10D5B">
        <w:trPr>
          <w:trHeight w:val="230"/>
          <w:jc w:val="center"/>
        </w:trPr>
        <w:tc>
          <w:tcPr>
            <w:tcW w:w="1091" w:type="dxa"/>
            <w:vMerge/>
            <w:tcBorders>
              <w:top w:val="nil"/>
              <w:left w:val="single" w:sz="8" w:space="0" w:color="000000"/>
              <w:bottom w:val="single" w:sz="8" w:space="0" w:color="000000"/>
              <w:right w:val="single" w:sz="8" w:space="0" w:color="000000"/>
            </w:tcBorders>
            <w:vAlign w:val="center"/>
            <w:hideMark/>
          </w:tcPr>
          <w:p w14:paraId="0DCE8DBE" w14:textId="77777777" w:rsidR="00E63F3E" w:rsidRPr="00592A67" w:rsidRDefault="00E63F3E" w:rsidP="00F10D5B">
            <w:pPr>
              <w:rPr>
                <w:b/>
                <w:bCs/>
                <w:color w:val="000000"/>
                <w:sz w:val="20"/>
                <w:szCs w:val="20"/>
                <w:lang w:eastAsia="el-GR"/>
              </w:rPr>
            </w:pPr>
          </w:p>
        </w:tc>
        <w:tc>
          <w:tcPr>
            <w:tcW w:w="2210" w:type="dxa"/>
            <w:vMerge/>
            <w:tcBorders>
              <w:top w:val="nil"/>
              <w:left w:val="single" w:sz="8" w:space="0" w:color="000000"/>
              <w:bottom w:val="single" w:sz="8" w:space="0" w:color="000000"/>
              <w:right w:val="single" w:sz="8" w:space="0" w:color="000000"/>
            </w:tcBorders>
            <w:vAlign w:val="center"/>
            <w:hideMark/>
          </w:tcPr>
          <w:p w14:paraId="48205F81" w14:textId="77777777" w:rsidR="00E63F3E" w:rsidRPr="00592A67" w:rsidRDefault="00E63F3E" w:rsidP="00F10D5B">
            <w:pPr>
              <w:rPr>
                <w:i/>
                <w:iCs/>
                <w:color w:val="000000"/>
                <w:sz w:val="20"/>
                <w:szCs w:val="20"/>
                <w:lang w:eastAsia="el-GR"/>
              </w:rPr>
            </w:pPr>
          </w:p>
        </w:tc>
        <w:tc>
          <w:tcPr>
            <w:tcW w:w="2215" w:type="dxa"/>
            <w:vMerge/>
            <w:tcBorders>
              <w:top w:val="nil"/>
              <w:left w:val="single" w:sz="8" w:space="0" w:color="000000"/>
              <w:bottom w:val="single" w:sz="8" w:space="0" w:color="000000"/>
              <w:right w:val="single" w:sz="8" w:space="0" w:color="000000"/>
            </w:tcBorders>
            <w:vAlign w:val="center"/>
            <w:hideMark/>
          </w:tcPr>
          <w:p w14:paraId="1CFCBB85" w14:textId="77777777" w:rsidR="00E63F3E" w:rsidRPr="00592A67" w:rsidRDefault="00E63F3E" w:rsidP="00F10D5B">
            <w:pPr>
              <w:rPr>
                <w:i/>
                <w:iCs/>
                <w:color w:val="000000"/>
                <w:sz w:val="20"/>
                <w:szCs w:val="20"/>
                <w:lang w:eastAsia="el-GR"/>
              </w:rPr>
            </w:pPr>
          </w:p>
        </w:tc>
        <w:tc>
          <w:tcPr>
            <w:tcW w:w="1080" w:type="dxa"/>
            <w:vMerge/>
            <w:tcBorders>
              <w:top w:val="nil"/>
              <w:left w:val="single" w:sz="8" w:space="0" w:color="000000"/>
              <w:bottom w:val="single" w:sz="8" w:space="0" w:color="000000"/>
              <w:right w:val="single" w:sz="8" w:space="0" w:color="000000"/>
            </w:tcBorders>
            <w:vAlign w:val="center"/>
            <w:hideMark/>
          </w:tcPr>
          <w:p w14:paraId="26B2A71F" w14:textId="77777777" w:rsidR="00E63F3E" w:rsidRPr="00592A67" w:rsidRDefault="00E63F3E" w:rsidP="00F10D5B">
            <w:pPr>
              <w:rPr>
                <w:i/>
                <w:iCs/>
                <w:color w:val="000000"/>
                <w:sz w:val="20"/>
                <w:szCs w:val="20"/>
                <w:lang w:eastAsia="el-GR"/>
              </w:rPr>
            </w:pPr>
          </w:p>
        </w:tc>
        <w:tc>
          <w:tcPr>
            <w:tcW w:w="2215" w:type="dxa"/>
            <w:vMerge/>
            <w:tcBorders>
              <w:top w:val="nil"/>
              <w:left w:val="single" w:sz="8" w:space="0" w:color="000000"/>
              <w:bottom w:val="single" w:sz="8" w:space="0" w:color="000000"/>
              <w:right w:val="single" w:sz="8" w:space="0" w:color="000000"/>
            </w:tcBorders>
            <w:vAlign w:val="center"/>
            <w:hideMark/>
          </w:tcPr>
          <w:p w14:paraId="2EC226E1" w14:textId="77777777" w:rsidR="00E63F3E" w:rsidRPr="00592A67" w:rsidRDefault="00E63F3E" w:rsidP="00F10D5B">
            <w:pPr>
              <w:rPr>
                <w:i/>
                <w:iCs/>
                <w:color w:val="000000"/>
                <w:sz w:val="20"/>
                <w:szCs w:val="20"/>
                <w:lang w:eastAsia="el-GR"/>
              </w:rPr>
            </w:pPr>
          </w:p>
        </w:tc>
        <w:tc>
          <w:tcPr>
            <w:tcW w:w="800" w:type="dxa"/>
            <w:vMerge/>
            <w:tcBorders>
              <w:top w:val="nil"/>
              <w:left w:val="single" w:sz="8" w:space="0" w:color="000000"/>
              <w:bottom w:val="single" w:sz="8" w:space="0" w:color="000000"/>
              <w:right w:val="single" w:sz="8" w:space="0" w:color="000000"/>
            </w:tcBorders>
            <w:vAlign w:val="center"/>
            <w:hideMark/>
          </w:tcPr>
          <w:p w14:paraId="695A5EAD" w14:textId="77777777" w:rsidR="00E63F3E" w:rsidRPr="00592A67" w:rsidRDefault="00E63F3E" w:rsidP="00F10D5B">
            <w:pPr>
              <w:rPr>
                <w:color w:val="000000"/>
                <w:sz w:val="20"/>
                <w:szCs w:val="20"/>
                <w:lang w:eastAsia="el-GR"/>
              </w:rPr>
            </w:pPr>
          </w:p>
        </w:tc>
      </w:tr>
      <w:tr w:rsidR="00E63F3E" w:rsidRPr="00592A67" w14:paraId="729EFAED" w14:textId="77777777" w:rsidTr="00F10D5B">
        <w:trPr>
          <w:trHeight w:val="315"/>
          <w:jc w:val="center"/>
        </w:trPr>
        <w:tc>
          <w:tcPr>
            <w:tcW w:w="1091" w:type="dxa"/>
            <w:tcBorders>
              <w:top w:val="nil"/>
              <w:left w:val="single" w:sz="8" w:space="0" w:color="000000"/>
              <w:bottom w:val="single" w:sz="8" w:space="0" w:color="000000"/>
              <w:right w:val="single" w:sz="8" w:space="0" w:color="000000"/>
            </w:tcBorders>
            <w:shd w:val="clear" w:color="000000" w:fill="C4BD97"/>
            <w:vAlign w:val="center"/>
            <w:hideMark/>
          </w:tcPr>
          <w:p w14:paraId="4E78E563"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ΣΥΝΟΛΟ</w:t>
            </w:r>
          </w:p>
        </w:tc>
        <w:tc>
          <w:tcPr>
            <w:tcW w:w="2210" w:type="dxa"/>
            <w:tcBorders>
              <w:top w:val="nil"/>
              <w:left w:val="nil"/>
              <w:bottom w:val="single" w:sz="8" w:space="0" w:color="000000"/>
              <w:right w:val="single" w:sz="8" w:space="0" w:color="000000"/>
            </w:tcBorders>
            <w:shd w:val="clear" w:color="000000" w:fill="C4BD97"/>
            <w:vAlign w:val="center"/>
            <w:hideMark/>
          </w:tcPr>
          <w:p w14:paraId="0F04F710" w14:textId="77777777" w:rsidR="00E63F3E" w:rsidRPr="00592A67" w:rsidRDefault="00E63F3E" w:rsidP="00F10D5B">
            <w:pPr>
              <w:rPr>
                <w:color w:val="000000"/>
                <w:sz w:val="20"/>
                <w:szCs w:val="20"/>
                <w:lang w:eastAsia="el-GR"/>
              </w:rPr>
            </w:pPr>
            <w:r w:rsidRPr="00592A67">
              <w:rPr>
                <w:color w:val="000000"/>
                <w:sz w:val="20"/>
                <w:szCs w:val="20"/>
                <w:lang w:eastAsia="el-GR"/>
              </w:rPr>
              <w:t> </w:t>
            </w:r>
          </w:p>
        </w:tc>
        <w:tc>
          <w:tcPr>
            <w:tcW w:w="2215" w:type="dxa"/>
            <w:tcBorders>
              <w:top w:val="nil"/>
              <w:left w:val="nil"/>
              <w:bottom w:val="single" w:sz="8" w:space="0" w:color="000000"/>
              <w:right w:val="single" w:sz="8" w:space="0" w:color="000000"/>
            </w:tcBorders>
            <w:shd w:val="clear" w:color="000000" w:fill="C4BD97"/>
            <w:vAlign w:val="center"/>
            <w:hideMark/>
          </w:tcPr>
          <w:p w14:paraId="4C86CA19" w14:textId="77777777" w:rsidR="00E63F3E" w:rsidRPr="00592A67" w:rsidRDefault="00E63F3E" w:rsidP="00F10D5B">
            <w:pPr>
              <w:jc w:val="center"/>
              <w:rPr>
                <w:b/>
                <w:bCs/>
                <w:color w:val="000000"/>
                <w:sz w:val="20"/>
                <w:szCs w:val="20"/>
                <w:lang w:eastAsia="el-GR"/>
              </w:rPr>
            </w:pPr>
            <w:r w:rsidRPr="00592A67">
              <w:rPr>
                <w:b/>
                <w:bCs/>
                <w:color w:val="000000"/>
                <w:sz w:val="20"/>
                <w:szCs w:val="20"/>
                <w:lang w:val="en-US" w:eastAsia="el-GR"/>
              </w:rPr>
              <w:t>562,00 €</w:t>
            </w:r>
          </w:p>
        </w:tc>
        <w:tc>
          <w:tcPr>
            <w:tcW w:w="1080" w:type="dxa"/>
            <w:tcBorders>
              <w:top w:val="nil"/>
              <w:left w:val="nil"/>
              <w:bottom w:val="single" w:sz="8" w:space="0" w:color="000000"/>
              <w:right w:val="single" w:sz="8" w:space="0" w:color="000000"/>
            </w:tcBorders>
            <w:shd w:val="clear" w:color="000000" w:fill="C4BD97"/>
            <w:vAlign w:val="center"/>
            <w:hideMark/>
          </w:tcPr>
          <w:p w14:paraId="6A03FE24" w14:textId="77777777" w:rsidR="00E63F3E" w:rsidRPr="00592A67" w:rsidRDefault="00E63F3E" w:rsidP="00F10D5B">
            <w:pPr>
              <w:jc w:val="right"/>
              <w:rPr>
                <w:b/>
                <w:bCs/>
                <w:color w:val="000000"/>
                <w:sz w:val="20"/>
                <w:szCs w:val="20"/>
                <w:lang w:eastAsia="el-GR"/>
              </w:rPr>
            </w:pPr>
            <w:r w:rsidRPr="00592A67">
              <w:rPr>
                <w:b/>
                <w:bCs/>
                <w:color w:val="000000"/>
                <w:sz w:val="20"/>
                <w:szCs w:val="20"/>
                <w:lang w:eastAsia="el-GR"/>
              </w:rPr>
              <w:t>134,88 €</w:t>
            </w:r>
          </w:p>
        </w:tc>
        <w:tc>
          <w:tcPr>
            <w:tcW w:w="2215" w:type="dxa"/>
            <w:tcBorders>
              <w:top w:val="nil"/>
              <w:left w:val="nil"/>
              <w:bottom w:val="single" w:sz="8" w:space="0" w:color="000000"/>
              <w:right w:val="single" w:sz="8" w:space="0" w:color="000000"/>
            </w:tcBorders>
            <w:shd w:val="clear" w:color="000000" w:fill="C4BD97"/>
            <w:vAlign w:val="center"/>
            <w:hideMark/>
          </w:tcPr>
          <w:p w14:paraId="36399BD9" w14:textId="77777777" w:rsidR="00E63F3E" w:rsidRPr="00592A67" w:rsidRDefault="00E63F3E" w:rsidP="00F10D5B">
            <w:pPr>
              <w:jc w:val="center"/>
              <w:rPr>
                <w:b/>
                <w:bCs/>
                <w:color w:val="000000"/>
                <w:sz w:val="20"/>
                <w:szCs w:val="20"/>
                <w:lang w:eastAsia="el-GR"/>
              </w:rPr>
            </w:pPr>
            <w:r w:rsidRPr="00592A67">
              <w:rPr>
                <w:b/>
                <w:bCs/>
                <w:color w:val="000000"/>
                <w:sz w:val="20"/>
                <w:szCs w:val="20"/>
                <w:lang w:eastAsia="el-GR"/>
              </w:rPr>
              <w:t>696,88 €</w:t>
            </w:r>
          </w:p>
        </w:tc>
        <w:tc>
          <w:tcPr>
            <w:tcW w:w="800" w:type="dxa"/>
            <w:tcBorders>
              <w:top w:val="nil"/>
              <w:left w:val="nil"/>
              <w:bottom w:val="single" w:sz="8" w:space="0" w:color="000000"/>
              <w:right w:val="single" w:sz="8" w:space="0" w:color="000000"/>
            </w:tcBorders>
            <w:shd w:val="clear" w:color="000000" w:fill="C4BD97"/>
            <w:vAlign w:val="center"/>
            <w:hideMark/>
          </w:tcPr>
          <w:p w14:paraId="5B1C9578" w14:textId="77777777" w:rsidR="00E63F3E" w:rsidRPr="00592A67" w:rsidRDefault="00E63F3E" w:rsidP="00F10D5B">
            <w:pPr>
              <w:rPr>
                <w:color w:val="000000"/>
                <w:sz w:val="20"/>
                <w:szCs w:val="20"/>
                <w:lang w:eastAsia="el-GR"/>
              </w:rPr>
            </w:pPr>
            <w:r w:rsidRPr="00592A67">
              <w:rPr>
                <w:color w:val="000000"/>
                <w:sz w:val="20"/>
                <w:szCs w:val="20"/>
                <w:lang w:eastAsia="el-GR"/>
              </w:rPr>
              <w:t> </w:t>
            </w:r>
          </w:p>
        </w:tc>
      </w:tr>
    </w:tbl>
    <w:p w14:paraId="24C25267" w14:textId="480E122B" w:rsidR="00D25FD4" w:rsidRPr="00991AAB" w:rsidRDefault="00D25FD4" w:rsidP="00D25FD4">
      <w:pPr>
        <w:tabs>
          <w:tab w:val="left" w:pos="0"/>
          <w:tab w:val="left" w:pos="284"/>
          <w:tab w:val="left" w:pos="851"/>
        </w:tabs>
        <w:spacing w:line="360" w:lineRule="auto"/>
        <w:jc w:val="both"/>
        <w:rPr>
          <w:bCs/>
          <w:iCs/>
        </w:rPr>
      </w:pPr>
    </w:p>
    <w:p w14:paraId="48FB982D" w14:textId="77777777" w:rsidR="00084872" w:rsidRPr="00D33581" w:rsidRDefault="00084872" w:rsidP="00285E4B">
      <w:pPr>
        <w:pStyle w:val="-HTML"/>
        <w:spacing w:after="0" w:line="240" w:lineRule="auto"/>
        <w:jc w:val="center"/>
        <w:rPr>
          <w:rFonts w:ascii="Times New Roman" w:hAnsi="Times New Roman" w:cs="Times New Roman"/>
          <w:b/>
          <w:sz w:val="24"/>
          <w:szCs w:val="24"/>
        </w:rPr>
      </w:pPr>
      <w:r w:rsidRPr="00D33581">
        <w:rPr>
          <w:rFonts w:ascii="Times New Roman" w:hAnsi="Times New Roman" w:cs="Times New Roman"/>
          <w:b/>
          <w:sz w:val="24"/>
          <w:szCs w:val="24"/>
        </w:rPr>
        <w:lastRenderedPageBreak/>
        <w:t>ΑΠΕΥΘΥΝΕΙ</w:t>
      </w:r>
    </w:p>
    <w:p w14:paraId="7709D6A1" w14:textId="77777777"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14:paraId="4F7BC7FD" w14:textId="4102C2E5" w:rsidR="00E527D0" w:rsidRPr="0003605D" w:rsidRDefault="006D4A74" w:rsidP="00F2473D">
      <w:pPr>
        <w:tabs>
          <w:tab w:val="left" w:pos="0"/>
          <w:tab w:val="left" w:pos="284"/>
          <w:tab w:val="left" w:pos="851"/>
        </w:tabs>
        <w:ind w:right="-1"/>
        <w:jc w:val="both"/>
        <w:rPr>
          <w:b/>
        </w:rPr>
      </w:pPr>
      <w:r w:rsidRPr="00A93E10">
        <w:rPr>
          <w:bCs/>
          <w:iCs/>
        </w:rPr>
        <w:t xml:space="preserve">για </w:t>
      </w:r>
      <w:r w:rsidR="001A539C" w:rsidRPr="001A539C">
        <w:rPr>
          <w:bCs/>
          <w:iCs/>
        </w:rPr>
        <w:t xml:space="preserve">δαπάνη </w:t>
      </w:r>
      <w:r w:rsidR="0003605D" w:rsidRPr="0003605D">
        <w:rPr>
          <w:bCs/>
        </w:rPr>
        <w:t xml:space="preserve">συνολικού προϋπολογισμού </w:t>
      </w:r>
      <w:r w:rsidR="00E63F3E" w:rsidRPr="00E63F3E">
        <w:t xml:space="preserve">εξακοσίων ενενήντα έξι ευρώ και ογδόντα οκτώ λεπτών (696,88€) με Φ.Π.Α. 24% (καθαρό ποσό χωρίς Φ.Π.Α. 562,00€) που αναλύονται ως ακολούθως: α) για τα υλικά  ποσού 396,80€ με Φ.Π.Α. (καθαρό ποσό χωρίς Φ.Π.Α.320,00€) και β) για τις εργασίες ποσού 300,08€ (καθαρό ποσό χωρίς Φ.Π.Α.242,00€) για εργασίες συντήρησης στο Β όροφο του κτηρίου «Δεληγιώργη» και συγκεκριμένα στο γραφείο Β4-9, προκειμένου να γίνει χώρος Μουσείου του Παιδαγωγικού Τμήματος Προσχολικής Εκπαίδευσης του Πανεπιστημίου Θεσσαλίας </w:t>
      </w:r>
      <w:r w:rsidR="0057201F" w:rsidRPr="00A93E10">
        <w:t>όπως περιγράφε</w:t>
      </w:r>
      <w:r w:rsidR="008336F7" w:rsidRPr="00A93E10">
        <w:t>ται στον κάτωθι πίνακα</w:t>
      </w:r>
      <w:r w:rsidR="00CC26A4">
        <w:t xml:space="preserve"> 1</w:t>
      </w:r>
      <w:r w:rsidR="008336F7" w:rsidRPr="00A93E10">
        <w:t xml:space="preserve"> :</w:t>
      </w:r>
    </w:p>
    <w:p w14:paraId="4736BDFA" w14:textId="6EAAE5AD" w:rsidR="008336F7" w:rsidRDefault="00CC26A4" w:rsidP="00CC26A4">
      <w:pPr>
        <w:tabs>
          <w:tab w:val="left" w:pos="0"/>
          <w:tab w:val="left" w:pos="284"/>
          <w:tab w:val="left" w:pos="851"/>
        </w:tabs>
        <w:ind w:right="-1"/>
        <w:jc w:val="center"/>
        <w:rPr>
          <w:b/>
        </w:rPr>
      </w:pPr>
      <w:r>
        <w:rPr>
          <w:b/>
        </w:rPr>
        <w:t>Πίνακας 1</w:t>
      </w:r>
    </w:p>
    <w:p w14:paraId="19F8D587" w14:textId="053C4639" w:rsidR="002E5D14" w:rsidRDefault="002E5D14" w:rsidP="00E527D0">
      <w:pPr>
        <w:tabs>
          <w:tab w:val="left" w:pos="0"/>
          <w:tab w:val="left" w:pos="284"/>
          <w:tab w:val="left" w:pos="851"/>
        </w:tabs>
        <w:ind w:right="-1"/>
        <w:jc w:val="both"/>
        <w:rPr>
          <w:b/>
        </w:rPr>
      </w:pPr>
    </w:p>
    <w:tbl>
      <w:tblPr>
        <w:tblW w:w="11008" w:type="dxa"/>
        <w:jc w:val="center"/>
        <w:tblLayout w:type="fixed"/>
        <w:tblLook w:val="04A0" w:firstRow="1" w:lastRow="0" w:firstColumn="1" w:lastColumn="0" w:noHBand="0" w:noVBand="1"/>
      </w:tblPr>
      <w:tblGrid>
        <w:gridCol w:w="1022"/>
        <w:gridCol w:w="2776"/>
        <w:gridCol w:w="733"/>
        <w:gridCol w:w="1255"/>
        <w:gridCol w:w="1155"/>
        <w:gridCol w:w="1282"/>
        <w:gridCol w:w="986"/>
        <w:gridCol w:w="1241"/>
        <w:gridCol w:w="558"/>
      </w:tblGrid>
      <w:tr w:rsidR="004F7774" w:rsidRPr="004F7774" w14:paraId="272EEC82" w14:textId="77777777" w:rsidTr="00F10D5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7B874335"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Α/Α</w:t>
            </w:r>
          </w:p>
        </w:tc>
        <w:tc>
          <w:tcPr>
            <w:tcW w:w="2776" w:type="dxa"/>
            <w:tcBorders>
              <w:top w:val="single" w:sz="4" w:space="0" w:color="000000"/>
              <w:bottom w:val="single" w:sz="4" w:space="0" w:color="000000"/>
              <w:right w:val="single" w:sz="4" w:space="0" w:color="000000"/>
            </w:tcBorders>
            <w:shd w:val="clear" w:color="000000" w:fill="DDD9C4"/>
            <w:vAlign w:val="center"/>
          </w:tcPr>
          <w:p w14:paraId="0F2A4982"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ΠΕΡΙΓΡΑΦΗ</w:t>
            </w:r>
          </w:p>
        </w:tc>
        <w:tc>
          <w:tcPr>
            <w:tcW w:w="733" w:type="dxa"/>
            <w:tcBorders>
              <w:top w:val="single" w:sz="4" w:space="0" w:color="000000"/>
              <w:bottom w:val="single" w:sz="4" w:space="0" w:color="000000"/>
              <w:right w:val="single" w:sz="4" w:space="0" w:color="000000"/>
            </w:tcBorders>
            <w:shd w:val="clear" w:color="000000" w:fill="DDD9C4"/>
            <w:vAlign w:val="center"/>
          </w:tcPr>
          <w:p w14:paraId="6452C070"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ΠΟΣΟΤΗΤΑ</w:t>
            </w:r>
          </w:p>
        </w:tc>
        <w:tc>
          <w:tcPr>
            <w:tcW w:w="1255" w:type="dxa"/>
            <w:tcBorders>
              <w:top w:val="single" w:sz="4" w:space="0" w:color="000000"/>
              <w:bottom w:val="single" w:sz="4" w:space="0" w:color="000000"/>
              <w:right w:val="single" w:sz="4" w:space="0" w:color="000000"/>
            </w:tcBorders>
            <w:shd w:val="clear" w:color="000000" w:fill="DDD9C4"/>
            <w:vAlign w:val="center"/>
          </w:tcPr>
          <w:p w14:paraId="55AD7C13"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ΤΥΠΟΣ (τεμάχιο, λίτρο, κιλό, υπηρεσία κ.λπ.)</w:t>
            </w:r>
          </w:p>
        </w:tc>
        <w:tc>
          <w:tcPr>
            <w:tcW w:w="1155" w:type="dxa"/>
            <w:tcBorders>
              <w:top w:val="single" w:sz="4" w:space="0" w:color="000000"/>
              <w:bottom w:val="single" w:sz="4" w:space="0" w:color="000000"/>
              <w:right w:val="single" w:sz="4" w:space="0" w:color="000000"/>
            </w:tcBorders>
            <w:shd w:val="clear" w:color="000000" w:fill="DDD9C4"/>
            <w:vAlign w:val="center"/>
          </w:tcPr>
          <w:p w14:paraId="7B7DDA9D"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CPV (*)</w:t>
            </w:r>
          </w:p>
        </w:tc>
        <w:tc>
          <w:tcPr>
            <w:tcW w:w="1282" w:type="dxa"/>
            <w:tcBorders>
              <w:top w:val="single" w:sz="4" w:space="0" w:color="000000"/>
              <w:bottom w:val="single" w:sz="4" w:space="0" w:color="000000"/>
              <w:right w:val="single" w:sz="4" w:space="0" w:color="000000"/>
            </w:tcBorders>
            <w:shd w:val="clear" w:color="000000" w:fill="DDD9C4"/>
            <w:vAlign w:val="center"/>
          </w:tcPr>
          <w:p w14:paraId="2638A097"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ΠΡΟΫΠΟΛΟΓΙΣΜΟΣ ΧΩΡΙΣ Φ.Π.Α.</w:t>
            </w:r>
          </w:p>
        </w:tc>
        <w:tc>
          <w:tcPr>
            <w:tcW w:w="986" w:type="dxa"/>
            <w:tcBorders>
              <w:top w:val="single" w:sz="4" w:space="0" w:color="000000"/>
              <w:bottom w:val="single" w:sz="4" w:space="0" w:color="000000"/>
              <w:right w:val="single" w:sz="4" w:space="0" w:color="000000"/>
            </w:tcBorders>
            <w:shd w:val="clear" w:color="000000" w:fill="DDD9C4"/>
            <w:vAlign w:val="center"/>
          </w:tcPr>
          <w:p w14:paraId="65757587"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Φ.Π.Α.</w:t>
            </w:r>
          </w:p>
        </w:tc>
        <w:tc>
          <w:tcPr>
            <w:tcW w:w="1241" w:type="dxa"/>
            <w:tcBorders>
              <w:top w:val="single" w:sz="4" w:space="0" w:color="000000"/>
              <w:bottom w:val="single" w:sz="4" w:space="0" w:color="000000"/>
              <w:right w:val="single" w:sz="4" w:space="0" w:color="000000"/>
            </w:tcBorders>
            <w:shd w:val="clear" w:color="000000" w:fill="DDD9C4"/>
            <w:vAlign w:val="center"/>
          </w:tcPr>
          <w:p w14:paraId="662AB07B"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ΣΥΝΟΛΙΚΟΣ ΠΡΟΫΠΟΛΟΓΙΣΜΟΣ ΜΕ Φ.Π.Α.</w:t>
            </w:r>
          </w:p>
        </w:tc>
        <w:tc>
          <w:tcPr>
            <w:tcW w:w="558" w:type="dxa"/>
            <w:tcBorders>
              <w:top w:val="single" w:sz="4" w:space="0" w:color="000000"/>
              <w:bottom w:val="single" w:sz="4" w:space="0" w:color="000000"/>
              <w:right w:val="single" w:sz="4" w:space="0" w:color="000000"/>
            </w:tcBorders>
            <w:shd w:val="clear" w:color="000000" w:fill="DDD9C4"/>
            <w:vAlign w:val="center"/>
          </w:tcPr>
          <w:p w14:paraId="0EC142DE" w14:textId="77777777" w:rsidR="004F7774" w:rsidRPr="004F7774" w:rsidRDefault="004F7774" w:rsidP="004F7774">
            <w:pPr>
              <w:widowControl w:val="0"/>
              <w:jc w:val="center"/>
              <w:rPr>
                <w:b/>
                <w:bCs/>
                <w:color w:val="000000"/>
                <w:sz w:val="12"/>
                <w:szCs w:val="12"/>
                <w:lang w:eastAsia="el-GR"/>
              </w:rPr>
            </w:pPr>
            <w:r w:rsidRPr="004F7774">
              <w:rPr>
                <w:b/>
                <w:bCs/>
                <w:color w:val="000000"/>
                <w:sz w:val="12"/>
                <w:szCs w:val="12"/>
                <w:lang w:eastAsia="el-GR"/>
              </w:rPr>
              <w:t>Κ.Α.Ε.</w:t>
            </w:r>
          </w:p>
        </w:tc>
      </w:tr>
      <w:tr w:rsidR="004F7774" w:rsidRPr="004F7774" w14:paraId="25ADE681" w14:textId="77777777" w:rsidTr="00F10D5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F0FF" w14:textId="77777777" w:rsidR="004F7774" w:rsidRPr="004F7774" w:rsidRDefault="004F7774" w:rsidP="004F7774">
            <w:pPr>
              <w:widowControl w:val="0"/>
              <w:jc w:val="center"/>
              <w:rPr>
                <w:bCs/>
                <w:sz w:val="18"/>
                <w:szCs w:val="18"/>
                <w:lang w:eastAsia="el-GR"/>
              </w:rPr>
            </w:pPr>
            <w:r w:rsidRPr="004F7774">
              <w:rPr>
                <w:bCs/>
                <w:sz w:val="18"/>
                <w:szCs w:val="18"/>
                <w:lang w:eastAsia="el-GR"/>
              </w:rPr>
              <w:t>1</w:t>
            </w:r>
          </w:p>
        </w:tc>
        <w:tc>
          <w:tcPr>
            <w:tcW w:w="2776" w:type="dxa"/>
            <w:tcBorders>
              <w:top w:val="single" w:sz="4" w:space="0" w:color="000000"/>
              <w:bottom w:val="single" w:sz="4" w:space="0" w:color="000000"/>
              <w:right w:val="single" w:sz="4" w:space="0" w:color="000000"/>
            </w:tcBorders>
            <w:shd w:val="clear" w:color="auto" w:fill="auto"/>
            <w:vAlign w:val="center"/>
          </w:tcPr>
          <w:p w14:paraId="39B14233" w14:textId="77777777" w:rsidR="004F7774" w:rsidRPr="004F7774" w:rsidRDefault="004F7774" w:rsidP="004F7774">
            <w:pPr>
              <w:widowControl w:val="0"/>
              <w:jc w:val="center"/>
              <w:rPr>
                <w:bCs/>
                <w:i/>
                <w:sz w:val="18"/>
                <w:szCs w:val="18"/>
                <w:lang w:eastAsia="el-GR"/>
              </w:rPr>
            </w:pPr>
            <w:r w:rsidRPr="004F7774">
              <w:rPr>
                <w:bCs/>
                <w:i/>
                <w:sz w:val="18"/>
                <w:szCs w:val="18"/>
                <w:lang w:eastAsia="el-GR"/>
              </w:rPr>
              <w:t>Οικολογικά χρώματα εσωτερικού χώρου</w:t>
            </w:r>
          </w:p>
        </w:tc>
        <w:tc>
          <w:tcPr>
            <w:tcW w:w="733" w:type="dxa"/>
            <w:tcBorders>
              <w:top w:val="single" w:sz="4" w:space="0" w:color="000000"/>
              <w:bottom w:val="single" w:sz="4" w:space="0" w:color="000000"/>
              <w:right w:val="single" w:sz="4" w:space="0" w:color="000000"/>
            </w:tcBorders>
            <w:shd w:val="clear" w:color="auto" w:fill="auto"/>
            <w:vAlign w:val="center"/>
          </w:tcPr>
          <w:p w14:paraId="60457704" w14:textId="77777777" w:rsidR="004F7774" w:rsidRPr="004F7774" w:rsidRDefault="004F7774" w:rsidP="004F7774">
            <w:pPr>
              <w:widowControl w:val="0"/>
              <w:jc w:val="center"/>
              <w:rPr>
                <w:bCs/>
                <w:i/>
                <w:sz w:val="18"/>
                <w:szCs w:val="18"/>
                <w:lang w:eastAsia="el-GR"/>
              </w:rPr>
            </w:pPr>
            <w:r w:rsidRPr="004F7774">
              <w:rPr>
                <w:bCs/>
                <w:i/>
                <w:sz w:val="18"/>
                <w:szCs w:val="18"/>
                <w:lang w:eastAsia="el-GR"/>
              </w:rPr>
              <w:t>20</w:t>
            </w:r>
          </w:p>
        </w:tc>
        <w:tc>
          <w:tcPr>
            <w:tcW w:w="1255" w:type="dxa"/>
            <w:tcBorders>
              <w:top w:val="single" w:sz="4" w:space="0" w:color="000000"/>
              <w:bottom w:val="single" w:sz="4" w:space="0" w:color="000000"/>
              <w:right w:val="single" w:sz="4" w:space="0" w:color="000000"/>
            </w:tcBorders>
            <w:shd w:val="clear" w:color="auto" w:fill="auto"/>
            <w:vAlign w:val="center"/>
          </w:tcPr>
          <w:p w14:paraId="63F3C225" w14:textId="77777777" w:rsidR="004F7774" w:rsidRPr="004F7774" w:rsidRDefault="004F7774" w:rsidP="004F7774">
            <w:pPr>
              <w:widowControl w:val="0"/>
              <w:jc w:val="center"/>
              <w:rPr>
                <w:bCs/>
                <w:i/>
                <w:sz w:val="18"/>
                <w:szCs w:val="18"/>
                <w:lang w:eastAsia="el-GR"/>
              </w:rPr>
            </w:pPr>
            <w:r w:rsidRPr="004F7774">
              <w:rPr>
                <w:bCs/>
                <w:i/>
                <w:sz w:val="18"/>
                <w:szCs w:val="18"/>
                <w:lang w:eastAsia="el-GR"/>
              </w:rPr>
              <w:t>ΛΙΤΡΑ</w:t>
            </w:r>
          </w:p>
        </w:tc>
        <w:tc>
          <w:tcPr>
            <w:tcW w:w="1155" w:type="dxa"/>
            <w:tcBorders>
              <w:top w:val="single" w:sz="4" w:space="0" w:color="000000"/>
              <w:bottom w:val="single" w:sz="4" w:space="0" w:color="000000"/>
              <w:right w:val="single" w:sz="4" w:space="0" w:color="000000"/>
            </w:tcBorders>
            <w:shd w:val="clear" w:color="auto" w:fill="auto"/>
            <w:vAlign w:val="center"/>
          </w:tcPr>
          <w:p w14:paraId="196C02A6" w14:textId="77777777" w:rsidR="004F7774" w:rsidRPr="004F7774" w:rsidRDefault="004F7774" w:rsidP="004F7774">
            <w:pPr>
              <w:widowControl w:val="0"/>
              <w:jc w:val="center"/>
              <w:rPr>
                <w:bCs/>
                <w:i/>
                <w:sz w:val="18"/>
                <w:szCs w:val="18"/>
                <w:lang w:eastAsia="el-GR"/>
              </w:rPr>
            </w:pPr>
            <w:r w:rsidRPr="004F7774">
              <w:rPr>
                <w:bCs/>
                <w:i/>
                <w:sz w:val="18"/>
                <w:szCs w:val="18"/>
                <w:lang w:eastAsia="el-GR"/>
              </w:rPr>
              <w:t>44810000-1</w:t>
            </w:r>
          </w:p>
        </w:tc>
        <w:tc>
          <w:tcPr>
            <w:tcW w:w="1282" w:type="dxa"/>
            <w:tcBorders>
              <w:top w:val="single" w:sz="4" w:space="0" w:color="000000"/>
              <w:bottom w:val="single" w:sz="4" w:space="0" w:color="000000"/>
              <w:right w:val="single" w:sz="4" w:space="0" w:color="000000"/>
            </w:tcBorders>
            <w:shd w:val="clear" w:color="auto" w:fill="auto"/>
            <w:vAlign w:val="center"/>
          </w:tcPr>
          <w:p w14:paraId="5FAE61C9" w14:textId="77777777" w:rsidR="004F7774" w:rsidRPr="004F7774" w:rsidRDefault="004F7774" w:rsidP="004F7774">
            <w:pPr>
              <w:widowControl w:val="0"/>
              <w:jc w:val="center"/>
              <w:rPr>
                <w:bCs/>
                <w:i/>
                <w:sz w:val="18"/>
                <w:szCs w:val="18"/>
                <w:lang w:eastAsia="el-GR"/>
              </w:rPr>
            </w:pPr>
            <w:r w:rsidRPr="004F7774">
              <w:rPr>
                <w:bCs/>
                <w:i/>
                <w:sz w:val="18"/>
                <w:szCs w:val="18"/>
                <w:lang w:eastAsia="el-GR"/>
              </w:rPr>
              <w:t>€150,00</w:t>
            </w:r>
          </w:p>
        </w:tc>
        <w:tc>
          <w:tcPr>
            <w:tcW w:w="986" w:type="dxa"/>
            <w:tcBorders>
              <w:top w:val="single" w:sz="4" w:space="0" w:color="000000"/>
              <w:bottom w:val="single" w:sz="4" w:space="0" w:color="000000"/>
              <w:right w:val="single" w:sz="4" w:space="0" w:color="000000"/>
            </w:tcBorders>
            <w:shd w:val="clear" w:color="auto" w:fill="auto"/>
            <w:vAlign w:val="center"/>
          </w:tcPr>
          <w:p w14:paraId="3FEA40CC" w14:textId="77777777" w:rsidR="004F7774" w:rsidRPr="004F7774" w:rsidRDefault="004F7774" w:rsidP="004F7774">
            <w:pPr>
              <w:widowControl w:val="0"/>
              <w:jc w:val="center"/>
              <w:rPr>
                <w:bCs/>
                <w:i/>
                <w:sz w:val="18"/>
                <w:szCs w:val="18"/>
                <w:lang w:eastAsia="el-GR"/>
              </w:rPr>
            </w:pPr>
            <w:r w:rsidRPr="004F7774">
              <w:rPr>
                <w:bCs/>
                <w:i/>
                <w:sz w:val="18"/>
                <w:szCs w:val="18"/>
                <w:lang w:eastAsia="el-GR"/>
              </w:rPr>
              <w:t>€36,00</w:t>
            </w:r>
          </w:p>
        </w:tc>
        <w:tc>
          <w:tcPr>
            <w:tcW w:w="1241" w:type="dxa"/>
            <w:tcBorders>
              <w:top w:val="single" w:sz="4" w:space="0" w:color="000000"/>
              <w:bottom w:val="single" w:sz="4" w:space="0" w:color="000000"/>
              <w:right w:val="single" w:sz="4" w:space="0" w:color="000000"/>
            </w:tcBorders>
            <w:shd w:val="clear" w:color="auto" w:fill="auto"/>
            <w:vAlign w:val="center"/>
          </w:tcPr>
          <w:p w14:paraId="18C4B7B7" w14:textId="77777777" w:rsidR="004F7774" w:rsidRPr="004F7774" w:rsidRDefault="004F7774" w:rsidP="004F7774">
            <w:pPr>
              <w:widowControl w:val="0"/>
              <w:jc w:val="center"/>
              <w:rPr>
                <w:bCs/>
                <w:i/>
                <w:sz w:val="18"/>
                <w:szCs w:val="18"/>
                <w:lang w:eastAsia="el-GR"/>
              </w:rPr>
            </w:pPr>
            <w:r w:rsidRPr="004F7774">
              <w:rPr>
                <w:bCs/>
                <w:i/>
                <w:sz w:val="18"/>
                <w:szCs w:val="18"/>
                <w:lang w:eastAsia="el-GR"/>
              </w:rPr>
              <w:t>€186,00</w:t>
            </w:r>
          </w:p>
        </w:tc>
        <w:tc>
          <w:tcPr>
            <w:tcW w:w="558" w:type="dxa"/>
            <w:tcBorders>
              <w:top w:val="single" w:sz="4" w:space="0" w:color="000000"/>
              <w:bottom w:val="single" w:sz="4" w:space="0" w:color="000000"/>
              <w:right w:val="single" w:sz="4" w:space="0" w:color="000000"/>
            </w:tcBorders>
            <w:shd w:val="clear" w:color="auto" w:fill="auto"/>
            <w:vAlign w:val="center"/>
          </w:tcPr>
          <w:p w14:paraId="4DC8A6A5" w14:textId="77777777" w:rsidR="004F7774" w:rsidRPr="004F7774" w:rsidRDefault="004F7774" w:rsidP="004F7774">
            <w:pPr>
              <w:widowControl w:val="0"/>
              <w:jc w:val="center"/>
              <w:rPr>
                <w:bCs/>
                <w:sz w:val="18"/>
                <w:szCs w:val="18"/>
                <w:lang w:eastAsia="el-GR"/>
              </w:rPr>
            </w:pPr>
          </w:p>
        </w:tc>
      </w:tr>
      <w:tr w:rsidR="004F7774" w:rsidRPr="004F7774" w14:paraId="23EA0DA1" w14:textId="77777777" w:rsidTr="00F10D5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09F2F" w14:textId="77777777" w:rsidR="004F7774" w:rsidRPr="004F7774" w:rsidRDefault="004F7774" w:rsidP="004F7774">
            <w:pPr>
              <w:widowControl w:val="0"/>
              <w:jc w:val="center"/>
              <w:rPr>
                <w:bCs/>
                <w:sz w:val="18"/>
                <w:szCs w:val="18"/>
                <w:lang w:eastAsia="el-GR"/>
              </w:rPr>
            </w:pPr>
            <w:r w:rsidRPr="004F7774">
              <w:rPr>
                <w:bCs/>
                <w:sz w:val="18"/>
                <w:szCs w:val="18"/>
                <w:lang w:eastAsia="el-GR"/>
              </w:rPr>
              <w:t>2</w:t>
            </w:r>
          </w:p>
        </w:tc>
        <w:tc>
          <w:tcPr>
            <w:tcW w:w="2776" w:type="dxa"/>
            <w:tcBorders>
              <w:top w:val="single" w:sz="4" w:space="0" w:color="000000"/>
              <w:bottom w:val="single" w:sz="4" w:space="0" w:color="000000"/>
              <w:right w:val="single" w:sz="4" w:space="0" w:color="000000"/>
            </w:tcBorders>
            <w:shd w:val="clear" w:color="auto" w:fill="auto"/>
            <w:vAlign w:val="center"/>
          </w:tcPr>
          <w:p w14:paraId="4A978A04" w14:textId="77777777" w:rsidR="004F7774" w:rsidRPr="004F7774" w:rsidRDefault="004F7774" w:rsidP="004F7774">
            <w:pPr>
              <w:widowControl w:val="0"/>
              <w:jc w:val="center"/>
              <w:rPr>
                <w:bCs/>
                <w:i/>
                <w:sz w:val="18"/>
                <w:szCs w:val="18"/>
                <w:lang w:eastAsia="el-GR"/>
              </w:rPr>
            </w:pPr>
            <w:r w:rsidRPr="004F7774">
              <w:rPr>
                <w:bCs/>
                <w:i/>
                <w:sz w:val="18"/>
                <w:szCs w:val="18"/>
                <w:lang w:eastAsia="el-GR"/>
              </w:rPr>
              <w:t>Ρυπολίνη νερού</w:t>
            </w:r>
          </w:p>
        </w:tc>
        <w:tc>
          <w:tcPr>
            <w:tcW w:w="733" w:type="dxa"/>
            <w:tcBorders>
              <w:top w:val="single" w:sz="4" w:space="0" w:color="000000"/>
              <w:bottom w:val="single" w:sz="4" w:space="0" w:color="000000"/>
              <w:right w:val="single" w:sz="4" w:space="0" w:color="000000"/>
            </w:tcBorders>
            <w:shd w:val="clear" w:color="auto" w:fill="auto"/>
            <w:vAlign w:val="center"/>
          </w:tcPr>
          <w:p w14:paraId="3296A148" w14:textId="77777777" w:rsidR="004F7774" w:rsidRPr="004F7774" w:rsidRDefault="004F7774" w:rsidP="004F7774">
            <w:pPr>
              <w:widowControl w:val="0"/>
              <w:jc w:val="center"/>
              <w:rPr>
                <w:bCs/>
                <w:i/>
                <w:sz w:val="18"/>
                <w:szCs w:val="18"/>
                <w:lang w:eastAsia="el-GR"/>
              </w:rPr>
            </w:pPr>
            <w:r w:rsidRPr="004F7774">
              <w:rPr>
                <w:bCs/>
                <w:i/>
                <w:sz w:val="18"/>
                <w:szCs w:val="18"/>
                <w:lang w:eastAsia="el-GR"/>
              </w:rPr>
              <w:t>2</w:t>
            </w:r>
          </w:p>
        </w:tc>
        <w:tc>
          <w:tcPr>
            <w:tcW w:w="1255" w:type="dxa"/>
            <w:tcBorders>
              <w:top w:val="single" w:sz="4" w:space="0" w:color="000000"/>
              <w:bottom w:val="single" w:sz="4" w:space="0" w:color="000000"/>
              <w:right w:val="single" w:sz="4" w:space="0" w:color="000000"/>
            </w:tcBorders>
            <w:shd w:val="clear" w:color="auto" w:fill="auto"/>
            <w:vAlign w:val="center"/>
          </w:tcPr>
          <w:p w14:paraId="57B61B3A" w14:textId="77777777" w:rsidR="004F7774" w:rsidRPr="004F7774" w:rsidRDefault="004F7774" w:rsidP="004F7774">
            <w:pPr>
              <w:widowControl w:val="0"/>
              <w:jc w:val="center"/>
              <w:rPr>
                <w:bCs/>
                <w:i/>
                <w:sz w:val="18"/>
                <w:szCs w:val="18"/>
                <w:lang w:eastAsia="el-GR"/>
              </w:rPr>
            </w:pPr>
            <w:r w:rsidRPr="004F7774">
              <w:rPr>
                <w:bCs/>
                <w:i/>
                <w:sz w:val="18"/>
                <w:szCs w:val="18"/>
                <w:lang w:eastAsia="el-GR"/>
              </w:rPr>
              <w:t>ΛΙΤΡΑ</w:t>
            </w:r>
          </w:p>
        </w:tc>
        <w:tc>
          <w:tcPr>
            <w:tcW w:w="1155" w:type="dxa"/>
            <w:tcBorders>
              <w:top w:val="single" w:sz="4" w:space="0" w:color="000000"/>
              <w:bottom w:val="single" w:sz="4" w:space="0" w:color="000000"/>
              <w:right w:val="single" w:sz="4" w:space="0" w:color="000000"/>
            </w:tcBorders>
            <w:shd w:val="clear" w:color="auto" w:fill="auto"/>
            <w:vAlign w:val="center"/>
          </w:tcPr>
          <w:p w14:paraId="003F5245" w14:textId="77777777" w:rsidR="004F7774" w:rsidRPr="004F7774" w:rsidRDefault="004F7774" w:rsidP="004F7774">
            <w:pPr>
              <w:widowControl w:val="0"/>
              <w:jc w:val="center"/>
              <w:rPr>
                <w:bCs/>
                <w:i/>
                <w:sz w:val="18"/>
                <w:szCs w:val="18"/>
                <w:lang w:eastAsia="el-GR"/>
              </w:rPr>
            </w:pPr>
            <w:r w:rsidRPr="004F7774">
              <w:rPr>
                <w:bCs/>
                <w:i/>
                <w:sz w:val="18"/>
                <w:szCs w:val="18"/>
                <w:lang w:eastAsia="el-GR"/>
              </w:rPr>
              <w:t>44810000-1</w:t>
            </w:r>
          </w:p>
        </w:tc>
        <w:tc>
          <w:tcPr>
            <w:tcW w:w="1282" w:type="dxa"/>
            <w:tcBorders>
              <w:top w:val="single" w:sz="4" w:space="0" w:color="000000"/>
              <w:bottom w:val="single" w:sz="4" w:space="0" w:color="000000"/>
              <w:right w:val="single" w:sz="4" w:space="0" w:color="000000"/>
            </w:tcBorders>
            <w:shd w:val="clear" w:color="auto" w:fill="auto"/>
            <w:vAlign w:val="center"/>
          </w:tcPr>
          <w:p w14:paraId="1843DE83" w14:textId="77777777" w:rsidR="004F7774" w:rsidRPr="004F7774" w:rsidRDefault="004F7774" w:rsidP="004F7774">
            <w:pPr>
              <w:widowControl w:val="0"/>
              <w:rPr>
                <w:bCs/>
                <w:i/>
                <w:sz w:val="18"/>
                <w:szCs w:val="18"/>
                <w:lang w:eastAsia="el-GR"/>
              </w:rPr>
            </w:pPr>
            <w:r w:rsidRPr="004F7774">
              <w:rPr>
                <w:bCs/>
                <w:i/>
                <w:sz w:val="18"/>
                <w:szCs w:val="18"/>
                <w:lang w:eastAsia="el-GR"/>
              </w:rPr>
              <w:t xml:space="preserve">    €20,00</w:t>
            </w:r>
          </w:p>
        </w:tc>
        <w:tc>
          <w:tcPr>
            <w:tcW w:w="986" w:type="dxa"/>
            <w:tcBorders>
              <w:top w:val="single" w:sz="4" w:space="0" w:color="000000"/>
              <w:bottom w:val="single" w:sz="4" w:space="0" w:color="000000"/>
              <w:right w:val="single" w:sz="4" w:space="0" w:color="000000"/>
            </w:tcBorders>
            <w:shd w:val="clear" w:color="auto" w:fill="auto"/>
            <w:vAlign w:val="center"/>
          </w:tcPr>
          <w:p w14:paraId="7EBBF8F7" w14:textId="77777777" w:rsidR="004F7774" w:rsidRPr="004F7774" w:rsidRDefault="004F7774" w:rsidP="004F7774">
            <w:pPr>
              <w:widowControl w:val="0"/>
              <w:jc w:val="center"/>
              <w:rPr>
                <w:bCs/>
                <w:i/>
                <w:sz w:val="18"/>
                <w:szCs w:val="18"/>
                <w:lang w:eastAsia="el-GR"/>
              </w:rPr>
            </w:pPr>
            <w:r w:rsidRPr="004F7774">
              <w:rPr>
                <w:bCs/>
                <w:i/>
                <w:sz w:val="18"/>
                <w:szCs w:val="18"/>
                <w:lang w:eastAsia="el-GR"/>
              </w:rPr>
              <w:t>€4,80</w:t>
            </w:r>
          </w:p>
        </w:tc>
        <w:tc>
          <w:tcPr>
            <w:tcW w:w="1241" w:type="dxa"/>
            <w:tcBorders>
              <w:top w:val="single" w:sz="4" w:space="0" w:color="000000"/>
              <w:bottom w:val="single" w:sz="4" w:space="0" w:color="000000"/>
              <w:right w:val="single" w:sz="4" w:space="0" w:color="000000"/>
            </w:tcBorders>
            <w:shd w:val="clear" w:color="auto" w:fill="auto"/>
            <w:vAlign w:val="center"/>
          </w:tcPr>
          <w:p w14:paraId="0C4B1ED7" w14:textId="77777777" w:rsidR="004F7774" w:rsidRPr="004F7774" w:rsidRDefault="004F7774" w:rsidP="004F7774">
            <w:pPr>
              <w:widowControl w:val="0"/>
              <w:jc w:val="center"/>
              <w:rPr>
                <w:bCs/>
                <w:i/>
                <w:sz w:val="18"/>
                <w:szCs w:val="18"/>
                <w:lang w:eastAsia="el-GR"/>
              </w:rPr>
            </w:pPr>
            <w:r w:rsidRPr="004F7774">
              <w:rPr>
                <w:bCs/>
                <w:i/>
                <w:sz w:val="18"/>
                <w:szCs w:val="18"/>
                <w:lang w:eastAsia="el-GR"/>
              </w:rPr>
              <w:t>€24,80</w:t>
            </w:r>
          </w:p>
        </w:tc>
        <w:tc>
          <w:tcPr>
            <w:tcW w:w="558" w:type="dxa"/>
            <w:tcBorders>
              <w:top w:val="single" w:sz="4" w:space="0" w:color="000000"/>
              <w:bottom w:val="single" w:sz="4" w:space="0" w:color="000000"/>
              <w:right w:val="single" w:sz="4" w:space="0" w:color="000000"/>
            </w:tcBorders>
            <w:shd w:val="clear" w:color="auto" w:fill="auto"/>
            <w:vAlign w:val="center"/>
          </w:tcPr>
          <w:p w14:paraId="38EAD494" w14:textId="77777777" w:rsidR="004F7774" w:rsidRPr="004F7774" w:rsidRDefault="004F7774" w:rsidP="004F7774">
            <w:pPr>
              <w:widowControl w:val="0"/>
              <w:jc w:val="center"/>
              <w:rPr>
                <w:bCs/>
                <w:sz w:val="18"/>
                <w:szCs w:val="18"/>
                <w:lang w:eastAsia="el-GR"/>
              </w:rPr>
            </w:pPr>
          </w:p>
        </w:tc>
      </w:tr>
      <w:tr w:rsidR="004F7774" w:rsidRPr="004F7774" w14:paraId="14189194" w14:textId="77777777" w:rsidTr="00F10D5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A77D" w14:textId="77F6E521" w:rsidR="004F7774" w:rsidRPr="004F7774" w:rsidRDefault="004F7774" w:rsidP="004F7774">
            <w:pPr>
              <w:widowControl w:val="0"/>
              <w:jc w:val="center"/>
              <w:rPr>
                <w:bCs/>
                <w:sz w:val="18"/>
                <w:szCs w:val="18"/>
                <w:lang w:eastAsia="el-GR"/>
              </w:rPr>
            </w:pPr>
            <w:r>
              <w:rPr>
                <w:bCs/>
                <w:sz w:val="18"/>
                <w:szCs w:val="18"/>
                <w:lang w:eastAsia="el-GR"/>
              </w:rPr>
              <w:t>3</w:t>
            </w:r>
          </w:p>
        </w:tc>
        <w:tc>
          <w:tcPr>
            <w:tcW w:w="2776" w:type="dxa"/>
            <w:tcBorders>
              <w:top w:val="single" w:sz="4" w:space="0" w:color="000000"/>
              <w:bottom w:val="single" w:sz="4" w:space="0" w:color="000000"/>
              <w:right w:val="single" w:sz="4" w:space="0" w:color="000000"/>
            </w:tcBorders>
            <w:shd w:val="clear" w:color="auto" w:fill="auto"/>
            <w:vAlign w:val="center"/>
          </w:tcPr>
          <w:p w14:paraId="243B439F" w14:textId="77777777" w:rsidR="004F7774" w:rsidRPr="004F7774" w:rsidRDefault="004F7774" w:rsidP="004F7774">
            <w:pPr>
              <w:widowControl w:val="0"/>
              <w:jc w:val="center"/>
              <w:rPr>
                <w:bCs/>
                <w:i/>
                <w:sz w:val="18"/>
                <w:szCs w:val="18"/>
                <w:lang w:eastAsia="el-GR"/>
              </w:rPr>
            </w:pPr>
            <w:r w:rsidRPr="004F7774">
              <w:rPr>
                <w:bCs/>
                <w:i/>
                <w:sz w:val="18"/>
                <w:szCs w:val="18"/>
                <w:lang w:eastAsia="el-GR"/>
              </w:rPr>
              <w:t>Οριζόντιες περσίδες σκίασης</w:t>
            </w:r>
          </w:p>
        </w:tc>
        <w:tc>
          <w:tcPr>
            <w:tcW w:w="733" w:type="dxa"/>
            <w:tcBorders>
              <w:top w:val="single" w:sz="4" w:space="0" w:color="000000"/>
              <w:bottom w:val="single" w:sz="4" w:space="0" w:color="000000"/>
              <w:right w:val="single" w:sz="4" w:space="0" w:color="000000"/>
            </w:tcBorders>
            <w:shd w:val="clear" w:color="auto" w:fill="auto"/>
            <w:vAlign w:val="center"/>
          </w:tcPr>
          <w:p w14:paraId="109E031B" w14:textId="77777777" w:rsidR="004F7774" w:rsidRPr="004F7774" w:rsidRDefault="004F7774" w:rsidP="004F7774">
            <w:pPr>
              <w:widowControl w:val="0"/>
              <w:jc w:val="center"/>
              <w:rPr>
                <w:bCs/>
                <w:i/>
                <w:sz w:val="18"/>
                <w:szCs w:val="18"/>
                <w:lang w:eastAsia="el-GR"/>
              </w:rPr>
            </w:pPr>
            <w:r w:rsidRPr="004F7774">
              <w:rPr>
                <w:bCs/>
                <w:i/>
                <w:sz w:val="18"/>
                <w:szCs w:val="18"/>
                <w:lang w:eastAsia="el-GR"/>
              </w:rPr>
              <w:t>3</w:t>
            </w:r>
          </w:p>
        </w:tc>
        <w:tc>
          <w:tcPr>
            <w:tcW w:w="1255" w:type="dxa"/>
            <w:tcBorders>
              <w:top w:val="single" w:sz="4" w:space="0" w:color="000000"/>
              <w:bottom w:val="single" w:sz="4" w:space="0" w:color="000000"/>
              <w:right w:val="single" w:sz="4" w:space="0" w:color="000000"/>
            </w:tcBorders>
            <w:shd w:val="clear" w:color="auto" w:fill="auto"/>
            <w:vAlign w:val="center"/>
          </w:tcPr>
          <w:p w14:paraId="18E9DC35" w14:textId="77777777" w:rsidR="004F7774" w:rsidRPr="004F7774" w:rsidRDefault="004F7774" w:rsidP="004F7774">
            <w:pPr>
              <w:widowControl w:val="0"/>
              <w:jc w:val="center"/>
              <w:rPr>
                <w:bCs/>
                <w:i/>
                <w:sz w:val="18"/>
                <w:szCs w:val="18"/>
                <w:lang w:eastAsia="el-GR"/>
              </w:rPr>
            </w:pPr>
            <w:r w:rsidRPr="004F7774">
              <w:rPr>
                <w:bCs/>
                <w:i/>
                <w:sz w:val="18"/>
                <w:szCs w:val="18"/>
                <w:lang w:eastAsia="el-GR"/>
              </w:rPr>
              <w:t>ΤΕΜ</w:t>
            </w:r>
          </w:p>
        </w:tc>
        <w:tc>
          <w:tcPr>
            <w:tcW w:w="1155" w:type="dxa"/>
            <w:tcBorders>
              <w:top w:val="single" w:sz="4" w:space="0" w:color="000000"/>
              <w:bottom w:val="single" w:sz="4" w:space="0" w:color="000000"/>
              <w:right w:val="single" w:sz="4" w:space="0" w:color="000000"/>
            </w:tcBorders>
            <w:shd w:val="clear" w:color="auto" w:fill="auto"/>
            <w:vAlign w:val="center"/>
          </w:tcPr>
          <w:p w14:paraId="5EB195F9" w14:textId="77777777" w:rsidR="004F7774" w:rsidRPr="004F7774" w:rsidRDefault="004F7774" w:rsidP="004F7774">
            <w:pPr>
              <w:widowControl w:val="0"/>
              <w:jc w:val="center"/>
              <w:rPr>
                <w:bCs/>
                <w:i/>
                <w:sz w:val="18"/>
                <w:szCs w:val="18"/>
                <w:lang w:eastAsia="el-GR"/>
              </w:rPr>
            </w:pPr>
            <w:r w:rsidRPr="004F7774">
              <w:rPr>
                <w:bCs/>
                <w:i/>
                <w:sz w:val="18"/>
                <w:szCs w:val="18"/>
                <w:lang w:eastAsia="el-GR"/>
              </w:rPr>
              <w:t>39515430-8</w:t>
            </w:r>
          </w:p>
        </w:tc>
        <w:tc>
          <w:tcPr>
            <w:tcW w:w="1282" w:type="dxa"/>
            <w:tcBorders>
              <w:top w:val="single" w:sz="4" w:space="0" w:color="000000"/>
              <w:bottom w:val="single" w:sz="4" w:space="0" w:color="000000"/>
              <w:right w:val="single" w:sz="4" w:space="0" w:color="000000"/>
            </w:tcBorders>
            <w:shd w:val="clear" w:color="auto" w:fill="auto"/>
            <w:vAlign w:val="center"/>
          </w:tcPr>
          <w:p w14:paraId="5DD35E8D" w14:textId="77777777" w:rsidR="004F7774" w:rsidRPr="004F7774" w:rsidRDefault="004F7774" w:rsidP="004F7774">
            <w:pPr>
              <w:widowControl w:val="0"/>
              <w:rPr>
                <w:bCs/>
                <w:i/>
                <w:sz w:val="18"/>
                <w:szCs w:val="18"/>
                <w:lang w:eastAsia="el-GR"/>
              </w:rPr>
            </w:pPr>
            <w:r w:rsidRPr="004F7774">
              <w:rPr>
                <w:bCs/>
                <w:i/>
                <w:sz w:val="18"/>
                <w:szCs w:val="18"/>
                <w:lang w:eastAsia="el-GR"/>
              </w:rPr>
              <w:t xml:space="preserve">     €150,00</w:t>
            </w:r>
          </w:p>
        </w:tc>
        <w:tc>
          <w:tcPr>
            <w:tcW w:w="986" w:type="dxa"/>
            <w:tcBorders>
              <w:top w:val="single" w:sz="4" w:space="0" w:color="000000"/>
              <w:bottom w:val="single" w:sz="4" w:space="0" w:color="000000"/>
              <w:right w:val="single" w:sz="4" w:space="0" w:color="000000"/>
            </w:tcBorders>
            <w:shd w:val="clear" w:color="auto" w:fill="auto"/>
            <w:vAlign w:val="center"/>
          </w:tcPr>
          <w:p w14:paraId="10DF330C" w14:textId="77777777" w:rsidR="004F7774" w:rsidRPr="004F7774" w:rsidRDefault="004F7774" w:rsidP="004F7774">
            <w:pPr>
              <w:widowControl w:val="0"/>
              <w:jc w:val="center"/>
              <w:rPr>
                <w:bCs/>
                <w:i/>
                <w:sz w:val="18"/>
                <w:szCs w:val="18"/>
                <w:lang w:eastAsia="el-GR"/>
              </w:rPr>
            </w:pPr>
            <w:r w:rsidRPr="004F7774">
              <w:rPr>
                <w:bCs/>
                <w:i/>
                <w:sz w:val="18"/>
                <w:szCs w:val="18"/>
                <w:lang w:eastAsia="el-GR"/>
              </w:rPr>
              <w:t>€36,00</w:t>
            </w:r>
          </w:p>
        </w:tc>
        <w:tc>
          <w:tcPr>
            <w:tcW w:w="1241" w:type="dxa"/>
            <w:tcBorders>
              <w:top w:val="single" w:sz="4" w:space="0" w:color="000000"/>
              <w:bottom w:val="single" w:sz="4" w:space="0" w:color="000000"/>
              <w:right w:val="single" w:sz="4" w:space="0" w:color="000000"/>
            </w:tcBorders>
            <w:shd w:val="clear" w:color="auto" w:fill="auto"/>
            <w:vAlign w:val="center"/>
          </w:tcPr>
          <w:p w14:paraId="5DB61572" w14:textId="77777777" w:rsidR="004F7774" w:rsidRPr="004F7774" w:rsidRDefault="004F7774" w:rsidP="004F7774">
            <w:pPr>
              <w:widowControl w:val="0"/>
              <w:jc w:val="center"/>
              <w:rPr>
                <w:bCs/>
                <w:i/>
                <w:sz w:val="18"/>
                <w:szCs w:val="18"/>
                <w:lang w:eastAsia="el-GR"/>
              </w:rPr>
            </w:pPr>
            <w:r w:rsidRPr="004F7774">
              <w:rPr>
                <w:bCs/>
                <w:i/>
                <w:sz w:val="18"/>
                <w:szCs w:val="18"/>
                <w:lang w:eastAsia="el-GR"/>
              </w:rPr>
              <w:t>€186,00</w:t>
            </w:r>
          </w:p>
        </w:tc>
        <w:tc>
          <w:tcPr>
            <w:tcW w:w="558" w:type="dxa"/>
            <w:tcBorders>
              <w:top w:val="single" w:sz="4" w:space="0" w:color="000000"/>
              <w:bottom w:val="single" w:sz="4" w:space="0" w:color="000000"/>
              <w:right w:val="single" w:sz="4" w:space="0" w:color="000000"/>
            </w:tcBorders>
            <w:shd w:val="clear" w:color="auto" w:fill="auto"/>
            <w:vAlign w:val="center"/>
          </w:tcPr>
          <w:p w14:paraId="2D619832" w14:textId="77777777" w:rsidR="004F7774" w:rsidRPr="004F7774" w:rsidRDefault="004F7774" w:rsidP="004F7774">
            <w:pPr>
              <w:widowControl w:val="0"/>
              <w:jc w:val="center"/>
              <w:rPr>
                <w:bCs/>
                <w:sz w:val="18"/>
                <w:szCs w:val="18"/>
                <w:lang w:eastAsia="el-GR"/>
              </w:rPr>
            </w:pPr>
          </w:p>
        </w:tc>
      </w:tr>
      <w:tr w:rsidR="004F7774" w:rsidRPr="004F7774" w14:paraId="5A359B73" w14:textId="77777777" w:rsidTr="00F10D5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0D95A553" w14:textId="6AB5FEC5" w:rsidR="004F7774" w:rsidRPr="004F7774" w:rsidRDefault="004F7774" w:rsidP="004F7774">
            <w:pPr>
              <w:widowControl w:val="0"/>
              <w:jc w:val="center"/>
              <w:rPr>
                <w:b/>
                <w:bCs/>
                <w:sz w:val="16"/>
                <w:szCs w:val="16"/>
                <w:lang w:eastAsia="el-GR"/>
              </w:rPr>
            </w:pPr>
            <w:r>
              <w:rPr>
                <w:b/>
                <w:bCs/>
                <w:sz w:val="16"/>
                <w:szCs w:val="16"/>
                <w:lang w:eastAsia="el-GR"/>
              </w:rPr>
              <w:t>4</w:t>
            </w:r>
          </w:p>
        </w:tc>
        <w:tc>
          <w:tcPr>
            <w:tcW w:w="2776" w:type="dxa"/>
            <w:tcBorders>
              <w:bottom w:val="single" w:sz="4" w:space="0" w:color="000000"/>
              <w:right w:val="single" w:sz="4" w:space="0" w:color="000000"/>
            </w:tcBorders>
            <w:shd w:val="clear" w:color="auto" w:fill="auto"/>
            <w:vAlign w:val="center"/>
          </w:tcPr>
          <w:p w14:paraId="40F40A5D" w14:textId="77777777" w:rsidR="004F7774" w:rsidRPr="004F7774" w:rsidRDefault="004F7774" w:rsidP="004F7774">
            <w:pPr>
              <w:widowControl w:val="0"/>
              <w:jc w:val="both"/>
              <w:rPr>
                <w:i/>
                <w:sz w:val="18"/>
                <w:szCs w:val="18"/>
                <w:lang w:eastAsia="el-GR"/>
              </w:rPr>
            </w:pPr>
            <w:r w:rsidRPr="004F7774">
              <w:rPr>
                <w:i/>
                <w:sz w:val="18"/>
                <w:szCs w:val="18"/>
                <w:lang w:eastAsia="el-GR"/>
              </w:rPr>
              <w:t>Εργασία βαφής εσωτερικών επιφανειών και δύο θυρών</w:t>
            </w:r>
          </w:p>
        </w:tc>
        <w:tc>
          <w:tcPr>
            <w:tcW w:w="733" w:type="dxa"/>
            <w:tcBorders>
              <w:bottom w:val="single" w:sz="4" w:space="0" w:color="000000"/>
              <w:right w:val="single" w:sz="4" w:space="0" w:color="000000"/>
            </w:tcBorders>
            <w:shd w:val="clear" w:color="auto" w:fill="auto"/>
            <w:vAlign w:val="center"/>
          </w:tcPr>
          <w:p w14:paraId="6D3E67E0" w14:textId="77777777" w:rsidR="004F7774" w:rsidRPr="004F7774" w:rsidRDefault="004F7774" w:rsidP="004F7774">
            <w:pPr>
              <w:widowControl w:val="0"/>
              <w:jc w:val="center"/>
              <w:rPr>
                <w:i/>
                <w:sz w:val="16"/>
                <w:szCs w:val="16"/>
                <w:lang w:val="en-US" w:eastAsia="el-GR"/>
              </w:rPr>
            </w:pPr>
            <w:r w:rsidRPr="004F7774">
              <w:rPr>
                <w:i/>
                <w:sz w:val="16"/>
                <w:szCs w:val="16"/>
                <w:lang w:eastAsia="el-GR"/>
              </w:rPr>
              <w:t>20</w:t>
            </w:r>
            <w:r w:rsidRPr="004F7774">
              <w:rPr>
                <w:i/>
                <w:sz w:val="16"/>
                <w:szCs w:val="16"/>
                <w:lang w:val="en-US" w:eastAsia="el-GR"/>
              </w:rPr>
              <w:t>m2</w:t>
            </w:r>
          </w:p>
        </w:tc>
        <w:tc>
          <w:tcPr>
            <w:tcW w:w="1255" w:type="dxa"/>
            <w:tcBorders>
              <w:bottom w:val="single" w:sz="4" w:space="0" w:color="000000"/>
              <w:right w:val="single" w:sz="4" w:space="0" w:color="000000"/>
            </w:tcBorders>
            <w:shd w:val="clear" w:color="auto" w:fill="auto"/>
            <w:vAlign w:val="center"/>
          </w:tcPr>
          <w:p w14:paraId="0E23F144" w14:textId="77777777" w:rsidR="004F7774" w:rsidRPr="004F7774" w:rsidRDefault="004F7774" w:rsidP="004F7774">
            <w:pPr>
              <w:widowControl w:val="0"/>
              <w:rPr>
                <w:i/>
                <w:sz w:val="16"/>
                <w:szCs w:val="16"/>
                <w:lang w:eastAsia="el-GR"/>
              </w:rPr>
            </w:pPr>
            <w:r w:rsidRPr="004F7774">
              <w:rPr>
                <w:i/>
                <w:sz w:val="16"/>
                <w:szCs w:val="16"/>
                <w:lang w:eastAsia="el-GR"/>
              </w:rPr>
              <w:t xml:space="preserve">  ΕΡΓΑΣΙΑ</w:t>
            </w:r>
          </w:p>
        </w:tc>
        <w:tc>
          <w:tcPr>
            <w:tcW w:w="1155" w:type="dxa"/>
            <w:tcBorders>
              <w:bottom w:val="single" w:sz="4" w:space="0" w:color="000000"/>
              <w:right w:val="single" w:sz="4" w:space="0" w:color="000000"/>
            </w:tcBorders>
            <w:shd w:val="clear" w:color="auto" w:fill="auto"/>
            <w:vAlign w:val="center"/>
          </w:tcPr>
          <w:p w14:paraId="13EB7EF8" w14:textId="77777777" w:rsidR="004F7774" w:rsidRPr="004F7774" w:rsidRDefault="004F7774" w:rsidP="004F7774">
            <w:pPr>
              <w:widowControl w:val="0"/>
              <w:jc w:val="center"/>
              <w:rPr>
                <w:i/>
                <w:sz w:val="16"/>
                <w:szCs w:val="16"/>
                <w:lang w:val="en-US" w:eastAsia="el-GR"/>
              </w:rPr>
            </w:pPr>
            <w:r w:rsidRPr="004F7774">
              <w:rPr>
                <w:i/>
                <w:sz w:val="16"/>
                <w:szCs w:val="16"/>
                <w:lang w:val="en-US" w:eastAsia="el-GR"/>
              </w:rPr>
              <w:t>45442110-1</w:t>
            </w:r>
          </w:p>
        </w:tc>
        <w:tc>
          <w:tcPr>
            <w:tcW w:w="1282" w:type="dxa"/>
            <w:tcBorders>
              <w:bottom w:val="single" w:sz="4" w:space="0" w:color="000000"/>
              <w:right w:val="single" w:sz="4" w:space="0" w:color="000000"/>
            </w:tcBorders>
            <w:shd w:val="clear" w:color="auto" w:fill="auto"/>
            <w:vAlign w:val="center"/>
          </w:tcPr>
          <w:p w14:paraId="4C72AB96" w14:textId="77777777" w:rsidR="004F7774" w:rsidRPr="004F7774" w:rsidRDefault="004F7774" w:rsidP="004F7774">
            <w:pPr>
              <w:widowControl w:val="0"/>
              <w:jc w:val="center"/>
              <w:rPr>
                <w:i/>
                <w:sz w:val="20"/>
                <w:szCs w:val="20"/>
                <w:lang w:val="en-US" w:eastAsia="el-GR"/>
              </w:rPr>
            </w:pPr>
            <w:r w:rsidRPr="004F7774">
              <w:rPr>
                <w:i/>
                <w:sz w:val="20"/>
                <w:szCs w:val="20"/>
                <w:lang w:eastAsia="el-GR"/>
              </w:rPr>
              <w:t>€</w:t>
            </w:r>
            <w:r w:rsidRPr="004F7774">
              <w:rPr>
                <w:i/>
                <w:sz w:val="20"/>
                <w:szCs w:val="20"/>
                <w:lang w:val="en-US" w:eastAsia="el-GR"/>
              </w:rPr>
              <w:t>130,00</w:t>
            </w:r>
          </w:p>
        </w:tc>
        <w:tc>
          <w:tcPr>
            <w:tcW w:w="986" w:type="dxa"/>
            <w:tcBorders>
              <w:bottom w:val="single" w:sz="4" w:space="0" w:color="000000"/>
              <w:right w:val="single" w:sz="4" w:space="0" w:color="000000"/>
            </w:tcBorders>
            <w:shd w:val="clear" w:color="auto" w:fill="auto"/>
            <w:vAlign w:val="center"/>
          </w:tcPr>
          <w:p w14:paraId="662D7BDF" w14:textId="77777777" w:rsidR="004F7774" w:rsidRPr="004F7774" w:rsidRDefault="004F7774" w:rsidP="004F7774">
            <w:pPr>
              <w:widowControl w:val="0"/>
              <w:jc w:val="center"/>
              <w:rPr>
                <w:i/>
                <w:sz w:val="20"/>
                <w:szCs w:val="20"/>
                <w:lang w:eastAsia="el-GR"/>
              </w:rPr>
            </w:pPr>
            <w:r w:rsidRPr="004F7774">
              <w:rPr>
                <w:i/>
                <w:sz w:val="20"/>
                <w:szCs w:val="20"/>
                <w:lang w:eastAsia="el-GR"/>
              </w:rPr>
              <w:t>€31,20</w:t>
            </w:r>
          </w:p>
        </w:tc>
        <w:tc>
          <w:tcPr>
            <w:tcW w:w="1241" w:type="dxa"/>
            <w:tcBorders>
              <w:bottom w:val="single" w:sz="4" w:space="0" w:color="000000"/>
              <w:right w:val="single" w:sz="4" w:space="0" w:color="000000"/>
            </w:tcBorders>
            <w:shd w:val="clear" w:color="auto" w:fill="auto"/>
            <w:vAlign w:val="center"/>
          </w:tcPr>
          <w:p w14:paraId="79F606CE" w14:textId="77777777" w:rsidR="004F7774" w:rsidRPr="004F7774" w:rsidRDefault="004F7774" w:rsidP="004F7774">
            <w:pPr>
              <w:widowControl w:val="0"/>
              <w:jc w:val="center"/>
              <w:rPr>
                <w:i/>
                <w:sz w:val="20"/>
                <w:szCs w:val="20"/>
                <w:lang w:val="en-US" w:eastAsia="el-GR"/>
              </w:rPr>
            </w:pPr>
            <w:r w:rsidRPr="004F7774">
              <w:rPr>
                <w:i/>
                <w:sz w:val="20"/>
                <w:szCs w:val="20"/>
                <w:lang w:eastAsia="el-GR"/>
              </w:rPr>
              <w:t>€161</w:t>
            </w:r>
            <w:r w:rsidRPr="004F7774">
              <w:rPr>
                <w:i/>
                <w:sz w:val="20"/>
                <w:szCs w:val="20"/>
                <w:lang w:val="en-US" w:eastAsia="el-GR"/>
              </w:rPr>
              <w:t>,20</w:t>
            </w:r>
          </w:p>
        </w:tc>
        <w:tc>
          <w:tcPr>
            <w:tcW w:w="558" w:type="dxa"/>
            <w:tcBorders>
              <w:bottom w:val="single" w:sz="4" w:space="0" w:color="000000"/>
              <w:right w:val="single" w:sz="4" w:space="0" w:color="000000"/>
            </w:tcBorders>
            <w:shd w:val="clear" w:color="auto" w:fill="auto"/>
            <w:vAlign w:val="center"/>
          </w:tcPr>
          <w:p w14:paraId="6E700325" w14:textId="77777777" w:rsidR="004F7774" w:rsidRPr="004F7774" w:rsidRDefault="004F7774" w:rsidP="004F7774">
            <w:pPr>
              <w:widowControl w:val="0"/>
              <w:jc w:val="center"/>
              <w:rPr>
                <w:sz w:val="16"/>
                <w:szCs w:val="16"/>
                <w:lang w:eastAsia="el-GR"/>
              </w:rPr>
            </w:pPr>
          </w:p>
        </w:tc>
      </w:tr>
      <w:tr w:rsidR="004F7774" w:rsidRPr="004F7774" w14:paraId="6B91EE0D" w14:textId="77777777" w:rsidTr="00F10D5B">
        <w:trPr>
          <w:trHeight w:val="225"/>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599721A" w14:textId="5A7E498A" w:rsidR="004F7774" w:rsidRPr="004F7774" w:rsidRDefault="004F7774" w:rsidP="004F7774">
            <w:pPr>
              <w:widowControl w:val="0"/>
              <w:jc w:val="center"/>
              <w:rPr>
                <w:b/>
                <w:bCs/>
                <w:color w:val="000000"/>
                <w:sz w:val="16"/>
                <w:szCs w:val="16"/>
                <w:lang w:eastAsia="el-GR"/>
              </w:rPr>
            </w:pPr>
            <w:r>
              <w:rPr>
                <w:b/>
                <w:bCs/>
                <w:color w:val="000000"/>
                <w:sz w:val="16"/>
                <w:szCs w:val="16"/>
                <w:lang w:eastAsia="el-GR"/>
              </w:rPr>
              <w:t>5</w:t>
            </w:r>
          </w:p>
        </w:tc>
        <w:tc>
          <w:tcPr>
            <w:tcW w:w="2776" w:type="dxa"/>
            <w:tcBorders>
              <w:bottom w:val="single" w:sz="4" w:space="0" w:color="000000"/>
              <w:right w:val="single" w:sz="4" w:space="0" w:color="000000"/>
            </w:tcBorders>
            <w:shd w:val="clear" w:color="auto" w:fill="auto"/>
            <w:vAlign w:val="center"/>
          </w:tcPr>
          <w:p w14:paraId="7ABB3BCA" w14:textId="77777777" w:rsidR="004F7774" w:rsidRPr="004F7774" w:rsidRDefault="004F7774" w:rsidP="004F7774">
            <w:pPr>
              <w:widowControl w:val="0"/>
              <w:jc w:val="center"/>
              <w:rPr>
                <w:i/>
                <w:color w:val="000000"/>
                <w:sz w:val="18"/>
                <w:szCs w:val="18"/>
                <w:lang w:eastAsia="el-GR"/>
              </w:rPr>
            </w:pPr>
            <w:r w:rsidRPr="004F7774">
              <w:rPr>
                <w:i/>
                <w:color w:val="000000"/>
                <w:sz w:val="18"/>
                <w:szCs w:val="18"/>
                <w:lang w:eastAsia="el-GR"/>
              </w:rPr>
              <w:t xml:space="preserve">Εργασία τοποθέτησης οριζόντιων περσίδων σκίασης </w:t>
            </w:r>
          </w:p>
        </w:tc>
        <w:tc>
          <w:tcPr>
            <w:tcW w:w="733" w:type="dxa"/>
            <w:tcBorders>
              <w:bottom w:val="single" w:sz="4" w:space="0" w:color="000000"/>
              <w:right w:val="single" w:sz="4" w:space="0" w:color="000000"/>
            </w:tcBorders>
            <w:shd w:val="clear" w:color="auto" w:fill="auto"/>
            <w:vAlign w:val="center"/>
          </w:tcPr>
          <w:p w14:paraId="7BF1A73F" w14:textId="77777777" w:rsidR="004F7774" w:rsidRPr="004F7774" w:rsidRDefault="004F7774" w:rsidP="004F7774">
            <w:pPr>
              <w:widowControl w:val="0"/>
              <w:jc w:val="center"/>
              <w:rPr>
                <w:i/>
                <w:color w:val="000000"/>
                <w:sz w:val="16"/>
                <w:szCs w:val="16"/>
                <w:lang w:eastAsia="el-GR"/>
              </w:rPr>
            </w:pPr>
            <w:r w:rsidRPr="004F7774">
              <w:rPr>
                <w:i/>
                <w:color w:val="000000"/>
                <w:sz w:val="16"/>
                <w:szCs w:val="16"/>
                <w:lang w:eastAsia="el-GR"/>
              </w:rPr>
              <w:t>3τεμ</w:t>
            </w:r>
          </w:p>
        </w:tc>
        <w:tc>
          <w:tcPr>
            <w:tcW w:w="1255" w:type="dxa"/>
            <w:tcBorders>
              <w:bottom w:val="single" w:sz="4" w:space="0" w:color="000000"/>
              <w:right w:val="single" w:sz="4" w:space="0" w:color="000000"/>
            </w:tcBorders>
            <w:shd w:val="clear" w:color="auto" w:fill="auto"/>
            <w:vAlign w:val="center"/>
          </w:tcPr>
          <w:p w14:paraId="00AA0743" w14:textId="77777777" w:rsidR="004F7774" w:rsidRPr="004F7774" w:rsidRDefault="004F7774" w:rsidP="004F7774">
            <w:pPr>
              <w:widowControl w:val="0"/>
              <w:jc w:val="center"/>
              <w:rPr>
                <w:i/>
                <w:color w:val="000000"/>
                <w:sz w:val="16"/>
                <w:szCs w:val="16"/>
                <w:lang w:eastAsia="el-GR"/>
              </w:rPr>
            </w:pPr>
            <w:r w:rsidRPr="004F7774">
              <w:rPr>
                <w:i/>
                <w:color w:val="000000"/>
                <w:sz w:val="16"/>
                <w:szCs w:val="16"/>
                <w:lang w:eastAsia="el-GR"/>
              </w:rPr>
              <w:t>ΕΡΓΑΣΙΑ</w:t>
            </w:r>
          </w:p>
        </w:tc>
        <w:tc>
          <w:tcPr>
            <w:tcW w:w="1155" w:type="dxa"/>
            <w:tcBorders>
              <w:bottom w:val="single" w:sz="4" w:space="0" w:color="000000"/>
              <w:right w:val="single" w:sz="4" w:space="0" w:color="000000"/>
            </w:tcBorders>
            <w:shd w:val="clear" w:color="auto" w:fill="auto"/>
            <w:vAlign w:val="center"/>
          </w:tcPr>
          <w:p w14:paraId="15E5540F" w14:textId="77777777" w:rsidR="004F7774" w:rsidRPr="004F7774" w:rsidRDefault="004F7774" w:rsidP="004F7774">
            <w:pPr>
              <w:widowControl w:val="0"/>
              <w:rPr>
                <w:rFonts w:ascii="Arial" w:eastAsiaTheme="minorHAnsi" w:hAnsi="Arial" w:cs="Arial"/>
                <w:i/>
                <w:sz w:val="16"/>
                <w:szCs w:val="16"/>
                <w:lang w:eastAsia="en-US"/>
              </w:rPr>
            </w:pPr>
            <w:r w:rsidRPr="004F7774">
              <w:rPr>
                <w:rFonts w:ascii="Arial" w:eastAsiaTheme="minorHAnsi" w:hAnsi="Arial" w:cs="Arial"/>
                <w:i/>
                <w:sz w:val="16"/>
                <w:szCs w:val="16"/>
                <w:lang w:eastAsia="en-US"/>
              </w:rPr>
              <w:t>39515430-8</w:t>
            </w:r>
          </w:p>
        </w:tc>
        <w:tc>
          <w:tcPr>
            <w:tcW w:w="1282" w:type="dxa"/>
            <w:tcBorders>
              <w:bottom w:val="single" w:sz="4" w:space="0" w:color="000000"/>
              <w:right w:val="single" w:sz="4" w:space="0" w:color="000000"/>
            </w:tcBorders>
            <w:shd w:val="clear" w:color="auto" w:fill="auto"/>
            <w:vAlign w:val="center"/>
          </w:tcPr>
          <w:p w14:paraId="19D67834" w14:textId="77777777" w:rsidR="004F7774" w:rsidRPr="004F7774" w:rsidRDefault="004F7774" w:rsidP="004F7774">
            <w:pPr>
              <w:widowControl w:val="0"/>
              <w:jc w:val="center"/>
              <w:rPr>
                <w:i/>
                <w:color w:val="000000"/>
                <w:sz w:val="20"/>
                <w:szCs w:val="20"/>
                <w:lang w:eastAsia="el-GR"/>
              </w:rPr>
            </w:pPr>
            <w:r w:rsidRPr="004F7774">
              <w:rPr>
                <w:i/>
                <w:color w:val="000000"/>
                <w:sz w:val="20"/>
                <w:szCs w:val="20"/>
                <w:lang w:eastAsia="el-GR"/>
              </w:rPr>
              <w:t>€30,00</w:t>
            </w:r>
          </w:p>
        </w:tc>
        <w:tc>
          <w:tcPr>
            <w:tcW w:w="986" w:type="dxa"/>
            <w:tcBorders>
              <w:bottom w:val="single" w:sz="4" w:space="0" w:color="000000"/>
              <w:right w:val="single" w:sz="4" w:space="0" w:color="000000"/>
            </w:tcBorders>
            <w:shd w:val="clear" w:color="auto" w:fill="auto"/>
            <w:vAlign w:val="center"/>
          </w:tcPr>
          <w:p w14:paraId="53CE1D12" w14:textId="77777777" w:rsidR="004F7774" w:rsidRPr="004F7774" w:rsidRDefault="004F7774" w:rsidP="004F7774">
            <w:pPr>
              <w:widowControl w:val="0"/>
              <w:jc w:val="center"/>
              <w:rPr>
                <w:i/>
                <w:color w:val="000000"/>
                <w:sz w:val="20"/>
                <w:szCs w:val="20"/>
                <w:lang w:val="en-US" w:eastAsia="el-GR"/>
              </w:rPr>
            </w:pPr>
            <w:r w:rsidRPr="004F7774">
              <w:rPr>
                <w:i/>
                <w:color w:val="000000"/>
                <w:sz w:val="20"/>
                <w:szCs w:val="20"/>
                <w:lang w:eastAsia="el-GR"/>
              </w:rPr>
              <w:t>€7,20</w:t>
            </w:r>
          </w:p>
        </w:tc>
        <w:tc>
          <w:tcPr>
            <w:tcW w:w="1241" w:type="dxa"/>
            <w:tcBorders>
              <w:bottom w:val="single" w:sz="4" w:space="0" w:color="000000"/>
              <w:right w:val="single" w:sz="4" w:space="0" w:color="000000"/>
            </w:tcBorders>
            <w:shd w:val="clear" w:color="auto" w:fill="auto"/>
            <w:vAlign w:val="center"/>
          </w:tcPr>
          <w:p w14:paraId="253E2A3F" w14:textId="77777777" w:rsidR="004F7774" w:rsidRPr="004F7774" w:rsidRDefault="004F7774" w:rsidP="004F7774">
            <w:pPr>
              <w:jc w:val="center"/>
              <w:rPr>
                <w:i/>
                <w:color w:val="000000"/>
                <w:sz w:val="20"/>
                <w:szCs w:val="20"/>
                <w:lang w:eastAsia="el-GR"/>
              </w:rPr>
            </w:pPr>
          </w:p>
          <w:p w14:paraId="5CE787DB" w14:textId="77777777" w:rsidR="004F7774" w:rsidRPr="004F7774" w:rsidRDefault="004F7774" w:rsidP="004F7774">
            <w:pPr>
              <w:rPr>
                <w:i/>
                <w:color w:val="000000"/>
                <w:sz w:val="20"/>
                <w:szCs w:val="20"/>
                <w:lang w:eastAsia="el-GR"/>
              </w:rPr>
            </w:pPr>
            <w:r w:rsidRPr="004F7774">
              <w:rPr>
                <w:i/>
                <w:color w:val="000000"/>
                <w:sz w:val="20"/>
                <w:szCs w:val="20"/>
                <w:lang w:eastAsia="el-GR"/>
              </w:rPr>
              <w:t xml:space="preserve">   €37,20</w:t>
            </w:r>
          </w:p>
          <w:p w14:paraId="3953B5A6" w14:textId="77777777" w:rsidR="004F7774" w:rsidRPr="004F7774" w:rsidRDefault="004F7774" w:rsidP="004F7774">
            <w:pPr>
              <w:widowControl w:val="0"/>
              <w:jc w:val="center"/>
              <w:rPr>
                <w:i/>
                <w:color w:val="000000"/>
                <w:sz w:val="20"/>
                <w:szCs w:val="20"/>
                <w:lang w:val="en-US" w:eastAsia="el-GR"/>
              </w:rPr>
            </w:pPr>
          </w:p>
        </w:tc>
        <w:tc>
          <w:tcPr>
            <w:tcW w:w="558" w:type="dxa"/>
            <w:tcBorders>
              <w:bottom w:val="single" w:sz="4" w:space="0" w:color="000000"/>
              <w:right w:val="single" w:sz="4" w:space="0" w:color="000000"/>
            </w:tcBorders>
            <w:vAlign w:val="center"/>
          </w:tcPr>
          <w:p w14:paraId="5B6C7A05" w14:textId="77777777" w:rsidR="004F7774" w:rsidRPr="004F7774" w:rsidRDefault="004F7774" w:rsidP="004F7774">
            <w:pPr>
              <w:widowControl w:val="0"/>
              <w:jc w:val="center"/>
              <w:rPr>
                <w:color w:val="000000"/>
                <w:sz w:val="16"/>
                <w:szCs w:val="16"/>
                <w:lang w:eastAsia="el-GR"/>
              </w:rPr>
            </w:pPr>
          </w:p>
        </w:tc>
      </w:tr>
      <w:tr w:rsidR="004F7774" w:rsidRPr="004F7774" w14:paraId="4FBF037B" w14:textId="77777777" w:rsidTr="00F10D5B">
        <w:trPr>
          <w:trHeight w:val="225"/>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8665990" w14:textId="05ACFEBB" w:rsidR="004F7774" w:rsidRPr="004F7774" w:rsidRDefault="004F7774" w:rsidP="004F7774">
            <w:pPr>
              <w:widowControl w:val="0"/>
              <w:jc w:val="center"/>
              <w:rPr>
                <w:b/>
                <w:bCs/>
                <w:color w:val="000000"/>
                <w:sz w:val="16"/>
                <w:szCs w:val="16"/>
                <w:lang w:eastAsia="el-GR"/>
              </w:rPr>
            </w:pPr>
            <w:r>
              <w:rPr>
                <w:b/>
                <w:bCs/>
                <w:color w:val="000000"/>
                <w:sz w:val="16"/>
                <w:szCs w:val="16"/>
                <w:lang w:eastAsia="el-GR"/>
              </w:rPr>
              <w:t>6</w:t>
            </w:r>
          </w:p>
        </w:tc>
        <w:tc>
          <w:tcPr>
            <w:tcW w:w="2776" w:type="dxa"/>
            <w:tcBorders>
              <w:bottom w:val="single" w:sz="4" w:space="0" w:color="000000"/>
              <w:right w:val="single" w:sz="4" w:space="0" w:color="000000"/>
            </w:tcBorders>
            <w:shd w:val="clear" w:color="auto" w:fill="auto"/>
            <w:vAlign w:val="center"/>
          </w:tcPr>
          <w:p w14:paraId="6986D86E" w14:textId="77777777" w:rsidR="004F7774" w:rsidRPr="004F7774" w:rsidRDefault="004F7774" w:rsidP="004F7774">
            <w:pPr>
              <w:widowControl w:val="0"/>
              <w:jc w:val="center"/>
              <w:rPr>
                <w:i/>
                <w:color w:val="000000"/>
                <w:sz w:val="18"/>
                <w:szCs w:val="18"/>
                <w:lang w:eastAsia="el-GR"/>
              </w:rPr>
            </w:pPr>
            <w:r w:rsidRPr="004F7774">
              <w:rPr>
                <w:i/>
                <w:color w:val="000000"/>
                <w:sz w:val="18"/>
                <w:szCs w:val="18"/>
                <w:lang w:eastAsia="el-GR"/>
              </w:rPr>
              <w:t xml:space="preserve">Εργασία συντήρησης(καθαρισμός) κλιματιστικού </w:t>
            </w:r>
          </w:p>
        </w:tc>
        <w:tc>
          <w:tcPr>
            <w:tcW w:w="733" w:type="dxa"/>
            <w:tcBorders>
              <w:bottom w:val="single" w:sz="4" w:space="0" w:color="000000"/>
              <w:right w:val="single" w:sz="4" w:space="0" w:color="000000"/>
            </w:tcBorders>
            <w:shd w:val="clear" w:color="auto" w:fill="auto"/>
            <w:vAlign w:val="center"/>
          </w:tcPr>
          <w:p w14:paraId="7529DC1C" w14:textId="77777777" w:rsidR="004F7774" w:rsidRPr="004F7774" w:rsidRDefault="004F7774" w:rsidP="004F7774">
            <w:pPr>
              <w:widowControl w:val="0"/>
              <w:jc w:val="center"/>
              <w:rPr>
                <w:i/>
                <w:color w:val="000000"/>
                <w:sz w:val="16"/>
                <w:szCs w:val="16"/>
                <w:lang w:eastAsia="el-GR"/>
              </w:rPr>
            </w:pPr>
            <w:r w:rsidRPr="004F7774">
              <w:rPr>
                <w:i/>
                <w:color w:val="000000"/>
                <w:sz w:val="16"/>
                <w:szCs w:val="16"/>
                <w:lang w:eastAsia="el-GR"/>
              </w:rPr>
              <w:t>1τεμ</w:t>
            </w:r>
          </w:p>
        </w:tc>
        <w:tc>
          <w:tcPr>
            <w:tcW w:w="1255" w:type="dxa"/>
            <w:tcBorders>
              <w:bottom w:val="single" w:sz="4" w:space="0" w:color="000000"/>
              <w:right w:val="single" w:sz="4" w:space="0" w:color="000000"/>
            </w:tcBorders>
            <w:shd w:val="clear" w:color="auto" w:fill="auto"/>
            <w:vAlign w:val="center"/>
          </w:tcPr>
          <w:p w14:paraId="61EE0A71" w14:textId="77777777" w:rsidR="004F7774" w:rsidRPr="004F7774" w:rsidRDefault="004F7774" w:rsidP="004F7774">
            <w:pPr>
              <w:widowControl w:val="0"/>
              <w:jc w:val="center"/>
              <w:rPr>
                <w:i/>
                <w:color w:val="000000"/>
                <w:sz w:val="16"/>
                <w:szCs w:val="16"/>
                <w:lang w:eastAsia="el-GR"/>
              </w:rPr>
            </w:pPr>
            <w:r w:rsidRPr="004F7774">
              <w:rPr>
                <w:i/>
                <w:color w:val="000000"/>
                <w:sz w:val="16"/>
                <w:szCs w:val="16"/>
                <w:lang w:eastAsia="el-GR"/>
              </w:rPr>
              <w:t>ΕΡΓΑΣΙΑ</w:t>
            </w:r>
          </w:p>
        </w:tc>
        <w:tc>
          <w:tcPr>
            <w:tcW w:w="1155" w:type="dxa"/>
            <w:tcBorders>
              <w:bottom w:val="single" w:sz="4" w:space="0" w:color="000000"/>
              <w:right w:val="single" w:sz="4" w:space="0" w:color="000000"/>
            </w:tcBorders>
            <w:shd w:val="clear" w:color="auto" w:fill="auto"/>
            <w:vAlign w:val="center"/>
          </w:tcPr>
          <w:p w14:paraId="04137D07" w14:textId="77777777" w:rsidR="004F7774" w:rsidRPr="004F7774" w:rsidRDefault="004F7774" w:rsidP="004F7774">
            <w:pPr>
              <w:widowControl w:val="0"/>
              <w:jc w:val="center"/>
              <w:rPr>
                <w:i/>
                <w:color w:val="000000"/>
                <w:sz w:val="18"/>
                <w:szCs w:val="18"/>
                <w:lang w:val="en-US" w:eastAsia="el-GR"/>
              </w:rPr>
            </w:pPr>
            <w:r w:rsidRPr="004F7774">
              <w:rPr>
                <w:i/>
                <w:color w:val="000000"/>
                <w:sz w:val="18"/>
                <w:szCs w:val="18"/>
                <w:lang w:val="en-US" w:eastAsia="el-GR"/>
              </w:rPr>
              <w:t>50730000-1</w:t>
            </w:r>
          </w:p>
        </w:tc>
        <w:tc>
          <w:tcPr>
            <w:tcW w:w="1282" w:type="dxa"/>
            <w:tcBorders>
              <w:bottom w:val="single" w:sz="4" w:space="0" w:color="000000"/>
              <w:right w:val="single" w:sz="4" w:space="0" w:color="000000"/>
            </w:tcBorders>
            <w:shd w:val="clear" w:color="auto" w:fill="auto"/>
            <w:vAlign w:val="center"/>
          </w:tcPr>
          <w:p w14:paraId="7AB01F33" w14:textId="77777777" w:rsidR="004F7774" w:rsidRPr="004F7774" w:rsidRDefault="004F7774" w:rsidP="004F7774">
            <w:pPr>
              <w:widowControl w:val="0"/>
              <w:jc w:val="center"/>
              <w:rPr>
                <w:i/>
                <w:color w:val="000000"/>
                <w:sz w:val="20"/>
                <w:szCs w:val="20"/>
                <w:lang w:eastAsia="el-GR"/>
              </w:rPr>
            </w:pPr>
            <w:r w:rsidRPr="004F7774">
              <w:rPr>
                <w:i/>
                <w:color w:val="000000"/>
                <w:sz w:val="20"/>
                <w:szCs w:val="20"/>
                <w:lang w:eastAsia="el-GR"/>
              </w:rPr>
              <w:t>€32,00</w:t>
            </w:r>
          </w:p>
        </w:tc>
        <w:tc>
          <w:tcPr>
            <w:tcW w:w="986" w:type="dxa"/>
            <w:tcBorders>
              <w:bottom w:val="single" w:sz="4" w:space="0" w:color="000000"/>
              <w:right w:val="single" w:sz="4" w:space="0" w:color="000000"/>
            </w:tcBorders>
            <w:shd w:val="clear" w:color="auto" w:fill="auto"/>
            <w:vAlign w:val="center"/>
          </w:tcPr>
          <w:p w14:paraId="51A9E76E" w14:textId="77777777" w:rsidR="004F7774" w:rsidRPr="004F7774" w:rsidRDefault="004F7774" w:rsidP="004F7774">
            <w:pPr>
              <w:widowControl w:val="0"/>
              <w:jc w:val="center"/>
              <w:rPr>
                <w:i/>
                <w:color w:val="000000"/>
                <w:sz w:val="20"/>
                <w:szCs w:val="20"/>
                <w:lang w:eastAsia="el-GR"/>
              </w:rPr>
            </w:pPr>
            <w:r w:rsidRPr="004F7774">
              <w:rPr>
                <w:i/>
                <w:color w:val="000000"/>
                <w:sz w:val="20"/>
                <w:szCs w:val="20"/>
                <w:lang w:eastAsia="el-GR"/>
              </w:rPr>
              <w:t>€7,68</w:t>
            </w:r>
          </w:p>
        </w:tc>
        <w:tc>
          <w:tcPr>
            <w:tcW w:w="1241" w:type="dxa"/>
            <w:tcBorders>
              <w:bottom w:val="single" w:sz="4" w:space="0" w:color="000000"/>
              <w:right w:val="single" w:sz="4" w:space="0" w:color="000000"/>
            </w:tcBorders>
            <w:shd w:val="clear" w:color="auto" w:fill="auto"/>
            <w:vAlign w:val="center"/>
          </w:tcPr>
          <w:p w14:paraId="7E204332" w14:textId="77777777" w:rsidR="004F7774" w:rsidRPr="004F7774" w:rsidRDefault="004F7774" w:rsidP="004F7774">
            <w:pPr>
              <w:widowControl w:val="0"/>
              <w:jc w:val="center"/>
              <w:rPr>
                <w:i/>
                <w:color w:val="000000"/>
                <w:sz w:val="20"/>
                <w:szCs w:val="20"/>
                <w:lang w:eastAsia="el-GR"/>
              </w:rPr>
            </w:pPr>
            <w:r w:rsidRPr="004F7774">
              <w:rPr>
                <w:i/>
                <w:color w:val="000000"/>
                <w:sz w:val="20"/>
                <w:szCs w:val="20"/>
                <w:lang w:eastAsia="el-GR"/>
              </w:rPr>
              <w:t>€39,68</w:t>
            </w:r>
          </w:p>
        </w:tc>
        <w:tc>
          <w:tcPr>
            <w:tcW w:w="558" w:type="dxa"/>
            <w:tcBorders>
              <w:bottom w:val="single" w:sz="4" w:space="0" w:color="000000"/>
              <w:right w:val="single" w:sz="4" w:space="0" w:color="000000"/>
            </w:tcBorders>
            <w:vAlign w:val="center"/>
          </w:tcPr>
          <w:p w14:paraId="36BEC602" w14:textId="77777777" w:rsidR="004F7774" w:rsidRPr="004F7774" w:rsidRDefault="004F7774" w:rsidP="004F7774">
            <w:pPr>
              <w:widowControl w:val="0"/>
              <w:jc w:val="center"/>
              <w:rPr>
                <w:color w:val="000000"/>
                <w:sz w:val="16"/>
                <w:szCs w:val="16"/>
                <w:lang w:eastAsia="el-GR"/>
              </w:rPr>
            </w:pPr>
          </w:p>
        </w:tc>
      </w:tr>
      <w:tr w:rsidR="004F7774" w:rsidRPr="004F7774" w14:paraId="5BE139A0" w14:textId="77777777" w:rsidTr="00F10D5B">
        <w:trPr>
          <w:trHeight w:val="225"/>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DF56DD5" w14:textId="03ABD8FE" w:rsidR="004F7774" w:rsidRPr="004F7774" w:rsidRDefault="004F7774" w:rsidP="004F7774">
            <w:pPr>
              <w:widowControl w:val="0"/>
              <w:jc w:val="center"/>
              <w:rPr>
                <w:b/>
                <w:bCs/>
                <w:color w:val="000000"/>
                <w:sz w:val="16"/>
                <w:szCs w:val="16"/>
                <w:lang w:val="en-US" w:eastAsia="el-GR"/>
              </w:rPr>
            </w:pPr>
            <w:r>
              <w:rPr>
                <w:b/>
                <w:bCs/>
                <w:color w:val="000000"/>
                <w:sz w:val="16"/>
                <w:szCs w:val="16"/>
                <w:lang w:val="en-US" w:eastAsia="el-GR"/>
              </w:rPr>
              <w:t>7</w:t>
            </w:r>
          </w:p>
        </w:tc>
        <w:tc>
          <w:tcPr>
            <w:tcW w:w="2776" w:type="dxa"/>
            <w:tcBorders>
              <w:bottom w:val="single" w:sz="4" w:space="0" w:color="000000"/>
              <w:right w:val="single" w:sz="4" w:space="0" w:color="000000"/>
            </w:tcBorders>
            <w:shd w:val="clear" w:color="auto" w:fill="auto"/>
            <w:vAlign w:val="center"/>
          </w:tcPr>
          <w:p w14:paraId="7B8370A6" w14:textId="77777777" w:rsidR="004F7774" w:rsidRPr="004F7774" w:rsidRDefault="004F7774" w:rsidP="004F7774">
            <w:pPr>
              <w:widowControl w:val="0"/>
              <w:jc w:val="center"/>
              <w:rPr>
                <w:i/>
                <w:color w:val="000000"/>
                <w:sz w:val="18"/>
                <w:szCs w:val="18"/>
                <w:lang w:eastAsia="el-GR"/>
              </w:rPr>
            </w:pPr>
            <w:r w:rsidRPr="004F7774">
              <w:rPr>
                <w:i/>
                <w:color w:val="000000"/>
                <w:sz w:val="18"/>
                <w:szCs w:val="18"/>
                <w:lang w:eastAsia="el-GR"/>
              </w:rPr>
              <w:t xml:space="preserve">Μεταφορά και αποθήκευση κλιματιστικών </w:t>
            </w:r>
            <w:r w:rsidRPr="004F7774">
              <w:rPr>
                <w:i/>
                <w:color w:val="000000"/>
                <w:sz w:val="18"/>
                <w:szCs w:val="18"/>
                <w:lang w:val="en-US" w:eastAsia="el-GR"/>
              </w:rPr>
              <w:t>SPLIT</w:t>
            </w:r>
            <w:r w:rsidRPr="004F7774">
              <w:rPr>
                <w:i/>
                <w:color w:val="000000"/>
                <w:sz w:val="18"/>
                <w:szCs w:val="18"/>
                <w:lang w:eastAsia="el-GR"/>
              </w:rPr>
              <w:t xml:space="preserve"> </w:t>
            </w:r>
          </w:p>
        </w:tc>
        <w:tc>
          <w:tcPr>
            <w:tcW w:w="733" w:type="dxa"/>
            <w:tcBorders>
              <w:bottom w:val="single" w:sz="4" w:space="0" w:color="000000"/>
              <w:right w:val="single" w:sz="4" w:space="0" w:color="000000"/>
            </w:tcBorders>
            <w:shd w:val="clear" w:color="auto" w:fill="auto"/>
            <w:vAlign w:val="center"/>
          </w:tcPr>
          <w:p w14:paraId="7C857C46" w14:textId="77777777" w:rsidR="004F7774" w:rsidRPr="004F7774" w:rsidRDefault="004F7774" w:rsidP="004F7774">
            <w:pPr>
              <w:widowControl w:val="0"/>
              <w:jc w:val="both"/>
              <w:rPr>
                <w:i/>
                <w:color w:val="000000"/>
                <w:sz w:val="16"/>
                <w:szCs w:val="16"/>
                <w:lang w:eastAsia="el-GR"/>
              </w:rPr>
            </w:pPr>
            <w:r w:rsidRPr="004F7774">
              <w:rPr>
                <w:i/>
                <w:color w:val="000000"/>
                <w:sz w:val="16"/>
                <w:szCs w:val="16"/>
                <w:lang w:eastAsia="el-GR"/>
              </w:rPr>
              <w:t>(1)</w:t>
            </w:r>
          </w:p>
          <w:p w14:paraId="27FD7FE5" w14:textId="77777777" w:rsidR="004F7774" w:rsidRPr="004F7774" w:rsidRDefault="004F7774" w:rsidP="004F7774">
            <w:pPr>
              <w:widowControl w:val="0"/>
              <w:jc w:val="both"/>
              <w:rPr>
                <w:i/>
                <w:color w:val="000000"/>
                <w:sz w:val="16"/>
                <w:szCs w:val="16"/>
                <w:lang w:eastAsia="el-GR"/>
              </w:rPr>
            </w:pPr>
            <w:r w:rsidRPr="004F7774">
              <w:rPr>
                <w:i/>
                <w:color w:val="000000"/>
                <w:sz w:val="16"/>
                <w:szCs w:val="16"/>
                <w:lang w:eastAsia="el-GR"/>
              </w:rPr>
              <w:t>5τεμ θα μεταφερθούν</w:t>
            </w:r>
          </w:p>
        </w:tc>
        <w:tc>
          <w:tcPr>
            <w:tcW w:w="1255" w:type="dxa"/>
            <w:tcBorders>
              <w:bottom w:val="single" w:sz="4" w:space="0" w:color="000000"/>
              <w:right w:val="single" w:sz="4" w:space="0" w:color="000000"/>
            </w:tcBorders>
            <w:shd w:val="clear" w:color="auto" w:fill="auto"/>
            <w:vAlign w:val="center"/>
          </w:tcPr>
          <w:p w14:paraId="43202E69" w14:textId="77777777" w:rsidR="004F7774" w:rsidRPr="004F7774" w:rsidRDefault="004F7774" w:rsidP="004F7774">
            <w:pPr>
              <w:widowControl w:val="0"/>
              <w:jc w:val="center"/>
              <w:rPr>
                <w:i/>
                <w:color w:val="000000"/>
                <w:sz w:val="16"/>
                <w:szCs w:val="16"/>
                <w:lang w:eastAsia="el-GR"/>
              </w:rPr>
            </w:pPr>
            <w:r w:rsidRPr="004F7774">
              <w:rPr>
                <w:i/>
                <w:color w:val="000000"/>
                <w:sz w:val="16"/>
                <w:szCs w:val="16"/>
                <w:lang w:eastAsia="el-GR"/>
              </w:rPr>
              <w:t>ΕΡΓΑΣΙΑ</w:t>
            </w:r>
          </w:p>
        </w:tc>
        <w:tc>
          <w:tcPr>
            <w:tcW w:w="1155" w:type="dxa"/>
            <w:tcBorders>
              <w:bottom w:val="single" w:sz="4" w:space="0" w:color="000000"/>
              <w:right w:val="single" w:sz="4" w:space="0" w:color="000000"/>
            </w:tcBorders>
            <w:shd w:val="clear" w:color="auto" w:fill="auto"/>
            <w:vAlign w:val="center"/>
          </w:tcPr>
          <w:p w14:paraId="44A15127" w14:textId="77777777" w:rsidR="004F7774" w:rsidRPr="004F7774" w:rsidRDefault="004F7774" w:rsidP="004F7774">
            <w:pPr>
              <w:widowControl w:val="0"/>
              <w:jc w:val="center"/>
              <w:rPr>
                <w:i/>
                <w:color w:val="000000"/>
                <w:sz w:val="18"/>
                <w:szCs w:val="18"/>
                <w:lang w:val="en-US" w:eastAsia="el-GR"/>
              </w:rPr>
            </w:pPr>
            <w:r w:rsidRPr="004F7774">
              <w:rPr>
                <w:i/>
                <w:color w:val="000000"/>
                <w:sz w:val="18"/>
                <w:szCs w:val="18"/>
                <w:lang w:val="en-US" w:eastAsia="el-GR"/>
              </w:rPr>
              <w:t>98300000-6</w:t>
            </w:r>
          </w:p>
        </w:tc>
        <w:tc>
          <w:tcPr>
            <w:tcW w:w="1282" w:type="dxa"/>
            <w:tcBorders>
              <w:bottom w:val="single" w:sz="4" w:space="0" w:color="000000"/>
              <w:right w:val="single" w:sz="4" w:space="0" w:color="000000"/>
            </w:tcBorders>
            <w:shd w:val="clear" w:color="auto" w:fill="auto"/>
            <w:vAlign w:val="center"/>
          </w:tcPr>
          <w:p w14:paraId="7BB32B4B" w14:textId="77777777" w:rsidR="004F7774" w:rsidRPr="004F7774" w:rsidRDefault="004F7774" w:rsidP="004F7774">
            <w:pPr>
              <w:widowControl w:val="0"/>
              <w:jc w:val="center"/>
              <w:rPr>
                <w:i/>
                <w:color w:val="000000"/>
                <w:sz w:val="20"/>
                <w:szCs w:val="20"/>
                <w:lang w:eastAsia="el-GR"/>
              </w:rPr>
            </w:pPr>
            <w:r w:rsidRPr="004F7774">
              <w:rPr>
                <w:i/>
                <w:color w:val="000000"/>
                <w:sz w:val="20"/>
                <w:szCs w:val="20"/>
                <w:lang w:eastAsia="el-GR"/>
              </w:rPr>
              <w:t>€50,00</w:t>
            </w:r>
          </w:p>
        </w:tc>
        <w:tc>
          <w:tcPr>
            <w:tcW w:w="986" w:type="dxa"/>
            <w:tcBorders>
              <w:bottom w:val="single" w:sz="4" w:space="0" w:color="000000"/>
              <w:right w:val="single" w:sz="4" w:space="0" w:color="000000"/>
            </w:tcBorders>
            <w:shd w:val="clear" w:color="auto" w:fill="auto"/>
            <w:vAlign w:val="center"/>
          </w:tcPr>
          <w:p w14:paraId="2390CC31" w14:textId="77777777" w:rsidR="004F7774" w:rsidRPr="004F7774" w:rsidRDefault="004F7774" w:rsidP="004F7774">
            <w:pPr>
              <w:widowControl w:val="0"/>
              <w:jc w:val="center"/>
              <w:rPr>
                <w:i/>
                <w:color w:val="000000"/>
                <w:sz w:val="20"/>
                <w:szCs w:val="20"/>
                <w:lang w:eastAsia="el-GR"/>
              </w:rPr>
            </w:pPr>
            <w:r w:rsidRPr="004F7774">
              <w:rPr>
                <w:i/>
                <w:color w:val="000000"/>
                <w:sz w:val="20"/>
                <w:szCs w:val="20"/>
                <w:lang w:eastAsia="el-GR"/>
              </w:rPr>
              <w:t>€12,00</w:t>
            </w:r>
          </w:p>
        </w:tc>
        <w:tc>
          <w:tcPr>
            <w:tcW w:w="1241" w:type="dxa"/>
            <w:tcBorders>
              <w:bottom w:val="single" w:sz="4" w:space="0" w:color="000000"/>
              <w:right w:val="single" w:sz="4" w:space="0" w:color="000000"/>
            </w:tcBorders>
            <w:shd w:val="clear" w:color="auto" w:fill="auto"/>
            <w:vAlign w:val="center"/>
          </w:tcPr>
          <w:p w14:paraId="04F635AB" w14:textId="77777777" w:rsidR="004F7774" w:rsidRPr="004F7774" w:rsidRDefault="004F7774" w:rsidP="004F7774">
            <w:pPr>
              <w:widowControl w:val="0"/>
              <w:jc w:val="center"/>
              <w:rPr>
                <w:i/>
                <w:color w:val="000000"/>
                <w:sz w:val="20"/>
                <w:szCs w:val="20"/>
                <w:lang w:eastAsia="el-GR"/>
              </w:rPr>
            </w:pPr>
            <w:r w:rsidRPr="004F7774">
              <w:rPr>
                <w:i/>
                <w:color w:val="000000"/>
                <w:sz w:val="20"/>
                <w:szCs w:val="20"/>
                <w:lang w:eastAsia="el-GR"/>
              </w:rPr>
              <w:t>€62,00</w:t>
            </w:r>
          </w:p>
        </w:tc>
        <w:tc>
          <w:tcPr>
            <w:tcW w:w="558" w:type="dxa"/>
            <w:tcBorders>
              <w:bottom w:val="single" w:sz="4" w:space="0" w:color="000000"/>
              <w:right w:val="single" w:sz="4" w:space="0" w:color="000000"/>
            </w:tcBorders>
            <w:vAlign w:val="center"/>
          </w:tcPr>
          <w:p w14:paraId="747587A2" w14:textId="77777777" w:rsidR="004F7774" w:rsidRPr="004F7774" w:rsidRDefault="004F7774" w:rsidP="004F7774">
            <w:pPr>
              <w:widowControl w:val="0"/>
              <w:jc w:val="center"/>
              <w:rPr>
                <w:color w:val="000000"/>
                <w:sz w:val="16"/>
                <w:szCs w:val="16"/>
                <w:lang w:eastAsia="el-GR"/>
              </w:rPr>
            </w:pPr>
          </w:p>
        </w:tc>
      </w:tr>
      <w:tr w:rsidR="004F7774" w:rsidRPr="004F7774" w14:paraId="665A886B" w14:textId="77777777" w:rsidTr="00F10D5B">
        <w:trPr>
          <w:trHeight w:val="295"/>
          <w:jc w:val="center"/>
        </w:trPr>
        <w:tc>
          <w:tcPr>
            <w:tcW w:w="1022" w:type="dxa"/>
            <w:tcBorders>
              <w:left w:val="single" w:sz="4" w:space="0" w:color="000000"/>
              <w:bottom w:val="single" w:sz="4" w:space="0" w:color="000000"/>
              <w:right w:val="single" w:sz="4" w:space="0" w:color="000000"/>
            </w:tcBorders>
            <w:shd w:val="clear" w:color="000000" w:fill="C4BD97"/>
            <w:vAlign w:val="center"/>
          </w:tcPr>
          <w:p w14:paraId="6A6C9EFE" w14:textId="77777777" w:rsidR="004F7774" w:rsidRPr="004F7774" w:rsidRDefault="004F7774" w:rsidP="004F7774">
            <w:pPr>
              <w:widowControl w:val="0"/>
              <w:jc w:val="center"/>
              <w:rPr>
                <w:b/>
                <w:bCs/>
                <w:color w:val="000000"/>
                <w:sz w:val="16"/>
                <w:szCs w:val="16"/>
                <w:lang w:eastAsia="el-GR"/>
              </w:rPr>
            </w:pPr>
            <w:r w:rsidRPr="004F7774">
              <w:rPr>
                <w:b/>
                <w:bCs/>
                <w:color w:val="000000"/>
                <w:sz w:val="16"/>
                <w:szCs w:val="16"/>
                <w:lang w:eastAsia="el-GR"/>
              </w:rPr>
              <w:t>ΣΥΝΟΛΟ</w:t>
            </w:r>
          </w:p>
        </w:tc>
        <w:tc>
          <w:tcPr>
            <w:tcW w:w="2776" w:type="dxa"/>
            <w:tcBorders>
              <w:bottom w:val="single" w:sz="4" w:space="0" w:color="000000"/>
              <w:right w:val="single" w:sz="4" w:space="0" w:color="000000"/>
            </w:tcBorders>
            <w:shd w:val="clear" w:color="000000" w:fill="C4BD97"/>
            <w:vAlign w:val="center"/>
          </w:tcPr>
          <w:p w14:paraId="641C5761" w14:textId="77777777" w:rsidR="004F7774" w:rsidRPr="004F7774" w:rsidRDefault="004F7774" w:rsidP="004F7774">
            <w:pPr>
              <w:widowControl w:val="0"/>
              <w:rPr>
                <w:color w:val="000000"/>
                <w:sz w:val="16"/>
                <w:szCs w:val="16"/>
                <w:lang w:eastAsia="el-GR"/>
              </w:rPr>
            </w:pPr>
          </w:p>
        </w:tc>
        <w:tc>
          <w:tcPr>
            <w:tcW w:w="733" w:type="dxa"/>
            <w:tcBorders>
              <w:bottom w:val="single" w:sz="4" w:space="0" w:color="000000"/>
              <w:right w:val="single" w:sz="4" w:space="0" w:color="000000"/>
            </w:tcBorders>
            <w:shd w:val="clear" w:color="000000" w:fill="C4BD97"/>
            <w:vAlign w:val="center"/>
          </w:tcPr>
          <w:p w14:paraId="2E510DAA" w14:textId="77777777" w:rsidR="004F7774" w:rsidRPr="004F7774" w:rsidRDefault="004F7774" w:rsidP="004F7774">
            <w:pPr>
              <w:widowControl w:val="0"/>
              <w:rPr>
                <w:color w:val="000000"/>
                <w:sz w:val="16"/>
                <w:szCs w:val="16"/>
                <w:lang w:eastAsia="el-GR"/>
              </w:rPr>
            </w:pPr>
            <w:r w:rsidRPr="004F7774">
              <w:rPr>
                <w:color w:val="000000"/>
                <w:sz w:val="16"/>
                <w:szCs w:val="16"/>
                <w:lang w:eastAsia="el-GR"/>
              </w:rPr>
              <w:t> </w:t>
            </w:r>
          </w:p>
        </w:tc>
        <w:tc>
          <w:tcPr>
            <w:tcW w:w="1255" w:type="dxa"/>
            <w:tcBorders>
              <w:bottom w:val="single" w:sz="4" w:space="0" w:color="000000"/>
              <w:right w:val="single" w:sz="4" w:space="0" w:color="000000"/>
            </w:tcBorders>
            <w:shd w:val="clear" w:color="000000" w:fill="C4BD97"/>
            <w:vAlign w:val="center"/>
          </w:tcPr>
          <w:p w14:paraId="7685FC09" w14:textId="77777777" w:rsidR="004F7774" w:rsidRPr="004F7774" w:rsidRDefault="004F7774" w:rsidP="004F7774">
            <w:pPr>
              <w:widowControl w:val="0"/>
              <w:rPr>
                <w:color w:val="000000"/>
                <w:sz w:val="16"/>
                <w:szCs w:val="16"/>
                <w:lang w:eastAsia="el-GR"/>
              </w:rPr>
            </w:pPr>
            <w:r w:rsidRPr="004F7774">
              <w:rPr>
                <w:color w:val="000000"/>
                <w:sz w:val="16"/>
                <w:szCs w:val="16"/>
                <w:lang w:eastAsia="el-GR"/>
              </w:rPr>
              <w:t> </w:t>
            </w:r>
          </w:p>
        </w:tc>
        <w:tc>
          <w:tcPr>
            <w:tcW w:w="1155" w:type="dxa"/>
            <w:tcBorders>
              <w:bottom w:val="single" w:sz="4" w:space="0" w:color="000000"/>
              <w:right w:val="single" w:sz="4" w:space="0" w:color="000000"/>
            </w:tcBorders>
            <w:shd w:val="clear" w:color="000000" w:fill="C4BD97"/>
            <w:vAlign w:val="center"/>
          </w:tcPr>
          <w:p w14:paraId="0D22D7D7" w14:textId="77777777" w:rsidR="004F7774" w:rsidRPr="004F7774" w:rsidRDefault="004F7774" w:rsidP="004F7774">
            <w:pPr>
              <w:widowControl w:val="0"/>
              <w:rPr>
                <w:color w:val="000000"/>
                <w:sz w:val="16"/>
                <w:szCs w:val="16"/>
                <w:lang w:eastAsia="el-GR"/>
              </w:rPr>
            </w:pPr>
            <w:r w:rsidRPr="004F7774">
              <w:rPr>
                <w:color w:val="000000"/>
                <w:sz w:val="16"/>
                <w:szCs w:val="16"/>
                <w:lang w:eastAsia="el-GR"/>
              </w:rPr>
              <w:t> </w:t>
            </w:r>
          </w:p>
        </w:tc>
        <w:tc>
          <w:tcPr>
            <w:tcW w:w="1282" w:type="dxa"/>
            <w:tcBorders>
              <w:bottom w:val="single" w:sz="4" w:space="0" w:color="000000"/>
              <w:right w:val="single" w:sz="4" w:space="0" w:color="000000"/>
            </w:tcBorders>
            <w:shd w:val="clear" w:color="000000" w:fill="C4BD97"/>
            <w:vAlign w:val="center"/>
          </w:tcPr>
          <w:p w14:paraId="0CBEFC3F" w14:textId="77777777" w:rsidR="004F7774" w:rsidRPr="004F7774" w:rsidRDefault="004F7774" w:rsidP="004F7774">
            <w:pPr>
              <w:widowControl w:val="0"/>
              <w:rPr>
                <w:b/>
                <w:color w:val="000000"/>
                <w:sz w:val="20"/>
                <w:szCs w:val="20"/>
                <w:lang w:eastAsia="el-GR"/>
              </w:rPr>
            </w:pPr>
            <w:r w:rsidRPr="004F7774">
              <w:rPr>
                <w:b/>
                <w:color w:val="000000"/>
                <w:sz w:val="20"/>
                <w:szCs w:val="20"/>
                <w:lang w:val="en-US" w:eastAsia="el-GR"/>
              </w:rPr>
              <w:t xml:space="preserve">   </w:t>
            </w:r>
            <w:r w:rsidRPr="004F7774">
              <w:rPr>
                <w:b/>
                <w:color w:val="000000"/>
                <w:sz w:val="20"/>
                <w:szCs w:val="20"/>
                <w:lang w:eastAsia="el-GR"/>
              </w:rPr>
              <w:t>€562,00</w:t>
            </w:r>
          </w:p>
        </w:tc>
        <w:tc>
          <w:tcPr>
            <w:tcW w:w="986" w:type="dxa"/>
            <w:tcBorders>
              <w:bottom w:val="single" w:sz="4" w:space="0" w:color="000000"/>
              <w:right w:val="single" w:sz="4" w:space="0" w:color="000000"/>
            </w:tcBorders>
            <w:shd w:val="clear" w:color="000000" w:fill="C4BD97"/>
            <w:vAlign w:val="center"/>
          </w:tcPr>
          <w:p w14:paraId="15DFA5A7" w14:textId="77777777" w:rsidR="004F7774" w:rsidRPr="004F7774" w:rsidRDefault="004F7774" w:rsidP="004F7774">
            <w:pPr>
              <w:widowControl w:val="0"/>
              <w:rPr>
                <w:b/>
                <w:color w:val="000000"/>
                <w:sz w:val="20"/>
                <w:szCs w:val="20"/>
                <w:lang w:eastAsia="el-GR"/>
              </w:rPr>
            </w:pPr>
            <w:r w:rsidRPr="004F7774">
              <w:rPr>
                <w:b/>
                <w:color w:val="000000"/>
                <w:sz w:val="20"/>
                <w:szCs w:val="20"/>
                <w:lang w:eastAsia="el-GR"/>
              </w:rPr>
              <w:t>€134,88</w:t>
            </w:r>
          </w:p>
        </w:tc>
        <w:tc>
          <w:tcPr>
            <w:tcW w:w="1241" w:type="dxa"/>
            <w:tcBorders>
              <w:bottom w:val="single" w:sz="4" w:space="0" w:color="000000"/>
              <w:right w:val="single" w:sz="4" w:space="0" w:color="000000"/>
            </w:tcBorders>
            <w:shd w:val="clear" w:color="000000" w:fill="C4BD97"/>
            <w:vAlign w:val="center"/>
          </w:tcPr>
          <w:p w14:paraId="3FE2A3F3" w14:textId="77777777" w:rsidR="004F7774" w:rsidRPr="004F7774" w:rsidRDefault="004F7774" w:rsidP="004F7774">
            <w:pPr>
              <w:widowControl w:val="0"/>
              <w:jc w:val="center"/>
              <w:rPr>
                <w:b/>
                <w:color w:val="000000"/>
                <w:sz w:val="20"/>
                <w:szCs w:val="20"/>
                <w:lang w:eastAsia="el-GR"/>
              </w:rPr>
            </w:pPr>
            <w:r w:rsidRPr="004F7774">
              <w:rPr>
                <w:b/>
                <w:color w:val="000000"/>
                <w:sz w:val="20"/>
                <w:szCs w:val="20"/>
                <w:lang w:eastAsia="el-GR"/>
              </w:rPr>
              <w:t>€696,88</w:t>
            </w:r>
          </w:p>
        </w:tc>
        <w:tc>
          <w:tcPr>
            <w:tcW w:w="558" w:type="dxa"/>
            <w:tcBorders>
              <w:bottom w:val="single" w:sz="4" w:space="0" w:color="000000"/>
              <w:right w:val="single" w:sz="4" w:space="0" w:color="000000"/>
            </w:tcBorders>
            <w:shd w:val="clear" w:color="000000" w:fill="C4BD97"/>
            <w:vAlign w:val="center"/>
          </w:tcPr>
          <w:p w14:paraId="74B88887" w14:textId="77777777" w:rsidR="004F7774" w:rsidRPr="004F7774" w:rsidRDefault="004F7774" w:rsidP="004F7774">
            <w:pPr>
              <w:widowControl w:val="0"/>
              <w:rPr>
                <w:color w:val="000000"/>
                <w:sz w:val="16"/>
                <w:szCs w:val="16"/>
                <w:lang w:eastAsia="el-GR"/>
              </w:rPr>
            </w:pPr>
          </w:p>
        </w:tc>
      </w:tr>
    </w:tbl>
    <w:p w14:paraId="745EA630" w14:textId="6E1A6317" w:rsidR="00FD3FF3" w:rsidRDefault="00FD3FF3" w:rsidP="00E527D0">
      <w:pPr>
        <w:tabs>
          <w:tab w:val="left" w:pos="0"/>
          <w:tab w:val="left" w:pos="284"/>
          <w:tab w:val="left" w:pos="851"/>
        </w:tabs>
        <w:ind w:right="-1"/>
        <w:jc w:val="both"/>
        <w:rPr>
          <w:b/>
        </w:rPr>
      </w:pPr>
    </w:p>
    <w:p w14:paraId="61EE063D" w14:textId="3ED94271" w:rsidR="002E5D14" w:rsidRDefault="002E5D14" w:rsidP="00E527D0">
      <w:pPr>
        <w:tabs>
          <w:tab w:val="left" w:pos="0"/>
          <w:tab w:val="left" w:pos="284"/>
          <w:tab w:val="left" w:pos="851"/>
        </w:tabs>
        <w:ind w:right="-1"/>
        <w:jc w:val="both"/>
        <w:rPr>
          <w:b/>
        </w:rPr>
      </w:pPr>
    </w:p>
    <w:p w14:paraId="3632BCAE" w14:textId="3EF070C6" w:rsidR="00D10A5F" w:rsidRDefault="00D10A5F" w:rsidP="009124A3">
      <w:pPr>
        <w:pStyle w:val="-HTML"/>
        <w:spacing w:after="0" w:line="240" w:lineRule="auto"/>
        <w:jc w:val="both"/>
        <w:rPr>
          <w:rFonts w:ascii="Times New Roman" w:eastAsia="Times New Roman" w:hAnsi="Times New Roman" w:cs="Times New Roman"/>
          <w:sz w:val="24"/>
          <w:szCs w:val="24"/>
          <w:lang w:eastAsia="ar-SA"/>
        </w:rPr>
      </w:pPr>
      <w:r w:rsidRPr="004B7757">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4B7757">
        <w:rPr>
          <w:rFonts w:ascii="Times New Roman" w:eastAsia="Times New Roman" w:hAnsi="Times New Roman" w:cs="Times New Roman"/>
          <w:sz w:val="24"/>
          <w:szCs w:val="24"/>
          <w:lang w:eastAsia="ar-SA"/>
        </w:rPr>
        <w:t xml:space="preserve"> </w:t>
      </w:r>
      <w:r w:rsidR="005D4870"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 xml:space="preserve"> EL6</w:t>
      </w:r>
      <w:r w:rsidR="00B835F3" w:rsidRPr="004B7757">
        <w:rPr>
          <w:rFonts w:ascii="Times New Roman" w:eastAsia="Times New Roman" w:hAnsi="Times New Roman" w:cs="Times New Roman"/>
          <w:sz w:val="24"/>
          <w:szCs w:val="24"/>
          <w:lang w:eastAsia="ar-SA"/>
        </w:rPr>
        <w:t>1</w:t>
      </w:r>
      <w:r w:rsidRPr="004B7757">
        <w:rPr>
          <w:rFonts w:ascii="Times New Roman" w:eastAsia="Times New Roman" w:hAnsi="Times New Roman" w:cs="Times New Roman"/>
          <w:sz w:val="24"/>
          <w:szCs w:val="24"/>
          <w:lang w:eastAsia="ar-SA"/>
        </w:rPr>
        <w:t>-</w:t>
      </w:r>
      <w:r w:rsidR="00B835F3"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w:t>
      </w:r>
    </w:p>
    <w:p w14:paraId="5FBF091E" w14:textId="249A3652" w:rsidR="00CF709E" w:rsidRPr="008A25A2" w:rsidRDefault="00D77147" w:rsidP="008A25A2">
      <w:pPr>
        <w:suppressAutoHyphens w:val="0"/>
        <w:jc w:val="both"/>
      </w:pPr>
      <w:r w:rsidRPr="004B7757">
        <w:t>Η ζητούμενη</w:t>
      </w:r>
      <w:r w:rsidR="00D10A5F" w:rsidRPr="004B7757">
        <w:t xml:space="preserve"> </w:t>
      </w:r>
      <w:r w:rsidR="00AC01B4">
        <w:t>προμήθεια</w:t>
      </w:r>
      <w:r w:rsidR="007A46FB">
        <w:t>/υπηρεσία</w:t>
      </w:r>
      <w:r w:rsidRPr="004B7757">
        <w:t xml:space="preserve"> κατατάσσε</w:t>
      </w:r>
      <w:r w:rsidR="00D10A5F" w:rsidRPr="004B7757">
        <w:t xml:space="preserve">ται </w:t>
      </w:r>
      <w:r w:rsidR="006D4A35">
        <w:t>στο</w:t>
      </w:r>
      <w:r w:rsidR="000E33D5">
        <w:t>υς</w:t>
      </w:r>
      <w:r w:rsidRPr="004B7757">
        <w:t xml:space="preserve"> </w:t>
      </w:r>
      <w:r w:rsidR="006852D5" w:rsidRPr="004B7757">
        <w:t>κάτωθι</w:t>
      </w:r>
      <w:r w:rsidR="00D10A5F" w:rsidRPr="004B7757">
        <w:t xml:space="preserve"> Κωδικ</w:t>
      </w:r>
      <w:r w:rsidR="000E33D5">
        <w:t>ούς</w:t>
      </w:r>
      <w:r w:rsidR="00D10A5F" w:rsidRPr="00684ABF">
        <w:t>:</w:t>
      </w:r>
      <w:r w:rsidR="00B707F8" w:rsidRPr="00684ABF">
        <w:t xml:space="preserve"> </w:t>
      </w:r>
      <w:r w:rsidR="000E33D5" w:rsidRPr="000E33D5">
        <w:rPr>
          <w:bCs/>
        </w:rPr>
        <w:t>44810000-1</w:t>
      </w:r>
      <w:r w:rsidR="00C71966" w:rsidRPr="000E33D5">
        <w:t>,</w:t>
      </w:r>
      <w:r w:rsidR="000E33D5" w:rsidRPr="000E33D5">
        <w:t xml:space="preserve"> 39515430-8, 45442110-1,</w:t>
      </w:r>
      <w:r w:rsidR="000E33D5" w:rsidRPr="000E33D5">
        <w:rPr>
          <w:color w:val="000000"/>
          <w:sz w:val="18"/>
          <w:szCs w:val="18"/>
          <w:lang w:eastAsia="el-GR"/>
        </w:rPr>
        <w:t xml:space="preserve"> </w:t>
      </w:r>
      <w:r w:rsidR="000E33D5" w:rsidRPr="000E33D5">
        <w:t xml:space="preserve">50730000-1 και 98300000-6 </w:t>
      </w:r>
      <w:r w:rsidR="00B707F8" w:rsidRPr="004B7757">
        <w:t>βάσει</w:t>
      </w:r>
      <w:r w:rsidR="004D4F3A" w:rsidRPr="004B7757">
        <w:t xml:space="preserve"> του Καταλόγου</w:t>
      </w:r>
      <w:r w:rsidR="00D10A5F" w:rsidRPr="004B7757">
        <w:t xml:space="preserve"> Κοινής Ονοματολογίας Προϊόντων και Υπηρεσιών της Ε.Ε. (Common Pr</w:t>
      </w:r>
      <w:r w:rsidR="00AF0E3B">
        <w:t>ocurement Vocabulary codes-CPV)</w:t>
      </w:r>
      <w:r w:rsidR="002442E7">
        <w:t>.</w:t>
      </w:r>
    </w:p>
    <w:p w14:paraId="3ECDAF0C" w14:textId="77777777" w:rsidR="00464C10" w:rsidRPr="00464C10" w:rsidRDefault="00464C10" w:rsidP="00605F17">
      <w:pPr>
        <w:pStyle w:val="Default"/>
        <w:jc w:val="both"/>
        <w:rPr>
          <w:rFonts w:ascii="Times New Roman" w:hAnsi="Times New Roman" w:cs="Times New Roman"/>
          <w:b/>
          <w:color w:val="auto"/>
          <w:lang w:eastAsia="ar-SA"/>
        </w:rPr>
      </w:pPr>
    </w:p>
    <w:p w14:paraId="73C12F74" w14:textId="492DB4B6" w:rsidR="00D53960" w:rsidRPr="004D43AB" w:rsidRDefault="002B08F5" w:rsidP="002B08F5">
      <w:pPr>
        <w:pStyle w:val="Default"/>
        <w:spacing w:after="120"/>
        <w:jc w:val="both"/>
        <w:rPr>
          <w:rFonts w:ascii="Times New Roman" w:hAnsi="Times New Roman" w:cs="Times New Roman"/>
          <w:b/>
          <w:color w:val="auto"/>
          <w:lang w:eastAsia="ar-SA"/>
        </w:rPr>
      </w:pPr>
      <w:r w:rsidRPr="004D43AB">
        <w:rPr>
          <w:rFonts w:ascii="Times New Roman" w:hAnsi="Times New Roman" w:cs="Times New Roman"/>
          <w:b/>
          <w:color w:val="auto"/>
          <w:lang w:eastAsia="ar-SA"/>
        </w:rPr>
        <w:t>Ο οικονομικός φορέας</w:t>
      </w:r>
      <w:r w:rsidR="002474BA" w:rsidRPr="004D43AB">
        <w:rPr>
          <w:rFonts w:ascii="Times New Roman" w:hAnsi="Times New Roman" w:cs="Times New Roman"/>
          <w:b/>
          <w:color w:val="auto"/>
          <w:lang w:eastAsia="ar-SA"/>
        </w:rPr>
        <w:t xml:space="preserve"> θα</w:t>
      </w:r>
      <w:r w:rsidRPr="004D43AB">
        <w:rPr>
          <w:rFonts w:ascii="Times New Roman" w:hAnsi="Times New Roman" w:cs="Times New Roman"/>
          <w:b/>
          <w:color w:val="auto"/>
          <w:lang w:eastAsia="ar-SA"/>
        </w:rPr>
        <w:t xml:space="preserve"> υποβάλλει</w:t>
      </w:r>
      <w:r w:rsidR="00421B13">
        <w:rPr>
          <w:rFonts w:ascii="Times New Roman" w:hAnsi="Times New Roman" w:cs="Times New Roman"/>
          <w:b/>
          <w:color w:val="auto"/>
          <w:lang w:eastAsia="ar-SA"/>
        </w:rPr>
        <w:t xml:space="preserve"> προσφορά</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u w:val="single"/>
          <w:lang w:eastAsia="ar-SA"/>
        </w:rPr>
        <w:t>σύμφωνα με το υπόδειγμα οικονομικής προσφοράς</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lang w:eastAsia="ar-SA"/>
        </w:rPr>
        <w:t xml:space="preserve">και </w:t>
      </w:r>
      <w:r w:rsidR="009124A3">
        <w:rPr>
          <w:rFonts w:ascii="Times New Roman" w:hAnsi="Times New Roman" w:cs="Times New Roman"/>
          <w:b/>
          <w:color w:val="auto"/>
          <w:lang w:eastAsia="ar-SA"/>
        </w:rPr>
        <w:t>την Τεχνική Έκθεση</w:t>
      </w:r>
      <w:r w:rsidR="002474BA" w:rsidRPr="004D43AB">
        <w:rPr>
          <w:rFonts w:ascii="Times New Roman" w:hAnsi="Times New Roman" w:cs="Times New Roman"/>
          <w:b/>
          <w:color w:val="auto"/>
          <w:lang w:eastAsia="ar-SA"/>
        </w:rPr>
        <w:t>.</w:t>
      </w:r>
    </w:p>
    <w:p w14:paraId="55467C03" w14:textId="22321E26" w:rsidR="00497956" w:rsidRDefault="002B08F5" w:rsidP="00414465">
      <w:pPr>
        <w:jc w:val="both"/>
        <w:rPr>
          <w:b/>
        </w:rPr>
      </w:pPr>
      <w:r w:rsidRPr="004D43AB">
        <w:rPr>
          <w:b/>
        </w:rPr>
        <w:t xml:space="preserve">Υπάρχουν συγκεκριμένες τεχνικές προδιαγραφές για </w:t>
      </w:r>
      <w:r w:rsidR="00DB0226">
        <w:rPr>
          <w:b/>
        </w:rPr>
        <w:t>τ</w:t>
      </w:r>
      <w:r w:rsidR="005E4472">
        <w:rPr>
          <w:b/>
        </w:rPr>
        <w:t>α</w:t>
      </w:r>
      <w:r w:rsidR="009124A3">
        <w:rPr>
          <w:b/>
        </w:rPr>
        <w:t xml:space="preserve"> προσφερόμεν</w:t>
      </w:r>
      <w:r w:rsidR="005E4472">
        <w:rPr>
          <w:b/>
        </w:rPr>
        <w:t>α</w:t>
      </w:r>
      <w:r w:rsidR="007F3328">
        <w:rPr>
          <w:b/>
        </w:rPr>
        <w:t xml:space="preserve"> </w:t>
      </w:r>
      <w:r w:rsidR="000E33D5">
        <w:rPr>
          <w:b/>
        </w:rPr>
        <w:t>υλικά/εργασίες</w:t>
      </w:r>
      <w:r w:rsidR="00083901">
        <w:rPr>
          <w:b/>
        </w:rPr>
        <w:t xml:space="preserve"> </w:t>
      </w:r>
      <w:r w:rsidRPr="004D43AB">
        <w:rPr>
          <w:b/>
        </w:rPr>
        <w:t xml:space="preserve">τις οποίες υποχρεούται να αποδεχτεί ο οικονομικός φορέας. </w:t>
      </w:r>
      <w:r w:rsidR="007425DF">
        <w:rPr>
          <w:b/>
        </w:rPr>
        <w:t xml:space="preserve"> </w:t>
      </w:r>
      <w:r w:rsidR="005677F6">
        <w:rPr>
          <w:b/>
        </w:rPr>
        <w:t xml:space="preserve"> Η προσφορά δίνεται στο σύνολο </w:t>
      </w:r>
      <w:r w:rsidR="000E33D5">
        <w:rPr>
          <w:b/>
        </w:rPr>
        <w:t>των προσφερόμενων υλικών/εργασιών.</w:t>
      </w:r>
    </w:p>
    <w:p w14:paraId="77BB4F53" w14:textId="4EDBA655" w:rsidR="000E33D5" w:rsidRPr="00F82861" w:rsidRDefault="00166E73" w:rsidP="00414465">
      <w:pPr>
        <w:jc w:val="both"/>
        <w:rPr>
          <w:b/>
        </w:rPr>
      </w:pPr>
      <w:r>
        <w:rPr>
          <w:b/>
        </w:rPr>
        <w:t>Η Διεύθυνση Τεχνικών Υπηρεσιών είναι αρμόδια για την υλοποίηση της δαπάνης και την επίβλεψη των εργασιών.</w:t>
      </w:r>
    </w:p>
    <w:p w14:paraId="0C105722" w14:textId="77777777" w:rsidR="00497956" w:rsidRDefault="00497956" w:rsidP="00D10A5F">
      <w:pPr>
        <w:spacing w:after="120"/>
        <w:jc w:val="center"/>
        <w:rPr>
          <w:b/>
          <w:kern w:val="1"/>
        </w:rPr>
      </w:pPr>
    </w:p>
    <w:p w14:paraId="69EB773C" w14:textId="77777777"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14:paraId="094A285E" w14:textId="3B8317D4" w:rsidR="00AF0E3B" w:rsidRDefault="008336F7" w:rsidP="001648A9">
      <w:pPr>
        <w:spacing w:line="360" w:lineRule="auto"/>
        <w:jc w:val="both"/>
        <w:rPr>
          <w:rFonts w:eastAsia="Calibri"/>
        </w:rPr>
      </w:pPr>
      <w:r>
        <w:rPr>
          <w:rFonts w:eastAsia="Calibri"/>
        </w:rPr>
        <w:t>Οι</w:t>
      </w:r>
      <w:r w:rsidR="00941717" w:rsidRPr="002610FA">
        <w:rPr>
          <w:rFonts w:eastAsia="Calibri"/>
        </w:rPr>
        <w:t xml:space="preserve"> τεχνικές προδιαγραφές απο</w:t>
      </w:r>
      <w:r w:rsidR="00B53B93">
        <w:rPr>
          <w:rFonts w:eastAsia="Calibri"/>
        </w:rPr>
        <w:t xml:space="preserve">τυπώνονται παρακάτω </w:t>
      </w:r>
      <w:r w:rsidR="000740FE">
        <w:rPr>
          <w:rFonts w:eastAsia="Calibri"/>
        </w:rPr>
        <w:t xml:space="preserve">: </w:t>
      </w:r>
    </w:p>
    <w:tbl>
      <w:tblPr>
        <w:tblW w:w="9781" w:type="dxa"/>
        <w:jc w:val="center"/>
        <w:tblLook w:val="04A0" w:firstRow="1" w:lastRow="0" w:firstColumn="1" w:lastColumn="0" w:noHBand="0" w:noVBand="1"/>
      </w:tblPr>
      <w:tblGrid>
        <w:gridCol w:w="960"/>
        <w:gridCol w:w="8821"/>
      </w:tblGrid>
      <w:tr w:rsidR="0033533F" w:rsidRPr="0033533F" w14:paraId="00BF01B8" w14:textId="77777777" w:rsidTr="0033533F">
        <w:trPr>
          <w:trHeight w:val="461"/>
          <w:jc w:val="center"/>
        </w:trPr>
        <w:tc>
          <w:tcPr>
            <w:tcW w:w="960" w:type="dxa"/>
            <w:tcBorders>
              <w:top w:val="single" w:sz="8" w:space="0" w:color="auto"/>
              <w:left w:val="single" w:sz="8" w:space="0" w:color="auto"/>
              <w:bottom w:val="single" w:sz="8" w:space="0" w:color="auto"/>
              <w:right w:val="single" w:sz="8" w:space="0" w:color="auto"/>
            </w:tcBorders>
            <w:shd w:val="clear" w:color="auto" w:fill="A9D08E"/>
            <w:vAlign w:val="center"/>
            <w:hideMark/>
          </w:tcPr>
          <w:p w14:paraId="2FCEAEE9" w14:textId="77777777" w:rsidR="0033533F" w:rsidRPr="0033533F" w:rsidRDefault="0033533F" w:rsidP="0033533F">
            <w:pPr>
              <w:jc w:val="both"/>
              <w:rPr>
                <w:rFonts w:asciiTheme="majorHAnsi" w:eastAsiaTheme="minorHAnsi" w:hAnsiTheme="majorHAnsi"/>
                <w:b/>
                <w:bCs/>
                <w:sz w:val="14"/>
                <w:szCs w:val="14"/>
                <w:lang w:eastAsia="en-US"/>
              </w:rPr>
            </w:pPr>
            <w:r w:rsidRPr="0033533F">
              <w:rPr>
                <w:rFonts w:asciiTheme="majorHAnsi" w:eastAsiaTheme="minorHAnsi" w:hAnsiTheme="majorHAnsi"/>
                <w:b/>
                <w:bCs/>
                <w:sz w:val="14"/>
                <w:szCs w:val="14"/>
                <w:lang w:eastAsia="en-US"/>
              </w:rPr>
              <w:t>Α/Α</w:t>
            </w:r>
          </w:p>
        </w:tc>
        <w:tc>
          <w:tcPr>
            <w:tcW w:w="8821" w:type="dxa"/>
            <w:tcBorders>
              <w:top w:val="single" w:sz="8" w:space="0" w:color="auto"/>
              <w:left w:val="nil"/>
              <w:bottom w:val="single" w:sz="8" w:space="0" w:color="auto"/>
              <w:right w:val="single" w:sz="8" w:space="0" w:color="auto"/>
            </w:tcBorders>
            <w:shd w:val="clear" w:color="auto" w:fill="A9D08E"/>
            <w:vAlign w:val="center"/>
            <w:hideMark/>
          </w:tcPr>
          <w:p w14:paraId="2718E2BC" w14:textId="77777777" w:rsidR="0033533F" w:rsidRPr="0033533F" w:rsidRDefault="0033533F" w:rsidP="0033533F">
            <w:pPr>
              <w:jc w:val="both"/>
              <w:rPr>
                <w:rFonts w:asciiTheme="majorHAnsi" w:eastAsiaTheme="minorHAnsi" w:hAnsiTheme="majorHAnsi"/>
                <w:b/>
                <w:bCs/>
                <w:sz w:val="14"/>
                <w:szCs w:val="14"/>
                <w:lang w:eastAsia="en-US"/>
              </w:rPr>
            </w:pPr>
            <w:r w:rsidRPr="0033533F">
              <w:rPr>
                <w:rFonts w:asciiTheme="majorHAnsi" w:eastAsiaTheme="minorHAnsi" w:hAnsiTheme="majorHAnsi"/>
                <w:b/>
                <w:bCs/>
                <w:sz w:val="14"/>
                <w:szCs w:val="14"/>
                <w:lang w:eastAsia="en-US"/>
              </w:rPr>
              <w:t>ΑΝΑΛΥΤΙΚΗ ΠΕΡΙΓΡΑΦΗ ΤΕΧΝΙΚΩΝ ΠΡΟΔΙΑΓΡΑΦΩΝ</w:t>
            </w:r>
          </w:p>
        </w:tc>
      </w:tr>
      <w:tr w:rsidR="0033533F" w:rsidRPr="0033533F" w14:paraId="10D60D6E" w14:textId="77777777" w:rsidTr="0033533F">
        <w:trPr>
          <w:trHeight w:val="149"/>
          <w:jc w:val="center"/>
        </w:trPr>
        <w:tc>
          <w:tcPr>
            <w:tcW w:w="960" w:type="dxa"/>
            <w:tcBorders>
              <w:top w:val="nil"/>
              <w:left w:val="single" w:sz="8" w:space="0" w:color="auto"/>
              <w:bottom w:val="single" w:sz="8" w:space="0" w:color="auto"/>
              <w:right w:val="single" w:sz="8" w:space="0" w:color="auto"/>
            </w:tcBorders>
            <w:vAlign w:val="center"/>
            <w:hideMark/>
          </w:tcPr>
          <w:p w14:paraId="3AB1A4E5" w14:textId="77777777" w:rsidR="0033533F" w:rsidRPr="0033533F" w:rsidRDefault="0033533F" w:rsidP="0033533F">
            <w:pPr>
              <w:jc w:val="both"/>
              <w:rPr>
                <w:rFonts w:asciiTheme="majorHAnsi" w:eastAsiaTheme="minorHAnsi" w:hAnsiTheme="majorHAnsi"/>
                <w:b/>
                <w:bCs/>
                <w:sz w:val="14"/>
                <w:szCs w:val="14"/>
                <w:lang w:eastAsia="en-US"/>
              </w:rPr>
            </w:pPr>
            <w:r w:rsidRPr="0033533F">
              <w:rPr>
                <w:rFonts w:asciiTheme="majorHAnsi" w:eastAsiaTheme="minorHAnsi" w:hAnsiTheme="majorHAnsi"/>
                <w:b/>
                <w:bCs/>
                <w:sz w:val="14"/>
                <w:szCs w:val="14"/>
                <w:lang w:eastAsia="en-US"/>
              </w:rPr>
              <w:t>1</w:t>
            </w:r>
          </w:p>
        </w:tc>
        <w:tc>
          <w:tcPr>
            <w:tcW w:w="8821" w:type="dxa"/>
            <w:tcBorders>
              <w:top w:val="nil"/>
              <w:left w:val="nil"/>
              <w:bottom w:val="single" w:sz="8" w:space="0" w:color="auto"/>
              <w:right w:val="single" w:sz="8" w:space="0" w:color="auto"/>
            </w:tcBorders>
            <w:vAlign w:val="center"/>
            <w:hideMark/>
          </w:tcPr>
          <w:p w14:paraId="4C0FAFBF" w14:textId="77777777" w:rsidR="0033533F" w:rsidRPr="0033533F" w:rsidRDefault="0033533F" w:rsidP="0033533F">
            <w:pPr>
              <w:jc w:val="both"/>
              <w:rPr>
                <w:rFonts w:asciiTheme="majorHAnsi" w:eastAsiaTheme="minorHAnsi" w:hAnsiTheme="majorHAnsi"/>
                <w:i/>
                <w:sz w:val="14"/>
                <w:szCs w:val="14"/>
                <w:lang w:eastAsia="en-US"/>
              </w:rPr>
            </w:pPr>
            <w:r w:rsidRPr="0033533F">
              <w:rPr>
                <w:rFonts w:asciiTheme="majorHAnsi" w:eastAsiaTheme="minorHAnsi" w:hAnsiTheme="majorHAnsi"/>
                <w:sz w:val="14"/>
                <w:szCs w:val="14"/>
                <w:lang w:eastAsia="en-US"/>
              </w:rPr>
              <w:t>ΕΡΓΑΣΙΕΣ ΣΥΝΤΗΡΗΣΗΣ ΣΤΟ ΓΡΑΦΕΙΟ Β4-9 ΣΤΟ ΚΤΗΡΙΟ ΔΕΛΗΓΙΩΡΓΗ</w:t>
            </w:r>
          </w:p>
        </w:tc>
      </w:tr>
    </w:tbl>
    <w:p w14:paraId="15F50D1F" w14:textId="77777777" w:rsidR="00EB5F01" w:rsidRPr="00EB5F01" w:rsidRDefault="00EB5F01" w:rsidP="00EB5F01">
      <w:pPr>
        <w:jc w:val="both"/>
        <w:rPr>
          <w:rFonts w:asciiTheme="majorHAnsi" w:eastAsiaTheme="minorHAnsi" w:hAnsiTheme="majorHAnsi"/>
          <w:sz w:val="14"/>
          <w:szCs w:val="14"/>
          <w:lang w:eastAsia="en-US"/>
        </w:rPr>
      </w:pPr>
    </w:p>
    <w:p w14:paraId="253B1813" w14:textId="77777777" w:rsidR="00EB66A0" w:rsidRPr="00EB66A0" w:rsidRDefault="00EB66A0" w:rsidP="00EB66A0">
      <w:pPr>
        <w:jc w:val="both"/>
        <w:rPr>
          <w:rFonts w:eastAsiaTheme="minorHAnsi"/>
          <w:lang w:eastAsia="en-US"/>
        </w:rPr>
      </w:pPr>
      <w:r w:rsidRPr="00EB66A0">
        <w:rPr>
          <w:rFonts w:eastAsiaTheme="minorHAnsi"/>
          <w:lang w:eastAsia="en-US"/>
        </w:rPr>
        <w:lastRenderedPageBreak/>
        <w:t>Στο κτήριο «ΔΕΛΗΓΙΩΡΓΗ» που βρίσκεται στην συμβολή των οδών Γκλαβάνη και 28</w:t>
      </w:r>
      <w:r w:rsidRPr="00EB66A0">
        <w:rPr>
          <w:rFonts w:eastAsiaTheme="minorHAnsi"/>
          <w:vertAlign w:val="superscript"/>
          <w:lang w:eastAsia="en-US"/>
        </w:rPr>
        <w:t>ης</w:t>
      </w:r>
      <w:r w:rsidRPr="00EB66A0">
        <w:rPr>
          <w:rFonts w:eastAsiaTheme="minorHAnsi"/>
          <w:lang w:eastAsia="en-US"/>
        </w:rPr>
        <w:t xml:space="preserve"> Οκτωβρίου και ειδικότερα στο Β’ όροφο στο γραφείο Β4-9 θα γίνουν εργασίες βαφής τοίχων με οικολογικά  χρώματα (πλαστικό εσωτερικό χώρου σε απόχρωση ώχρας) σε 20</w:t>
      </w:r>
      <w:r w:rsidRPr="00EB66A0">
        <w:rPr>
          <w:rFonts w:eastAsiaTheme="minorHAnsi"/>
          <w:lang w:val="en-US" w:eastAsia="en-US"/>
        </w:rPr>
        <w:t>m</w:t>
      </w:r>
      <w:r w:rsidRPr="00EB66A0">
        <w:rPr>
          <w:rFonts w:eastAsiaTheme="minorHAnsi"/>
          <w:lang w:eastAsia="en-US"/>
        </w:rPr>
        <w:t>2 και δύο θυρών ( λευκή ριπολίνη νερού).</w:t>
      </w:r>
    </w:p>
    <w:p w14:paraId="671767BE" w14:textId="77777777" w:rsidR="00EB66A0" w:rsidRPr="00EB66A0" w:rsidRDefault="00EB66A0" w:rsidP="00EB66A0">
      <w:pPr>
        <w:jc w:val="both"/>
        <w:rPr>
          <w:rFonts w:eastAsiaTheme="minorHAnsi"/>
          <w:lang w:eastAsia="en-US"/>
        </w:rPr>
      </w:pPr>
      <w:r w:rsidRPr="00EB66A0">
        <w:rPr>
          <w:rFonts w:eastAsiaTheme="minorHAnsi"/>
          <w:lang w:eastAsia="en-US"/>
        </w:rPr>
        <w:t>Στο ίδιο γραφείο θα τοποθετηθούν οριζόντιες περσίδες σκίασης σε μία μπαλκονόπορτα διότι καθίσταται αδύνατη η εργασία ειδικά κατά τους καλοκαιρινούς μήνες λόγω του ηλίου και της θέρμανσης του χώρου με αποτέλεσμα να μην υπάρχει καλή ψύξη.</w:t>
      </w:r>
    </w:p>
    <w:p w14:paraId="07F3D1DF" w14:textId="77777777" w:rsidR="00EB66A0" w:rsidRPr="00EB66A0" w:rsidRDefault="00EB66A0" w:rsidP="00EB66A0">
      <w:pPr>
        <w:jc w:val="both"/>
        <w:rPr>
          <w:rFonts w:eastAsiaTheme="minorHAnsi"/>
          <w:lang w:eastAsia="en-US"/>
        </w:rPr>
      </w:pPr>
      <w:r w:rsidRPr="00EB66A0">
        <w:rPr>
          <w:rFonts w:eastAsiaTheme="minorHAnsi"/>
          <w:lang w:eastAsia="en-US"/>
        </w:rPr>
        <w:t>Η αίθουσα Β4-9 στην οποία θα γίνουν οι παραπάνω εργασίες θα γίνει Μουσείο παιδικής &amp; εφηβικής λογοτεχνίας του Παιδαγωγικού Τμήματος προσχολικής εκπαίδευσης</w:t>
      </w:r>
    </w:p>
    <w:p w14:paraId="2FC7166E" w14:textId="77777777" w:rsidR="00EB66A0" w:rsidRPr="00EB66A0" w:rsidRDefault="00EB66A0" w:rsidP="00EB66A0">
      <w:pPr>
        <w:jc w:val="both"/>
        <w:rPr>
          <w:rFonts w:eastAsiaTheme="minorHAnsi"/>
          <w:lang w:eastAsia="en-US"/>
        </w:rPr>
      </w:pPr>
      <w:r w:rsidRPr="00EB66A0">
        <w:rPr>
          <w:rFonts w:eastAsiaTheme="minorHAnsi"/>
          <w:lang w:eastAsia="en-US"/>
        </w:rPr>
        <w:t>Περσίδες θα τοποθετηθούν και στο γραφείο Β4 σε δύο μπαλκονόπορτες για τους ίδιους λόγους. Ο χώρος ήδη χρησιμοποιείται ως Μουσείο παιδικής &amp; εφηβικής λογοτεχνίας του Παιδαγωγικού Τμήματος προσχολικής εκπαίδευσης</w:t>
      </w:r>
    </w:p>
    <w:p w14:paraId="03B43934" w14:textId="77777777" w:rsidR="00EB66A0" w:rsidRPr="00EB66A0" w:rsidRDefault="00EB66A0" w:rsidP="00EB66A0">
      <w:pPr>
        <w:jc w:val="both"/>
        <w:rPr>
          <w:rFonts w:eastAsiaTheme="minorHAnsi"/>
          <w:lang w:eastAsia="en-US"/>
        </w:rPr>
      </w:pPr>
      <w:r w:rsidRPr="00EB66A0">
        <w:rPr>
          <w:rFonts w:eastAsiaTheme="minorHAnsi"/>
          <w:lang w:eastAsia="en-US"/>
        </w:rPr>
        <w:t xml:space="preserve">Επίσης θα γίνει η συντήρηση του υπάρχοντος κλιματιστικού </w:t>
      </w:r>
      <w:r w:rsidRPr="00EB66A0">
        <w:rPr>
          <w:rFonts w:eastAsiaTheme="minorHAnsi"/>
          <w:lang w:val="en-US" w:eastAsia="en-US"/>
        </w:rPr>
        <w:t>SPLIT</w:t>
      </w:r>
      <w:r w:rsidRPr="00EB66A0">
        <w:rPr>
          <w:rFonts w:eastAsiaTheme="minorHAnsi"/>
          <w:lang w:eastAsia="en-US"/>
        </w:rPr>
        <w:t xml:space="preserve"> 9000</w:t>
      </w:r>
      <w:r w:rsidRPr="00EB66A0">
        <w:rPr>
          <w:rFonts w:eastAsiaTheme="minorHAnsi"/>
          <w:lang w:val="en-US" w:eastAsia="en-US"/>
        </w:rPr>
        <w:t>BTU</w:t>
      </w:r>
      <w:r w:rsidRPr="00EB66A0">
        <w:rPr>
          <w:rFonts w:eastAsiaTheme="minorHAnsi"/>
          <w:lang w:eastAsia="en-US"/>
        </w:rPr>
        <w:t xml:space="preserve">  στο γραφείο Β4-9 και θα τεθεί σε λειτουργία</w:t>
      </w:r>
    </w:p>
    <w:p w14:paraId="312D6DC9" w14:textId="14A16E57" w:rsidR="00EB66A0" w:rsidRDefault="00EB66A0" w:rsidP="00EB66A0">
      <w:pPr>
        <w:jc w:val="both"/>
        <w:rPr>
          <w:rFonts w:eastAsiaTheme="minorHAnsi"/>
          <w:lang w:eastAsia="en-US"/>
        </w:rPr>
      </w:pPr>
      <w:r w:rsidRPr="00EB66A0">
        <w:rPr>
          <w:rFonts w:eastAsiaTheme="minorHAnsi"/>
          <w:lang w:eastAsia="en-US"/>
        </w:rPr>
        <w:t xml:space="preserve">Τέλος στο χώρο του γραφείου Β4-9 βρίσκονται και πέντε κλιματιστικά </w:t>
      </w:r>
      <w:r w:rsidRPr="00EB66A0">
        <w:rPr>
          <w:rFonts w:eastAsiaTheme="minorHAnsi"/>
          <w:lang w:val="en-US" w:eastAsia="en-US"/>
        </w:rPr>
        <w:t>SPLIT</w:t>
      </w:r>
      <w:r w:rsidRPr="00EB66A0">
        <w:rPr>
          <w:rFonts w:eastAsiaTheme="minorHAnsi"/>
          <w:lang w:eastAsia="en-US"/>
        </w:rPr>
        <w:t xml:space="preserve"> που είναι εκτός λειτουργίας και αποθηκευμένα στο χώρο τα οποία θα μεταφερθούν σε χώρο φύλαξης που θα υποδείξει υπάλληλος της Τεχνικής Υπηρεσίας Π.Θ. </w:t>
      </w:r>
    </w:p>
    <w:p w14:paraId="1012AEE3" w14:textId="77777777" w:rsidR="00EB66A0" w:rsidRPr="00EB66A0" w:rsidRDefault="00EB66A0" w:rsidP="00EB66A0">
      <w:pPr>
        <w:jc w:val="both"/>
        <w:rPr>
          <w:rFonts w:eastAsiaTheme="minorHAnsi"/>
          <w:lang w:eastAsia="en-US"/>
        </w:rPr>
      </w:pPr>
    </w:p>
    <w:p w14:paraId="0B086B11" w14:textId="19537147" w:rsidR="00913709" w:rsidRDefault="00D10A5F" w:rsidP="0072532D">
      <w:pPr>
        <w:pStyle w:val="Default"/>
        <w:spacing w:after="120" w:line="360" w:lineRule="auto"/>
        <w:jc w:val="both"/>
        <w:rPr>
          <w:rFonts w:ascii="Times New Roman" w:hAnsi="Times New Roman" w:cs="Times New Roman"/>
          <w:u w:val="single"/>
        </w:rPr>
      </w:pPr>
      <w:r w:rsidRPr="00D33581">
        <w:rPr>
          <w:rFonts w:ascii="Times New Roman" w:hAnsi="Times New Roman" w:cs="Times New Roman"/>
          <w:u w:val="single"/>
        </w:rPr>
        <w:t>Η προσφορά θα δοθεί σύμφωνα με το συνημμένο υπόδειγμα οικονομικής</w:t>
      </w:r>
      <w:r w:rsidR="004F0E16" w:rsidRPr="00D33581">
        <w:rPr>
          <w:rFonts w:ascii="Times New Roman" w:hAnsi="Times New Roman" w:cs="Times New Roman"/>
          <w:u w:val="single"/>
        </w:rPr>
        <w:t xml:space="preserve"> και τεχνικής </w:t>
      </w:r>
      <w:r w:rsidR="00B707F8" w:rsidRPr="00D33581">
        <w:rPr>
          <w:rFonts w:ascii="Times New Roman" w:hAnsi="Times New Roman" w:cs="Times New Roman"/>
          <w:u w:val="single"/>
        </w:rPr>
        <w:t>προσφοράς</w:t>
      </w:r>
      <w:r w:rsidR="00913709" w:rsidRPr="00D33581">
        <w:rPr>
          <w:rFonts w:ascii="Times New Roman" w:hAnsi="Times New Roman" w:cs="Times New Roman"/>
          <w:u w:val="single"/>
        </w:rPr>
        <w:t>.</w:t>
      </w:r>
    </w:p>
    <w:p w14:paraId="5D0019A1" w14:textId="77777777" w:rsidR="00414465" w:rsidRDefault="00414465" w:rsidP="0074538A">
      <w:pPr>
        <w:jc w:val="center"/>
        <w:rPr>
          <w:b/>
          <w:kern w:val="1"/>
        </w:rPr>
      </w:pPr>
    </w:p>
    <w:p w14:paraId="67E42701" w14:textId="77777777" w:rsidR="00D53960" w:rsidRDefault="00D53960" w:rsidP="00D53960">
      <w:pPr>
        <w:spacing w:after="120"/>
        <w:jc w:val="center"/>
        <w:rPr>
          <w:b/>
          <w:kern w:val="1"/>
        </w:rPr>
      </w:pPr>
      <w:r w:rsidRPr="00D33581">
        <w:rPr>
          <w:b/>
          <w:kern w:val="1"/>
        </w:rPr>
        <w:t>Πληρωμή Αναδόχου</w:t>
      </w:r>
    </w:p>
    <w:p w14:paraId="2E0A2851" w14:textId="5EACE97A" w:rsidR="00D53960" w:rsidRDefault="00D53960" w:rsidP="00500654">
      <w:pPr>
        <w:pStyle w:val="Default"/>
        <w:jc w:val="both"/>
        <w:rPr>
          <w:rFonts w:ascii="Times New Roman" w:hAnsi="Times New Roman" w:cs="Times New Roman"/>
          <w:kern w:val="1"/>
        </w:rPr>
      </w:pPr>
      <w:r w:rsidRPr="00D6338D">
        <w:rPr>
          <w:rFonts w:ascii="Times New Roman" w:hAnsi="Times New Roman" w:cs="Times New Roman"/>
          <w:color w:val="auto"/>
          <w:kern w:val="1"/>
          <w:lang w:eastAsia="ar-SA"/>
        </w:rPr>
        <w:t xml:space="preserve">Η πληρωμή του </w:t>
      </w:r>
      <w:r w:rsidR="007C2BAD" w:rsidRPr="00D6338D">
        <w:rPr>
          <w:rFonts w:ascii="Times New Roman" w:hAnsi="Times New Roman" w:cs="Times New Roman"/>
          <w:color w:val="auto"/>
          <w:kern w:val="1"/>
          <w:lang w:eastAsia="ar-SA"/>
        </w:rPr>
        <w:t xml:space="preserve">αναδόχου θα </w:t>
      </w:r>
      <w:r w:rsidR="00B6405F">
        <w:rPr>
          <w:rFonts w:ascii="Times New Roman" w:hAnsi="Times New Roman" w:cs="Times New Roman"/>
          <w:color w:val="auto"/>
          <w:kern w:val="1"/>
          <w:lang w:eastAsia="ar-SA"/>
        </w:rPr>
        <w:t xml:space="preserve">γίνει </w:t>
      </w:r>
      <w:r w:rsidRPr="00D6338D">
        <w:rPr>
          <w:rFonts w:ascii="Times New Roman" w:hAnsi="Times New Roman" w:cs="Times New Roman"/>
          <w:color w:val="auto"/>
          <w:kern w:val="1"/>
          <w:lang w:eastAsia="ar-SA"/>
        </w:rPr>
        <w:t xml:space="preserve">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D6338D">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14:paraId="2A85CC08" w14:textId="77777777" w:rsidR="003A02F1" w:rsidRPr="00D6338D" w:rsidRDefault="003A02F1" w:rsidP="00500654">
      <w:pPr>
        <w:pStyle w:val="Default"/>
        <w:jc w:val="both"/>
        <w:rPr>
          <w:rFonts w:ascii="Times New Roman" w:hAnsi="Times New Roman" w:cs="Times New Roman"/>
          <w:kern w:val="1"/>
        </w:rPr>
      </w:pPr>
    </w:p>
    <w:p w14:paraId="56B976E1" w14:textId="615594CA" w:rsidR="004269D8" w:rsidRDefault="005E297B" w:rsidP="005763CB">
      <w:pPr>
        <w:pStyle w:val="Default"/>
        <w:spacing w:line="360" w:lineRule="auto"/>
        <w:jc w:val="both"/>
        <w:rPr>
          <w:rFonts w:ascii="Times New Roman" w:hAnsi="Times New Roman" w:cs="Times New Roman"/>
          <w:color w:val="auto"/>
          <w:lang w:eastAsia="ar-SA"/>
        </w:rPr>
      </w:pPr>
      <w:r w:rsidRPr="00D6338D">
        <w:rPr>
          <w:rFonts w:ascii="Times New Roman" w:hAnsi="Times New Roman" w:cs="Times New Roman"/>
        </w:rPr>
        <w:t>Η</w:t>
      </w:r>
      <w:r w:rsidR="00D10A5F" w:rsidRPr="00D6338D">
        <w:rPr>
          <w:rFonts w:ascii="Times New Roman" w:hAnsi="Times New Roman" w:cs="Times New Roman"/>
        </w:rPr>
        <w:t xml:space="preserve"> προσφορά </w:t>
      </w:r>
      <w:r w:rsidRPr="00D6338D">
        <w:rPr>
          <w:rFonts w:ascii="Times New Roman" w:hAnsi="Times New Roman" w:cs="Times New Roman"/>
        </w:rPr>
        <w:t>σας πρέπει να κατατεθεί</w:t>
      </w:r>
      <w:r w:rsidR="00C076DB" w:rsidRPr="00D6338D">
        <w:rPr>
          <w:rFonts w:ascii="Times New Roman" w:hAnsi="Times New Roman" w:cs="Times New Roman"/>
        </w:rPr>
        <w:t xml:space="preserve"> </w:t>
      </w:r>
      <w:r w:rsidR="00FB58DC" w:rsidRPr="00EC500A">
        <w:rPr>
          <w:rFonts w:ascii="Times New Roman" w:hAnsi="Times New Roman" w:cs="Times New Roman"/>
          <w:b/>
          <w:u w:val="single"/>
        </w:rPr>
        <w:t>εντύπως</w:t>
      </w:r>
      <w:r w:rsidR="00FB58DC">
        <w:rPr>
          <w:rFonts w:ascii="Times New Roman" w:hAnsi="Times New Roman" w:cs="Times New Roman"/>
        </w:rPr>
        <w:t xml:space="preserve"> </w:t>
      </w:r>
      <w:r w:rsidR="00D10A5F" w:rsidRPr="00D6338D">
        <w:rPr>
          <w:rFonts w:ascii="Times New Roman" w:hAnsi="Times New Roman" w:cs="Times New Roman"/>
        </w:rPr>
        <w:t xml:space="preserve">μέχρι </w:t>
      </w:r>
      <w:r w:rsidR="00103796">
        <w:rPr>
          <w:rFonts w:ascii="Times New Roman" w:hAnsi="Times New Roman" w:cs="Times New Roman"/>
          <w:b/>
        </w:rPr>
        <w:t>τις 26</w:t>
      </w:r>
      <w:r w:rsidR="007F3328">
        <w:rPr>
          <w:rFonts w:ascii="Times New Roman" w:hAnsi="Times New Roman" w:cs="Times New Roman"/>
          <w:b/>
        </w:rPr>
        <w:t>-</w:t>
      </w:r>
      <w:r w:rsidR="0074538A">
        <w:rPr>
          <w:rFonts w:ascii="Times New Roman" w:hAnsi="Times New Roman" w:cs="Times New Roman"/>
          <w:b/>
        </w:rPr>
        <w:t>0</w:t>
      </w:r>
      <w:r w:rsidR="00CF4FE4">
        <w:rPr>
          <w:rFonts w:ascii="Times New Roman" w:hAnsi="Times New Roman" w:cs="Times New Roman"/>
          <w:b/>
        </w:rPr>
        <w:t>5</w:t>
      </w:r>
      <w:r w:rsidR="00490050">
        <w:rPr>
          <w:rFonts w:ascii="Times New Roman" w:hAnsi="Times New Roman" w:cs="Times New Roman"/>
          <w:b/>
        </w:rPr>
        <w:t>-202</w:t>
      </w:r>
      <w:r w:rsidR="006C3866">
        <w:rPr>
          <w:rFonts w:ascii="Times New Roman" w:hAnsi="Times New Roman" w:cs="Times New Roman"/>
          <w:b/>
        </w:rPr>
        <w:t>3</w:t>
      </w:r>
      <w:r w:rsidR="00EC500A">
        <w:rPr>
          <w:rFonts w:ascii="Times New Roman" w:hAnsi="Times New Roman" w:cs="Times New Roman"/>
          <w:b/>
        </w:rPr>
        <w:t>,</w:t>
      </w:r>
      <w:r w:rsidR="00D10A5F" w:rsidRPr="00D6338D">
        <w:rPr>
          <w:rFonts w:ascii="Times New Roman" w:hAnsi="Times New Roman" w:cs="Times New Roman"/>
          <w:b/>
        </w:rPr>
        <w:t xml:space="preserve"> </w:t>
      </w:r>
      <w:r w:rsidR="00880EC4" w:rsidRPr="009A481D">
        <w:rPr>
          <w:rFonts w:ascii="Times New Roman" w:hAnsi="Times New Roman" w:cs="Times New Roman"/>
          <w:b/>
        </w:rPr>
        <w:t>ημέρα</w:t>
      </w:r>
      <w:r w:rsidR="00344A05">
        <w:rPr>
          <w:rFonts w:ascii="Times New Roman" w:hAnsi="Times New Roman" w:cs="Times New Roman"/>
          <w:b/>
        </w:rPr>
        <w:t xml:space="preserve"> </w:t>
      </w:r>
      <w:r w:rsidR="005763CB">
        <w:rPr>
          <w:rFonts w:ascii="Times New Roman" w:hAnsi="Times New Roman" w:cs="Times New Roman"/>
          <w:b/>
        </w:rPr>
        <w:t>Παρασκευή</w:t>
      </w:r>
      <w:r w:rsidR="006C3866">
        <w:rPr>
          <w:rFonts w:ascii="Times New Roman" w:hAnsi="Times New Roman" w:cs="Times New Roman"/>
          <w:b/>
        </w:rPr>
        <w:t xml:space="preserve"> </w:t>
      </w:r>
      <w:r w:rsidR="00723F1D" w:rsidRPr="009A481D">
        <w:rPr>
          <w:rFonts w:ascii="Times New Roman" w:hAnsi="Times New Roman" w:cs="Times New Roman"/>
          <w:b/>
        </w:rPr>
        <w:t>και</w:t>
      </w:r>
      <w:r w:rsidR="007D5E76" w:rsidRPr="009A481D">
        <w:rPr>
          <w:rFonts w:ascii="Times New Roman" w:hAnsi="Times New Roman" w:cs="Times New Roman"/>
          <w:b/>
        </w:rPr>
        <w:t xml:space="preserve"> ώρα </w:t>
      </w:r>
      <w:r w:rsidR="00D621CD" w:rsidRPr="009A481D">
        <w:rPr>
          <w:rFonts w:ascii="Times New Roman" w:hAnsi="Times New Roman" w:cs="Times New Roman"/>
          <w:b/>
        </w:rPr>
        <w:t>1</w:t>
      </w:r>
      <w:r w:rsidR="007F3328">
        <w:rPr>
          <w:rFonts w:ascii="Times New Roman" w:hAnsi="Times New Roman" w:cs="Times New Roman"/>
          <w:b/>
        </w:rPr>
        <w:t>4</w:t>
      </w:r>
      <w:r w:rsidR="008956A6" w:rsidRPr="009A481D">
        <w:rPr>
          <w:rFonts w:ascii="Times New Roman" w:hAnsi="Times New Roman" w:cs="Times New Roman"/>
          <w:b/>
        </w:rPr>
        <w:t>:</w:t>
      </w:r>
      <w:r w:rsidR="00EE60D7" w:rsidRPr="009A481D">
        <w:rPr>
          <w:rFonts w:ascii="Times New Roman" w:hAnsi="Times New Roman" w:cs="Times New Roman"/>
          <w:b/>
        </w:rPr>
        <w:t>00</w:t>
      </w:r>
      <w:r w:rsidR="003F78C6" w:rsidRPr="00D6338D">
        <w:rPr>
          <w:rFonts w:ascii="Times New Roman" w:hAnsi="Times New Roman" w:cs="Times New Roman"/>
        </w:rPr>
        <w:t xml:space="preserve"> </w:t>
      </w:r>
      <w:r w:rsidR="007F3328">
        <w:rPr>
          <w:rFonts w:ascii="Times New Roman" w:hAnsi="Times New Roman" w:cs="Times New Roman"/>
          <w:b/>
        </w:rPr>
        <w:t>μ</w:t>
      </w:r>
      <w:r w:rsidR="00414465" w:rsidRPr="00414465">
        <w:rPr>
          <w:rFonts w:ascii="Times New Roman" w:hAnsi="Times New Roman" w:cs="Times New Roman"/>
          <w:b/>
        </w:rPr>
        <w:t>.μ.</w:t>
      </w:r>
      <w:r w:rsidR="00414465">
        <w:rPr>
          <w:rFonts w:ascii="Times New Roman" w:hAnsi="Times New Roman" w:cs="Times New Roman"/>
        </w:rPr>
        <w:t xml:space="preserve"> </w:t>
      </w:r>
      <w:r w:rsidR="00D10A5F" w:rsidRPr="00D6338D">
        <w:rPr>
          <w:rFonts w:ascii="Times New Roman" w:hAnsi="Times New Roman" w:cs="Times New Roman"/>
        </w:rPr>
        <w:t xml:space="preserve">στο </w:t>
      </w:r>
      <w:hyperlink r:id="rId10" w:history="1">
        <w:r w:rsidR="007E3C31" w:rsidRPr="00D6338D">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w:t>
      </w:r>
      <w:r w:rsidR="00D10A5F" w:rsidRPr="00FB58DC">
        <w:rPr>
          <w:rFonts w:ascii="Times New Roman" w:hAnsi="Times New Roman" w:cs="Times New Roman"/>
        </w:rPr>
        <w:t xml:space="preserve">Κτίριο </w:t>
      </w:r>
      <w:r w:rsidR="00504E14" w:rsidRPr="00FB58DC">
        <w:rPr>
          <w:rFonts w:ascii="Times New Roman" w:hAnsi="Times New Roman" w:cs="Times New Roman"/>
        </w:rPr>
        <w:t>Παπαστράτου</w:t>
      </w:r>
      <w:r w:rsidR="005C2DEC" w:rsidRPr="005C2DEC">
        <w:rPr>
          <w:rFonts w:ascii="Times New Roman" w:hAnsi="Times New Roman" w:cs="Times New Roman"/>
          <w:color w:val="auto"/>
          <w:lang w:eastAsia="ar-SA"/>
        </w:rPr>
        <w:t xml:space="preserve"> (τηλ. Επικοινωνίας: 24210-74</w:t>
      </w:r>
      <w:r w:rsidR="00103796">
        <w:rPr>
          <w:rFonts w:ascii="Times New Roman" w:hAnsi="Times New Roman" w:cs="Times New Roman"/>
          <w:color w:val="auto"/>
          <w:lang w:eastAsia="ar-SA"/>
        </w:rPr>
        <w:t>648</w:t>
      </w:r>
      <w:r w:rsidR="005C2DEC" w:rsidRPr="005C2DEC">
        <w:rPr>
          <w:rFonts w:ascii="Times New Roman" w:hAnsi="Times New Roman" w:cs="Times New Roman"/>
          <w:color w:val="auto"/>
          <w:lang w:eastAsia="ar-SA"/>
        </w:rPr>
        <w:t>)</w:t>
      </w:r>
      <w:r w:rsidR="004269D8" w:rsidRPr="005C2DEC">
        <w:rPr>
          <w:rFonts w:ascii="Times New Roman" w:hAnsi="Times New Roman" w:cs="Times New Roman"/>
          <w:color w:val="auto"/>
          <w:lang w:eastAsia="ar-SA"/>
        </w:rPr>
        <w:t>.</w:t>
      </w:r>
    </w:p>
    <w:p w14:paraId="615F13F5" w14:textId="77777777" w:rsidR="003A02F1" w:rsidRPr="005C2DEC" w:rsidRDefault="003A02F1" w:rsidP="003A02F1">
      <w:pPr>
        <w:pStyle w:val="Default"/>
        <w:jc w:val="both"/>
        <w:rPr>
          <w:rFonts w:ascii="Times New Roman" w:hAnsi="Times New Roman" w:cs="Times New Roman"/>
          <w:color w:val="auto"/>
          <w:lang w:eastAsia="ar-SA"/>
        </w:rPr>
      </w:pPr>
    </w:p>
    <w:p w14:paraId="24126C35" w14:textId="36D34E66" w:rsidR="00D10A5F" w:rsidRDefault="004269D8" w:rsidP="003A02F1">
      <w:pPr>
        <w:pStyle w:val="Default"/>
        <w:jc w:val="both"/>
        <w:rPr>
          <w:rFonts w:ascii="Times New Roman" w:hAnsi="Times New Roman" w:cs="Times New Roman"/>
        </w:rPr>
      </w:pPr>
      <w:r>
        <w:rPr>
          <w:rFonts w:ascii="Times New Roman" w:hAnsi="Times New Roman" w:cs="Times New Roman"/>
        </w:rPr>
        <w:t>Η προσφορά σας</w:t>
      </w:r>
      <w:r w:rsidR="00D10A5F" w:rsidRPr="00D33581">
        <w:rPr>
          <w:rFonts w:ascii="Times New Roman" w:hAnsi="Times New Roman" w:cs="Times New Roman"/>
        </w:rPr>
        <w:t xml:space="preserve"> θα πρωτοκολληθεί</w:t>
      </w:r>
      <w:r w:rsidR="00504E14" w:rsidRPr="00D33581">
        <w:rPr>
          <w:rFonts w:ascii="Times New Roman" w:hAnsi="Times New Roman" w:cs="Times New Roman"/>
        </w:rPr>
        <w:t xml:space="preserve"> </w:t>
      </w:r>
      <w:r w:rsidR="00D10A5F"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00D10A5F" w:rsidRPr="00D33581">
        <w:rPr>
          <w:rFonts w:ascii="Times New Roman" w:hAnsi="Times New Roman" w:cs="Times New Roman"/>
        </w:rPr>
        <w:t>), την ημερομηνία παραλαβής τ</w:t>
      </w:r>
      <w:r>
        <w:rPr>
          <w:rFonts w:ascii="Times New Roman" w:hAnsi="Times New Roman" w:cs="Times New Roman"/>
        </w:rPr>
        <w:t>ης</w:t>
      </w:r>
      <w:r w:rsidR="00D10A5F" w:rsidRPr="00D33581">
        <w:rPr>
          <w:rFonts w:ascii="Times New Roman" w:hAnsi="Times New Roman" w:cs="Times New Roman"/>
        </w:rPr>
        <w:t xml:space="preserve">. Στο φάκελο </w:t>
      </w:r>
      <w:r w:rsidR="005C2DEC">
        <w:rPr>
          <w:rFonts w:ascii="Times New Roman" w:hAnsi="Times New Roman" w:cs="Times New Roman"/>
        </w:rPr>
        <w:t xml:space="preserve"> </w:t>
      </w:r>
      <w:r w:rsidR="00D10A5F" w:rsidRPr="00D33581">
        <w:rPr>
          <w:rFonts w:ascii="Times New Roman" w:hAnsi="Times New Roman" w:cs="Times New Roman"/>
        </w:rPr>
        <w:t xml:space="preserve">θα πρέπει να αναγράφονται </w:t>
      </w:r>
      <w:r w:rsidR="007E3C31" w:rsidRPr="00D33581">
        <w:rPr>
          <w:rFonts w:ascii="Times New Roman" w:hAnsi="Times New Roman" w:cs="Times New Roman"/>
        </w:rPr>
        <w:t xml:space="preserve">ευκρινώς </w:t>
      </w:r>
      <w:r w:rsidR="00D10A5F" w:rsidRPr="00D33581">
        <w:rPr>
          <w:rFonts w:ascii="Times New Roman" w:hAnsi="Times New Roman" w:cs="Times New Roman"/>
        </w:rPr>
        <w:t>τα εξής:</w:t>
      </w:r>
    </w:p>
    <w:p w14:paraId="6373706D" w14:textId="77777777" w:rsidR="003A02F1" w:rsidRDefault="003A02F1" w:rsidP="003A02F1">
      <w:pPr>
        <w:pStyle w:val="Default"/>
        <w:jc w:val="both"/>
        <w:rPr>
          <w:rFonts w:ascii="Times New Roman" w:hAnsi="Times New Roman" w:cs="Times New Roman"/>
        </w:rPr>
      </w:pP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14:paraId="4446F05E" w14:textId="77777777" w:rsidTr="00081BED">
        <w:trPr>
          <w:trHeight w:val="669"/>
        </w:trPr>
        <w:tc>
          <w:tcPr>
            <w:tcW w:w="4881" w:type="dxa"/>
          </w:tcPr>
          <w:p w14:paraId="71CDF841"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14:paraId="05B9CF00"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14:paraId="0830B571" w14:textId="77777777" w:rsidTr="00081BED">
        <w:trPr>
          <w:trHeight w:val="706"/>
        </w:trPr>
        <w:tc>
          <w:tcPr>
            <w:tcW w:w="4881" w:type="dxa"/>
          </w:tcPr>
          <w:p w14:paraId="708016EB"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14:paraId="7CFC2E3A" w14:textId="77777777" w:rsidR="00913709"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p w14:paraId="718666D2" w14:textId="77777777" w:rsidR="009124A3" w:rsidRDefault="009124A3" w:rsidP="00913709">
            <w:pPr>
              <w:pStyle w:val="Default"/>
              <w:rPr>
                <w:rFonts w:ascii="Times New Roman" w:hAnsi="Times New Roman" w:cs="Times New Roman"/>
                <w:b/>
              </w:rPr>
            </w:pPr>
          </w:p>
          <w:p w14:paraId="4C237AF4" w14:textId="77777777" w:rsidR="009124A3" w:rsidRPr="00D33581" w:rsidRDefault="009124A3" w:rsidP="00913709">
            <w:pPr>
              <w:pStyle w:val="Default"/>
              <w:rPr>
                <w:rFonts w:ascii="Times New Roman" w:hAnsi="Times New Roman" w:cs="Times New Roman"/>
                <w:b/>
              </w:rPr>
            </w:pPr>
          </w:p>
        </w:tc>
      </w:tr>
      <w:tr w:rsidR="00ED59E1" w:rsidRPr="00D33581" w14:paraId="51C4976E" w14:textId="77777777" w:rsidTr="000D748F">
        <w:trPr>
          <w:trHeight w:val="1014"/>
        </w:trPr>
        <w:tc>
          <w:tcPr>
            <w:tcW w:w="9763" w:type="dxa"/>
            <w:gridSpan w:val="2"/>
          </w:tcPr>
          <w:p w14:paraId="4FAD5883" w14:textId="54C8FB03" w:rsidR="00747BFB" w:rsidRDefault="00747BFB" w:rsidP="00500654">
            <w:pPr>
              <w:pStyle w:val="Default"/>
              <w:rPr>
                <w:rFonts w:ascii="Times New Roman" w:hAnsi="Times New Roman" w:cs="Times New Roman"/>
                <w:b/>
              </w:rPr>
            </w:pPr>
          </w:p>
          <w:p w14:paraId="482976BA" w14:textId="25D328DD" w:rsidR="00ED59E1" w:rsidRPr="00D33581" w:rsidRDefault="00ED59E1" w:rsidP="00ED59E1">
            <w:pPr>
              <w:pStyle w:val="Default"/>
              <w:jc w:val="center"/>
              <w:rPr>
                <w:rFonts w:ascii="Times New Roman" w:hAnsi="Times New Roman" w:cs="Times New Roman"/>
                <w:b/>
              </w:rPr>
            </w:pPr>
            <w:r w:rsidRPr="0004752C">
              <w:rPr>
                <w:rFonts w:ascii="Times New Roman" w:hAnsi="Times New Roman" w:cs="Times New Roman"/>
                <w:b/>
              </w:rPr>
              <w:t>ΠΡΟΣΦΟΡΑ ΓΙΑ ΤΗΝ ΑΡΙΘΜ. ΠΡΩΤ:</w:t>
            </w:r>
            <w:r w:rsidR="00892E95" w:rsidRPr="0004752C">
              <w:rPr>
                <w:rFonts w:ascii="Times New Roman" w:hAnsi="Times New Roman" w:cs="Times New Roman"/>
                <w:b/>
              </w:rPr>
              <w:t xml:space="preserve"> </w:t>
            </w:r>
            <w:bookmarkStart w:id="2" w:name="_Hlk121909366"/>
            <w:r w:rsidR="00103796" w:rsidRPr="00103796">
              <w:rPr>
                <w:rFonts w:ascii="Times New Roman" w:hAnsi="Times New Roman" w:cs="Times New Roman"/>
                <w:b/>
              </w:rPr>
              <w:t>11612/23/ΓΠ</w:t>
            </w:r>
            <w:r w:rsidR="00103796">
              <w:rPr>
                <w:rFonts w:ascii="Times New Roman" w:hAnsi="Times New Roman" w:cs="Times New Roman"/>
                <w:b/>
              </w:rPr>
              <w:t>/19.05.2023</w:t>
            </w:r>
          </w:p>
          <w:bookmarkEnd w:id="2"/>
          <w:p w14:paraId="79BC8EF0" w14:textId="77777777" w:rsidR="00ED59E1" w:rsidRPr="00D33581" w:rsidRDefault="00ED59E1" w:rsidP="00FC3419">
            <w:pPr>
              <w:pStyle w:val="Default"/>
              <w:jc w:val="center"/>
              <w:rPr>
                <w:rFonts w:ascii="Times New Roman" w:hAnsi="Times New Roman" w:cs="Times New Roman"/>
                <w:b/>
              </w:rPr>
            </w:pPr>
            <w:r w:rsidRPr="00D33581">
              <w:rPr>
                <w:rFonts w:ascii="Times New Roman" w:hAnsi="Times New Roman" w:cs="Times New Roman"/>
                <w:b/>
              </w:rPr>
              <w:t xml:space="preserve"> ΠΡΟΣΚΛΗΣΗ </w:t>
            </w:r>
            <w:r w:rsidR="00FC3419">
              <w:rPr>
                <w:rFonts w:ascii="Times New Roman" w:hAnsi="Times New Roman" w:cs="Times New Roman"/>
                <w:b/>
              </w:rPr>
              <w:t xml:space="preserve">ΕΚΔΗΛΩΣΗΣ </w:t>
            </w:r>
            <w:r w:rsidRPr="00D33581">
              <w:rPr>
                <w:rFonts w:ascii="Times New Roman" w:hAnsi="Times New Roman" w:cs="Times New Roman"/>
                <w:b/>
              </w:rPr>
              <w:t xml:space="preserve">ΕΝΔΙΑΦΕΡΟΝΤΟΣ ΤΟΥ </w:t>
            </w:r>
            <w:r w:rsidR="00FC3419">
              <w:rPr>
                <w:rFonts w:ascii="Times New Roman" w:hAnsi="Times New Roman" w:cs="Times New Roman"/>
                <w:b/>
              </w:rPr>
              <w:t>Π.Θ.</w:t>
            </w:r>
          </w:p>
        </w:tc>
      </w:tr>
    </w:tbl>
    <w:p w14:paraId="5F5E6797" w14:textId="77777777" w:rsidR="0074538A" w:rsidRPr="00D33581" w:rsidRDefault="0074538A" w:rsidP="000D748F">
      <w:pPr>
        <w:pStyle w:val="Default"/>
        <w:rPr>
          <w:rFonts w:ascii="Times New Roman" w:hAnsi="Times New Roman" w:cs="Times New Roman"/>
          <w:b/>
        </w:rPr>
      </w:pPr>
    </w:p>
    <w:p w14:paraId="5004B19C" w14:textId="430E1098" w:rsidR="00D10A5F"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w:t>
      </w:r>
      <w:r w:rsidR="003F4353">
        <w:rPr>
          <w:rFonts w:eastAsia="Calibri"/>
          <w:b/>
          <w:bCs/>
        </w:rPr>
        <w:t xml:space="preserve">ΣΥΜΜΕΤΟΧΗΣ - </w:t>
      </w:r>
      <w:r w:rsidRPr="00D33581">
        <w:rPr>
          <w:rFonts w:eastAsia="Calibri"/>
          <w:b/>
          <w:bCs/>
        </w:rPr>
        <w:t xml:space="preserve">ΤΕΧΝΙΚΗΣ  ΠΡΟΣΦΟΡΑΣ </w:t>
      </w:r>
      <w:r w:rsidRPr="00D33581">
        <w:rPr>
          <w:rFonts w:eastAsia="Calibri"/>
        </w:rPr>
        <w:t xml:space="preserve"> </w:t>
      </w:r>
    </w:p>
    <w:p w14:paraId="1BFE6AC5" w14:textId="5693C3EB" w:rsidR="005763CB" w:rsidRPr="0074538A" w:rsidRDefault="0074538A" w:rsidP="0074538A">
      <w:pPr>
        <w:pStyle w:val="Default"/>
        <w:spacing w:line="360" w:lineRule="auto"/>
        <w:contextualSpacing/>
        <w:jc w:val="both"/>
        <w:rPr>
          <w:rFonts w:ascii="Times New Roman" w:hAnsi="Times New Roman" w:cs="Times New Roman"/>
        </w:rPr>
      </w:pPr>
      <w:r w:rsidRPr="0074538A">
        <w:rPr>
          <w:rFonts w:ascii="Times New Roman" w:hAnsi="Times New Roman" w:cs="Times New Roman"/>
        </w:rPr>
        <w:lastRenderedPageBreak/>
        <w:t>1.</w:t>
      </w:r>
      <w:r w:rsidR="005763CB" w:rsidRPr="0074538A">
        <w:rPr>
          <w:rFonts w:ascii="Times New Roman" w:hAnsi="Times New Roman" w:cs="Times New Roman"/>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0A52CE61" w14:textId="4E009D54" w:rsidR="005763CB" w:rsidRPr="0074538A" w:rsidRDefault="005763CB" w:rsidP="005763CB">
      <w:pPr>
        <w:pStyle w:val="Default"/>
        <w:spacing w:line="360" w:lineRule="auto"/>
        <w:contextualSpacing/>
        <w:jc w:val="both"/>
        <w:rPr>
          <w:rFonts w:ascii="Times New Roman" w:hAnsi="Times New Roman" w:cs="Times New Roman"/>
        </w:rPr>
      </w:pPr>
      <w:r w:rsidRPr="0074538A">
        <w:rPr>
          <w:rFonts w:ascii="Times New Roman" w:hAnsi="Times New Roman" w:cs="Times New Roman"/>
          <w:b/>
        </w:rPr>
        <w:t>2.</w:t>
      </w:r>
      <w:r w:rsidRPr="0074538A">
        <w:rPr>
          <w:rFonts w:ascii="Times New Roman" w:hAnsi="Times New Roman" w:cs="Times New Roman"/>
        </w:rPr>
        <w:t xml:space="preserve"> Δικαιολογητικά νομικού προσώπου, ήτοι: </w:t>
      </w:r>
    </w:p>
    <w:p w14:paraId="25C4054E" w14:textId="77777777"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Γενικό Πιστοποιητικό ΓΕΜΗ</w:t>
      </w:r>
    </w:p>
    <w:p w14:paraId="6C0C3F4D" w14:textId="5C3AD2B0"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Πιστοποιητικό ΓΕΜΗ, ισχύουσας και αναλυτικής εκπροσώπησης.</w:t>
      </w:r>
    </w:p>
    <w:p w14:paraId="57B17ED5" w14:textId="69ED542B"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Καταστατικό – κατά περίπτωση - σύστασης &amp; τελευταία τροποποίησή του</w:t>
      </w:r>
    </w:p>
    <w:p w14:paraId="30AC04FD" w14:textId="02F710D8" w:rsidR="00D10A5F" w:rsidRPr="00D33581" w:rsidRDefault="005763CB" w:rsidP="0074538A">
      <w:pPr>
        <w:pStyle w:val="Default"/>
        <w:spacing w:line="360" w:lineRule="auto"/>
        <w:contextualSpacing/>
        <w:jc w:val="both"/>
        <w:rPr>
          <w:rFonts w:ascii="Times New Roman" w:hAnsi="Times New Roman" w:cs="Times New Roman"/>
        </w:rPr>
      </w:pPr>
      <w:r>
        <w:rPr>
          <w:rFonts w:ascii="Times New Roman" w:hAnsi="Times New Roman" w:cs="Times New Roman"/>
          <w:b/>
          <w:bCs/>
        </w:rPr>
        <w:t>3</w:t>
      </w:r>
      <w:r w:rsidR="006C3866">
        <w:rPr>
          <w:rFonts w:ascii="Times New Roman" w:hAnsi="Times New Roman" w:cs="Times New Roman"/>
        </w:rPr>
        <w:t>.</w:t>
      </w:r>
      <w:r w:rsidR="00D10A5F"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00D10A5F" w:rsidRPr="00D33581">
        <w:rPr>
          <w:rFonts w:ascii="Times New Roman" w:hAnsi="Times New Roman" w:cs="Times New Roman"/>
        </w:rPr>
        <w:t xml:space="preserve"> υπεύθυνα ότι:</w:t>
      </w:r>
    </w:p>
    <w:p w14:paraId="5248276A" w14:textId="77777777"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51CEE9E" w14:textId="77777777" w:rsidR="00D10A5F" w:rsidRPr="00495CE9"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xml:space="preserve">,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w:t>
      </w:r>
      <w:r w:rsidRPr="00495CE9">
        <w:rPr>
          <w:rFonts w:ascii="Times New Roman" w:hAnsi="Times New Roman" w:cs="Times New Roman"/>
        </w:rPr>
        <w:t>παρ. 2 του άρθρου 18 του Ν.4412/2016.».</w:t>
      </w:r>
    </w:p>
    <w:p w14:paraId="31FAE676" w14:textId="7ACD3FA9" w:rsidR="00047593" w:rsidRPr="00495CE9" w:rsidRDefault="007C30B3" w:rsidP="00747BFB">
      <w:pPr>
        <w:pStyle w:val="Default"/>
        <w:numPr>
          <w:ilvl w:val="0"/>
          <w:numId w:val="3"/>
        </w:numPr>
        <w:spacing w:line="360" w:lineRule="auto"/>
        <w:contextualSpacing/>
        <w:jc w:val="both"/>
        <w:rPr>
          <w:rFonts w:ascii="Times New Roman" w:hAnsi="Times New Roman" w:cs="Times New Roman"/>
        </w:rPr>
      </w:pPr>
      <w:r w:rsidRPr="00495CE9">
        <w:rPr>
          <w:rFonts w:ascii="Times New Roman" w:hAnsi="Times New Roman" w:cs="Times New Roman"/>
          <w:b/>
          <w:bCs/>
        </w:rPr>
        <w:t xml:space="preserve">ως δικαιολογητικά </w:t>
      </w:r>
      <w:r w:rsidR="00495CE9">
        <w:rPr>
          <w:rFonts w:ascii="Times New Roman" w:hAnsi="Times New Roman" w:cs="Times New Roman"/>
          <w:b/>
          <w:bCs/>
        </w:rPr>
        <w:t>συμμετοχής</w:t>
      </w:r>
      <w:r w:rsidR="008A25A2" w:rsidRPr="00495CE9">
        <w:rPr>
          <w:rFonts w:ascii="Times New Roman" w:hAnsi="Times New Roman" w:cs="Times New Roman"/>
          <w:b/>
          <w:bCs/>
        </w:rPr>
        <w:t xml:space="preserve"> </w:t>
      </w:r>
      <w:r w:rsidR="00047593" w:rsidRPr="00495CE9">
        <w:rPr>
          <w:rFonts w:ascii="Times New Roman" w:hAnsi="Times New Roman" w:cs="Times New Roman"/>
          <w:b/>
          <w:bCs/>
        </w:rPr>
        <w:t>προσκομί</w:t>
      </w:r>
      <w:r w:rsidR="008A25A2" w:rsidRPr="00495CE9">
        <w:rPr>
          <w:rFonts w:ascii="Times New Roman" w:hAnsi="Times New Roman" w:cs="Times New Roman"/>
          <w:b/>
          <w:bCs/>
        </w:rPr>
        <w:t>ζ</w:t>
      </w:r>
      <w:r w:rsidR="00047593" w:rsidRPr="00495CE9">
        <w:rPr>
          <w:rFonts w:ascii="Times New Roman" w:hAnsi="Times New Roman" w:cs="Times New Roman"/>
          <w:b/>
          <w:bCs/>
        </w:rPr>
        <w:t>ουμε:</w:t>
      </w:r>
      <w:r w:rsidR="00047593" w:rsidRPr="00495CE9">
        <w:rPr>
          <w:rFonts w:ascii="Times New Roman" w:hAnsi="Times New Roman" w:cs="Times New Roman"/>
        </w:rPr>
        <w:t xml:space="preserve"> </w:t>
      </w:r>
      <w:r w:rsidR="00047593" w:rsidRPr="00495CE9">
        <w:rPr>
          <w:rFonts w:ascii="Times New Roman" w:hAnsi="Times New Roman" w:cs="Times New Roman"/>
          <w:b/>
          <w:bCs/>
        </w:rPr>
        <w:t>α) τα αποδεικτικά έγγραφα νομιμοποίησης</w:t>
      </w:r>
      <w:r w:rsidR="00047593" w:rsidRPr="00495CE9">
        <w:rPr>
          <w:rFonts w:ascii="Times New Roman" w:hAnsi="Times New Roman" w:cs="Times New Roman"/>
        </w:rPr>
        <w:t xml:space="preserve"> και τα πρωτότυπα ή αντίγραφα που εκδίδονται, σύμφωνα με τις διατάξεις του άρθρου 1 του Ν.4250/2014 (Α΄ 74), </w:t>
      </w:r>
      <w:r w:rsidR="00047593" w:rsidRPr="00495CE9">
        <w:rPr>
          <w:rFonts w:ascii="Times New Roman" w:hAnsi="Times New Roman" w:cs="Times New Roman"/>
          <w:b/>
        </w:rPr>
        <w:t xml:space="preserve">β) </w:t>
      </w:r>
      <w:r w:rsidR="008E6F3C" w:rsidRPr="008E6F3C">
        <w:rPr>
          <w:rFonts w:ascii="Times New Roman" w:hAnsi="Times New Roman" w:cs="Times New Roman"/>
          <w:b/>
        </w:rPr>
        <w:t xml:space="preserve">ποινικό μητρώο ή αντί αυτού υπεύθυνη δήλωση, όπως αυτή που προσαρτάται στην παρούσα πρόσκληση </w:t>
      </w:r>
      <w:r w:rsidR="00047593" w:rsidRPr="00495CE9">
        <w:rPr>
          <w:rFonts w:ascii="Times New Roman" w:hAnsi="Times New Roman" w:cs="Times New Roman"/>
          <w:b/>
        </w:rPr>
        <w:t>γ) αποδεικτικό ασφαλιστικής ενημερότητας και δ) αποδεικτικό φορολογικής ενημερότητας</w:t>
      </w:r>
      <w:r w:rsidR="00047593" w:rsidRPr="00495CE9">
        <w:rPr>
          <w:rFonts w:ascii="Times New Roman" w:hAnsi="Times New Roman" w:cs="Times New Roman"/>
        </w:rPr>
        <w:t>».</w:t>
      </w:r>
    </w:p>
    <w:p w14:paraId="01680627" w14:textId="77777777"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w:t>
      </w:r>
      <w:r w:rsidRPr="00D33581">
        <w:rPr>
          <w:rFonts w:ascii="Times New Roman" w:hAnsi="Times New Roman" w:cs="Times New Roman"/>
        </w:rPr>
        <w:lastRenderedPageBreak/>
        <w:t>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EC0AC03" w14:textId="77777777" w:rsidR="00D10A5F" w:rsidRPr="00181714" w:rsidRDefault="00D10A5F" w:rsidP="006E2002">
      <w:pPr>
        <w:pStyle w:val="Default"/>
        <w:numPr>
          <w:ilvl w:val="0"/>
          <w:numId w:val="3"/>
        </w:numPr>
        <w:spacing w:line="360" w:lineRule="auto"/>
        <w:contextualSpacing/>
        <w:jc w:val="both"/>
        <w:rPr>
          <w:rFonts w:ascii="Times New Roman" w:hAnsi="Times New Roman" w:cs="Times New Roman"/>
        </w:rPr>
      </w:pPr>
      <w:r w:rsidRPr="00181714">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181714">
        <w:rPr>
          <w:rFonts w:ascii="Times New Roman" w:hAnsi="Times New Roman" w:cs="Times New Roman"/>
        </w:rPr>
        <w:t xml:space="preserve">της </w:t>
      </w:r>
      <w:r w:rsidRPr="00181714">
        <w:rPr>
          <w:rFonts w:ascii="Times New Roman" w:hAnsi="Times New Roman" w:cs="Times New Roman"/>
        </w:rPr>
        <w:t xml:space="preserve">ανάθεσης, αλλά και κατά το στάδιο εκτέλεσης </w:t>
      </w:r>
      <w:r w:rsidR="000740FE" w:rsidRPr="00181714">
        <w:rPr>
          <w:rFonts w:ascii="Times New Roman" w:hAnsi="Times New Roman" w:cs="Times New Roman"/>
        </w:rPr>
        <w:t>αυτής</w:t>
      </w:r>
      <w:r w:rsidRPr="00181714">
        <w:rPr>
          <w:rFonts w:ascii="Times New Roman" w:hAnsi="Times New Roman" w:cs="Times New Roman"/>
        </w:rPr>
        <w:t>, λαμβάνω τα κατάλληλα μέτρα για να διαφυλάξω την εμπιστευτικότητα των πληροφοριών που έχουν χαρακτηρισθεί ως τέτοιες</w:t>
      </w:r>
    </w:p>
    <w:p w14:paraId="10939828" w14:textId="77777777" w:rsidR="00B53B93" w:rsidRPr="005147D6"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Τα εν λόγω δικαιολογητικά θα υποβληθούν εντός κλειστού φακέλου με την ένδειξη: «Δικαιολογητικά συμμετοχής – Τεχνική προσφορά</w:t>
      </w:r>
      <w:r w:rsidRPr="005147D6">
        <w:rPr>
          <w:rFonts w:ascii="Times New Roman" w:hAnsi="Times New Roman" w:cs="Times New Roman"/>
        </w:rPr>
        <w:t>».</w:t>
      </w:r>
    </w:p>
    <w:p w14:paraId="0940E3D4" w14:textId="77777777" w:rsidR="00B53B93"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 xml:space="preserve">Σε χωριστό φάκελο με την ένδειξη «Οικονομική προσφορά» ο οικονομικός φορέας θα υποβάλλει την οικονομική </w:t>
      </w:r>
      <w:r w:rsidR="007C30B3" w:rsidRPr="00BF4807">
        <w:rPr>
          <w:rFonts w:ascii="Times New Roman" w:hAnsi="Times New Roman" w:cs="Times New Roman"/>
          <w:b/>
          <w:bCs/>
        </w:rPr>
        <w:t>του</w:t>
      </w:r>
      <w:r w:rsidRPr="00BF4807">
        <w:rPr>
          <w:rFonts w:ascii="Times New Roman" w:hAnsi="Times New Roman" w:cs="Times New Roman"/>
          <w:b/>
          <w:bCs/>
        </w:rPr>
        <w:t xml:space="preserve"> προσφορά εις διπλούν (πρωτότυπο και αντίγραφο</w:t>
      </w:r>
      <w:r w:rsidRPr="00B53B93">
        <w:rPr>
          <w:rFonts w:ascii="Times New Roman" w:hAnsi="Times New Roman" w:cs="Times New Roman"/>
        </w:rPr>
        <w:t>).</w:t>
      </w:r>
    </w:p>
    <w:p w14:paraId="5EE7528C" w14:textId="65A66E07" w:rsidR="007F3328" w:rsidRPr="004944F5" w:rsidRDefault="000D748F" w:rsidP="000740FE">
      <w:pPr>
        <w:numPr>
          <w:ilvl w:val="0"/>
          <w:numId w:val="3"/>
        </w:numPr>
        <w:suppressAutoHyphens w:val="0"/>
        <w:autoSpaceDE w:val="0"/>
        <w:autoSpaceDN w:val="0"/>
        <w:spacing w:line="360" w:lineRule="auto"/>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1AE4C064" w14:textId="77777777"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14:paraId="54B5811D" w14:textId="77777777" w:rsidR="00D10A5F"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14:paraId="7FED7C5D" w14:textId="77777777" w:rsidR="004944F5" w:rsidRDefault="004944F5" w:rsidP="00D10A5F">
      <w:pPr>
        <w:tabs>
          <w:tab w:val="left" w:pos="0"/>
          <w:tab w:val="left" w:pos="426"/>
        </w:tabs>
        <w:suppressAutoHyphens w:val="0"/>
        <w:ind w:right="-1"/>
        <w:jc w:val="center"/>
        <w:rPr>
          <w:rFonts w:eastAsia="Calibri"/>
          <w:b/>
          <w:lang w:eastAsia="en-US"/>
        </w:rPr>
      </w:pPr>
    </w:p>
    <w:p w14:paraId="0BDE4BDC" w14:textId="206372BD" w:rsidR="003A02F1" w:rsidRDefault="004944F5" w:rsidP="002A187D">
      <w:pPr>
        <w:tabs>
          <w:tab w:val="left" w:pos="0"/>
          <w:tab w:val="left" w:pos="426"/>
        </w:tabs>
        <w:suppressAutoHyphens w:val="0"/>
        <w:ind w:right="-1"/>
        <w:jc w:val="center"/>
        <w:rPr>
          <w:rFonts w:eastAsia="Calibri"/>
          <w:b/>
          <w:lang w:eastAsia="en-US"/>
        </w:rPr>
      </w:pPr>
      <w:r w:rsidRPr="004944F5">
        <w:rPr>
          <w:rFonts w:eastAsia="Calibri"/>
          <w:b/>
          <w:lang w:eastAsia="en-US"/>
        </w:rPr>
        <w:t xml:space="preserve">   Καθηγητής Χαράλαμπος Μπιλλίνης</w:t>
      </w:r>
    </w:p>
    <w:p w14:paraId="2235898A" w14:textId="7AEA348B" w:rsidR="00E30788" w:rsidRDefault="00E30788" w:rsidP="002A187D">
      <w:pPr>
        <w:tabs>
          <w:tab w:val="left" w:pos="0"/>
          <w:tab w:val="left" w:pos="426"/>
        </w:tabs>
        <w:suppressAutoHyphens w:val="0"/>
        <w:ind w:right="-1"/>
        <w:jc w:val="center"/>
        <w:rPr>
          <w:rFonts w:eastAsia="Calibri"/>
          <w:b/>
          <w:lang w:eastAsia="en-US"/>
        </w:rPr>
      </w:pPr>
    </w:p>
    <w:p w14:paraId="05EEA84B" w14:textId="2FBAF906" w:rsidR="00E30788" w:rsidRDefault="00E30788" w:rsidP="002A187D">
      <w:pPr>
        <w:tabs>
          <w:tab w:val="left" w:pos="0"/>
          <w:tab w:val="left" w:pos="426"/>
        </w:tabs>
        <w:suppressAutoHyphens w:val="0"/>
        <w:ind w:right="-1"/>
        <w:jc w:val="center"/>
        <w:rPr>
          <w:rFonts w:eastAsia="Calibri"/>
          <w:b/>
          <w:lang w:eastAsia="en-US"/>
        </w:rPr>
      </w:pPr>
    </w:p>
    <w:p w14:paraId="32F0225D" w14:textId="416312B1" w:rsidR="00E30788" w:rsidRDefault="00E30788" w:rsidP="002A187D">
      <w:pPr>
        <w:tabs>
          <w:tab w:val="left" w:pos="0"/>
          <w:tab w:val="left" w:pos="426"/>
        </w:tabs>
        <w:suppressAutoHyphens w:val="0"/>
        <w:ind w:right="-1"/>
        <w:jc w:val="center"/>
        <w:rPr>
          <w:rFonts w:eastAsia="Calibri"/>
          <w:b/>
          <w:lang w:eastAsia="en-US"/>
        </w:rPr>
      </w:pPr>
    </w:p>
    <w:p w14:paraId="10D0E007" w14:textId="382F2A36" w:rsidR="00E30788" w:rsidRDefault="00E30788" w:rsidP="002A187D">
      <w:pPr>
        <w:tabs>
          <w:tab w:val="left" w:pos="0"/>
          <w:tab w:val="left" w:pos="426"/>
        </w:tabs>
        <w:suppressAutoHyphens w:val="0"/>
        <w:ind w:right="-1"/>
        <w:jc w:val="center"/>
        <w:rPr>
          <w:rFonts w:eastAsia="Calibri"/>
          <w:b/>
          <w:lang w:eastAsia="en-US"/>
        </w:rPr>
      </w:pPr>
    </w:p>
    <w:p w14:paraId="04731FE7" w14:textId="4F9BA2EE" w:rsidR="00E30788" w:rsidRDefault="00E30788" w:rsidP="002A187D">
      <w:pPr>
        <w:tabs>
          <w:tab w:val="left" w:pos="0"/>
          <w:tab w:val="left" w:pos="426"/>
        </w:tabs>
        <w:suppressAutoHyphens w:val="0"/>
        <w:ind w:right="-1"/>
        <w:jc w:val="center"/>
        <w:rPr>
          <w:rFonts w:eastAsia="Calibri"/>
          <w:b/>
          <w:lang w:eastAsia="en-US"/>
        </w:rPr>
      </w:pPr>
    </w:p>
    <w:p w14:paraId="20C65F47" w14:textId="7541DFF6" w:rsidR="00E30788" w:rsidRDefault="00E30788" w:rsidP="002A187D">
      <w:pPr>
        <w:tabs>
          <w:tab w:val="left" w:pos="0"/>
          <w:tab w:val="left" w:pos="426"/>
        </w:tabs>
        <w:suppressAutoHyphens w:val="0"/>
        <w:ind w:right="-1"/>
        <w:jc w:val="center"/>
        <w:rPr>
          <w:rFonts w:eastAsia="Calibri"/>
          <w:b/>
          <w:lang w:eastAsia="en-US"/>
        </w:rPr>
      </w:pPr>
    </w:p>
    <w:p w14:paraId="7B39D0E8" w14:textId="74104DE3" w:rsidR="00E30788" w:rsidRDefault="00E30788" w:rsidP="002A187D">
      <w:pPr>
        <w:tabs>
          <w:tab w:val="left" w:pos="0"/>
          <w:tab w:val="left" w:pos="426"/>
        </w:tabs>
        <w:suppressAutoHyphens w:val="0"/>
        <w:ind w:right="-1"/>
        <w:jc w:val="center"/>
        <w:rPr>
          <w:rFonts w:eastAsia="Calibri"/>
          <w:b/>
          <w:lang w:eastAsia="en-US"/>
        </w:rPr>
      </w:pPr>
    </w:p>
    <w:p w14:paraId="3088F62D" w14:textId="1158E7CE" w:rsidR="00E30788" w:rsidRDefault="00E30788" w:rsidP="002A187D">
      <w:pPr>
        <w:tabs>
          <w:tab w:val="left" w:pos="0"/>
          <w:tab w:val="left" w:pos="426"/>
        </w:tabs>
        <w:suppressAutoHyphens w:val="0"/>
        <w:ind w:right="-1"/>
        <w:jc w:val="center"/>
        <w:rPr>
          <w:rFonts w:eastAsia="Calibri"/>
          <w:b/>
          <w:lang w:eastAsia="en-US"/>
        </w:rPr>
      </w:pPr>
    </w:p>
    <w:p w14:paraId="1AC179F1" w14:textId="0B6FDD8F" w:rsidR="00E30788" w:rsidRDefault="00E30788" w:rsidP="002A187D">
      <w:pPr>
        <w:tabs>
          <w:tab w:val="left" w:pos="0"/>
          <w:tab w:val="left" w:pos="426"/>
        </w:tabs>
        <w:suppressAutoHyphens w:val="0"/>
        <w:ind w:right="-1"/>
        <w:jc w:val="center"/>
        <w:rPr>
          <w:rFonts w:eastAsia="Calibri"/>
          <w:b/>
          <w:lang w:eastAsia="en-US"/>
        </w:rPr>
      </w:pPr>
    </w:p>
    <w:p w14:paraId="5D93639B" w14:textId="7A611509" w:rsidR="00E30788" w:rsidRDefault="00E30788" w:rsidP="002A187D">
      <w:pPr>
        <w:tabs>
          <w:tab w:val="left" w:pos="0"/>
          <w:tab w:val="left" w:pos="426"/>
        </w:tabs>
        <w:suppressAutoHyphens w:val="0"/>
        <w:ind w:right="-1"/>
        <w:jc w:val="center"/>
        <w:rPr>
          <w:rFonts w:eastAsia="Calibri"/>
          <w:b/>
          <w:lang w:eastAsia="en-US"/>
        </w:rPr>
      </w:pPr>
    </w:p>
    <w:p w14:paraId="7970F167" w14:textId="7CE9F56C" w:rsidR="00E30788" w:rsidRDefault="00E30788" w:rsidP="002A187D">
      <w:pPr>
        <w:tabs>
          <w:tab w:val="left" w:pos="0"/>
          <w:tab w:val="left" w:pos="426"/>
        </w:tabs>
        <w:suppressAutoHyphens w:val="0"/>
        <w:ind w:right="-1"/>
        <w:jc w:val="center"/>
        <w:rPr>
          <w:rFonts w:eastAsia="Calibri"/>
          <w:b/>
          <w:lang w:eastAsia="en-US"/>
        </w:rPr>
      </w:pPr>
    </w:p>
    <w:p w14:paraId="36793DED" w14:textId="64497327" w:rsidR="00E30788" w:rsidRDefault="00E30788" w:rsidP="002A187D">
      <w:pPr>
        <w:tabs>
          <w:tab w:val="left" w:pos="0"/>
          <w:tab w:val="left" w:pos="426"/>
        </w:tabs>
        <w:suppressAutoHyphens w:val="0"/>
        <w:ind w:right="-1"/>
        <w:jc w:val="center"/>
        <w:rPr>
          <w:rFonts w:eastAsia="Calibri"/>
          <w:b/>
          <w:lang w:eastAsia="en-US"/>
        </w:rPr>
      </w:pPr>
    </w:p>
    <w:p w14:paraId="70D39900" w14:textId="00A17C2E" w:rsidR="00E30788" w:rsidRDefault="00E30788" w:rsidP="002A187D">
      <w:pPr>
        <w:tabs>
          <w:tab w:val="left" w:pos="0"/>
          <w:tab w:val="left" w:pos="426"/>
        </w:tabs>
        <w:suppressAutoHyphens w:val="0"/>
        <w:ind w:right="-1"/>
        <w:jc w:val="center"/>
        <w:rPr>
          <w:rFonts w:eastAsia="Calibri"/>
          <w:b/>
          <w:lang w:eastAsia="en-US"/>
        </w:rPr>
      </w:pPr>
    </w:p>
    <w:p w14:paraId="4E25A8D5" w14:textId="15CACF18" w:rsidR="00E30788" w:rsidRDefault="00E30788" w:rsidP="002A187D">
      <w:pPr>
        <w:tabs>
          <w:tab w:val="left" w:pos="0"/>
          <w:tab w:val="left" w:pos="426"/>
        </w:tabs>
        <w:suppressAutoHyphens w:val="0"/>
        <w:ind w:right="-1"/>
        <w:jc w:val="center"/>
        <w:rPr>
          <w:rFonts w:eastAsia="Calibri"/>
          <w:b/>
          <w:lang w:eastAsia="en-US"/>
        </w:rPr>
      </w:pPr>
    </w:p>
    <w:p w14:paraId="20779740" w14:textId="26F22953" w:rsidR="00E30788" w:rsidRDefault="00E30788" w:rsidP="002A187D">
      <w:pPr>
        <w:tabs>
          <w:tab w:val="left" w:pos="0"/>
          <w:tab w:val="left" w:pos="426"/>
        </w:tabs>
        <w:suppressAutoHyphens w:val="0"/>
        <w:ind w:right="-1"/>
        <w:jc w:val="center"/>
        <w:rPr>
          <w:rFonts w:eastAsia="Calibri"/>
          <w:b/>
          <w:lang w:eastAsia="en-US"/>
        </w:rPr>
      </w:pPr>
    </w:p>
    <w:p w14:paraId="33281C09" w14:textId="24C858AB" w:rsidR="00E30788" w:rsidRDefault="00E30788" w:rsidP="002A187D">
      <w:pPr>
        <w:tabs>
          <w:tab w:val="left" w:pos="0"/>
          <w:tab w:val="left" w:pos="426"/>
        </w:tabs>
        <w:suppressAutoHyphens w:val="0"/>
        <w:ind w:right="-1"/>
        <w:jc w:val="center"/>
        <w:rPr>
          <w:rFonts w:eastAsia="Calibri"/>
          <w:b/>
          <w:lang w:eastAsia="en-US"/>
        </w:rPr>
      </w:pPr>
    </w:p>
    <w:p w14:paraId="34FE51F7" w14:textId="1B9B5344" w:rsidR="00E30788" w:rsidRDefault="00E30788" w:rsidP="002A187D">
      <w:pPr>
        <w:tabs>
          <w:tab w:val="left" w:pos="0"/>
          <w:tab w:val="left" w:pos="426"/>
        </w:tabs>
        <w:suppressAutoHyphens w:val="0"/>
        <w:ind w:right="-1"/>
        <w:jc w:val="center"/>
        <w:rPr>
          <w:rFonts w:eastAsia="Calibri"/>
          <w:b/>
          <w:lang w:eastAsia="en-US"/>
        </w:rPr>
      </w:pPr>
    </w:p>
    <w:p w14:paraId="30D605B6" w14:textId="1DA5DED3" w:rsidR="00E30788" w:rsidRDefault="00E30788" w:rsidP="002A187D">
      <w:pPr>
        <w:tabs>
          <w:tab w:val="left" w:pos="0"/>
          <w:tab w:val="left" w:pos="426"/>
        </w:tabs>
        <w:suppressAutoHyphens w:val="0"/>
        <w:ind w:right="-1"/>
        <w:jc w:val="center"/>
        <w:rPr>
          <w:rFonts w:eastAsia="Calibri"/>
          <w:b/>
          <w:lang w:eastAsia="en-US"/>
        </w:rPr>
      </w:pPr>
    </w:p>
    <w:p w14:paraId="7F6217F8" w14:textId="713E84B2" w:rsidR="00E30788" w:rsidRDefault="00E30788" w:rsidP="002A187D">
      <w:pPr>
        <w:tabs>
          <w:tab w:val="left" w:pos="0"/>
          <w:tab w:val="left" w:pos="426"/>
        </w:tabs>
        <w:suppressAutoHyphens w:val="0"/>
        <w:ind w:right="-1"/>
        <w:jc w:val="center"/>
        <w:rPr>
          <w:rFonts w:eastAsia="Calibri"/>
          <w:b/>
          <w:lang w:eastAsia="en-US"/>
        </w:rPr>
      </w:pPr>
    </w:p>
    <w:p w14:paraId="06758765" w14:textId="65D7E25D" w:rsidR="00E30788" w:rsidRDefault="00E30788" w:rsidP="002A187D">
      <w:pPr>
        <w:tabs>
          <w:tab w:val="left" w:pos="0"/>
          <w:tab w:val="left" w:pos="426"/>
        </w:tabs>
        <w:suppressAutoHyphens w:val="0"/>
        <w:ind w:right="-1"/>
        <w:jc w:val="center"/>
        <w:rPr>
          <w:rFonts w:eastAsia="Calibri"/>
          <w:b/>
          <w:lang w:eastAsia="en-US"/>
        </w:rPr>
      </w:pPr>
    </w:p>
    <w:p w14:paraId="2613FE3A" w14:textId="77777777" w:rsidR="00E30788" w:rsidRDefault="00E30788" w:rsidP="002A187D">
      <w:pPr>
        <w:tabs>
          <w:tab w:val="left" w:pos="0"/>
          <w:tab w:val="left" w:pos="426"/>
        </w:tabs>
        <w:suppressAutoHyphens w:val="0"/>
        <w:ind w:right="-1"/>
        <w:jc w:val="center"/>
        <w:rPr>
          <w:rFonts w:eastAsia="Calibri"/>
          <w:b/>
          <w:lang w:eastAsia="en-US"/>
        </w:rPr>
      </w:pPr>
    </w:p>
    <w:p w14:paraId="62631E3C" w14:textId="63E833F2" w:rsidR="00AC0DF1" w:rsidRPr="002A187D" w:rsidRDefault="00AC3DFE" w:rsidP="002A187D">
      <w:pPr>
        <w:spacing w:line="360" w:lineRule="auto"/>
        <w:jc w:val="center"/>
        <w:rPr>
          <w:sz w:val="22"/>
          <w:szCs w:val="22"/>
        </w:rPr>
      </w:pPr>
      <w:r w:rsidRPr="002A187D">
        <w:rPr>
          <w:b/>
          <w:sz w:val="22"/>
          <w:szCs w:val="22"/>
        </w:rPr>
        <w:lastRenderedPageBreak/>
        <w:t>(αποτελεί αναπόσπαστο τμήμα της αριθμ. πρωτ.:</w:t>
      </w:r>
      <w:r w:rsidR="0004752C" w:rsidRPr="002A187D">
        <w:rPr>
          <w:b/>
          <w:sz w:val="22"/>
          <w:szCs w:val="22"/>
        </w:rPr>
        <w:t xml:space="preserve"> </w:t>
      </w:r>
      <w:r w:rsidR="00CD1255" w:rsidRPr="00CD1255">
        <w:rPr>
          <w:b/>
          <w:sz w:val="22"/>
          <w:szCs w:val="22"/>
        </w:rPr>
        <w:t>11612/23/ΓΠ/19.05.2023</w:t>
      </w:r>
      <w:r w:rsidR="00CD1255">
        <w:rPr>
          <w:b/>
          <w:sz w:val="22"/>
          <w:szCs w:val="22"/>
        </w:rPr>
        <w:t xml:space="preserve"> </w:t>
      </w:r>
      <w:r w:rsidRPr="002A187D">
        <w:rPr>
          <w:sz w:val="22"/>
          <w:szCs w:val="22"/>
        </w:rPr>
        <w:t xml:space="preserve">Πρόσκλησης </w:t>
      </w:r>
      <w:r w:rsidR="00FC3419" w:rsidRPr="002A187D">
        <w:rPr>
          <w:sz w:val="22"/>
          <w:szCs w:val="22"/>
        </w:rPr>
        <w:t xml:space="preserve">εκδήλωσης </w:t>
      </w:r>
      <w:r w:rsidRPr="002A187D">
        <w:rPr>
          <w:sz w:val="22"/>
          <w:szCs w:val="22"/>
        </w:rPr>
        <w:t>ενδιαφέροντος του Πανεπιστημίου Θεσσαλίας)</w:t>
      </w:r>
    </w:p>
    <w:p w14:paraId="45330CA4" w14:textId="77777777" w:rsidR="0091364C" w:rsidRPr="002A187D" w:rsidRDefault="00D10A5F" w:rsidP="00D10A5F">
      <w:pPr>
        <w:suppressAutoHyphens w:val="0"/>
        <w:spacing w:line="360" w:lineRule="auto"/>
        <w:jc w:val="center"/>
        <w:rPr>
          <w:b/>
          <w:sz w:val="20"/>
          <w:szCs w:val="20"/>
        </w:rPr>
      </w:pPr>
      <w:r w:rsidRPr="002A187D">
        <w:rPr>
          <w:b/>
          <w:sz w:val="20"/>
          <w:szCs w:val="20"/>
        </w:rPr>
        <w:t>ΥΠΟΔΕΙΓΜΑ ΟΙΚΟΝΟΜΙΚΗΣ ΠΡΟΣΦΟΡΑΣ</w:t>
      </w:r>
    </w:p>
    <w:tbl>
      <w:tblPr>
        <w:tblW w:w="8960" w:type="dxa"/>
        <w:tblInd w:w="-10" w:type="dxa"/>
        <w:tblLook w:val="04A0" w:firstRow="1" w:lastRow="0" w:firstColumn="1" w:lastColumn="0" w:noHBand="0" w:noVBand="1"/>
      </w:tblPr>
      <w:tblGrid>
        <w:gridCol w:w="916"/>
        <w:gridCol w:w="2011"/>
        <w:gridCol w:w="1086"/>
        <w:gridCol w:w="847"/>
        <w:gridCol w:w="996"/>
        <w:gridCol w:w="1274"/>
        <w:gridCol w:w="586"/>
        <w:gridCol w:w="1274"/>
      </w:tblGrid>
      <w:tr w:rsidR="00CD1255" w:rsidRPr="00CD1255" w14:paraId="43D5385D" w14:textId="77777777" w:rsidTr="00CD1255">
        <w:trPr>
          <w:trHeight w:val="795"/>
        </w:trPr>
        <w:tc>
          <w:tcPr>
            <w:tcW w:w="960" w:type="dxa"/>
            <w:tcBorders>
              <w:top w:val="single" w:sz="8" w:space="0" w:color="000000"/>
              <w:left w:val="single" w:sz="8" w:space="0" w:color="000000"/>
              <w:bottom w:val="single" w:sz="8" w:space="0" w:color="000000"/>
              <w:right w:val="single" w:sz="8" w:space="0" w:color="000000"/>
            </w:tcBorders>
            <w:shd w:val="clear" w:color="000000" w:fill="DDD9C4"/>
            <w:vAlign w:val="center"/>
            <w:hideMark/>
          </w:tcPr>
          <w:p w14:paraId="71B87BFF"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Α/Α</w:t>
            </w:r>
          </w:p>
        </w:tc>
        <w:tc>
          <w:tcPr>
            <w:tcW w:w="960" w:type="dxa"/>
            <w:tcBorders>
              <w:top w:val="single" w:sz="8" w:space="0" w:color="000000"/>
              <w:left w:val="nil"/>
              <w:bottom w:val="single" w:sz="8" w:space="0" w:color="000000"/>
              <w:right w:val="single" w:sz="8" w:space="0" w:color="000000"/>
            </w:tcBorders>
            <w:shd w:val="clear" w:color="000000" w:fill="DDD9C4"/>
            <w:vAlign w:val="center"/>
            <w:hideMark/>
          </w:tcPr>
          <w:p w14:paraId="4D79D461"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ΠΕΡΙΓΡΑΦΗ</w:t>
            </w:r>
          </w:p>
        </w:tc>
        <w:tc>
          <w:tcPr>
            <w:tcW w:w="960" w:type="dxa"/>
            <w:tcBorders>
              <w:top w:val="single" w:sz="8" w:space="0" w:color="000000"/>
              <w:left w:val="nil"/>
              <w:bottom w:val="single" w:sz="8" w:space="0" w:color="000000"/>
              <w:right w:val="single" w:sz="8" w:space="0" w:color="000000"/>
            </w:tcBorders>
            <w:shd w:val="clear" w:color="000000" w:fill="DDD9C4"/>
            <w:vAlign w:val="center"/>
            <w:hideMark/>
          </w:tcPr>
          <w:p w14:paraId="55D5790F"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ΠΟΣΟΤΗΤΑ</w:t>
            </w:r>
          </w:p>
        </w:tc>
        <w:tc>
          <w:tcPr>
            <w:tcW w:w="960" w:type="dxa"/>
            <w:tcBorders>
              <w:top w:val="single" w:sz="8" w:space="0" w:color="000000"/>
              <w:left w:val="nil"/>
              <w:bottom w:val="single" w:sz="8" w:space="0" w:color="000000"/>
              <w:right w:val="single" w:sz="8" w:space="0" w:color="000000"/>
            </w:tcBorders>
            <w:shd w:val="clear" w:color="000000" w:fill="DDD9C4"/>
            <w:vAlign w:val="center"/>
            <w:hideMark/>
          </w:tcPr>
          <w:p w14:paraId="79921CE5"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ΤΥΠΟΣ (τεμάχιο, λίτρο, κιλό, υπηρεσία κ.λπ.)</w:t>
            </w:r>
          </w:p>
        </w:tc>
        <w:tc>
          <w:tcPr>
            <w:tcW w:w="960" w:type="dxa"/>
            <w:tcBorders>
              <w:top w:val="single" w:sz="8" w:space="0" w:color="000000"/>
              <w:left w:val="nil"/>
              <w:bottom w:val="single" w:sz="8" w:space="0" w:color="000000"/>
              <w:right w:val="single" w:sz="8" w:space="0" w:color="000000"/>
            </w:tcBorders>
            <w:shd w:val="clear" w:color="000000" w:fill="DDD9C4"/>
            <w:vAlign w:val="center"/>
            <w:hideMark/>
          </w:tcPr>
          <w:p w14:paraId="756B8555"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CPV (*)</w:t>
            </w:r>
          </w:p>
        </w:tc>
        <w:tc>
          <w:tcPr>
            <w:tcW w:w="1520" w:type="dxa"/>
            <w:tcBorders>
              <w:top w:val="single" w:sz="8" w:space="0" w:color="000000"/>
              <w:left w:val="nil"/>
              <w:bottom w:val="single" w:sz="8" w:space="0" w:color="000000"/>
              <w:right w:val="single" w:sz="8" w:space="0" w:color="000000"/>
            </w:tcBorders>
            <w:shd w:val="clear" w:color="000000" w:fill="DDD9C4"/>
            <w:vAlign w:val="center"/>
            <w:hideMark/>
          </w:tcPr>
          <w:p w14:paraId="38E70FBB"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ΠΡΟΣΦΕΡΟΜΕΝΗ ΤΙΜΗ ΧΩΡΙΣ Φ.Π.Α.</w:t>
            </w:r>
          </w:p>
        </w:tc>
        <w:tc>
          <w:tcPr>
            <w:tcW w:w="1420" w:type="dxa"/>
            <w:tcBorders>
              <w:top w:val="single" w:sz="8" w:space="0" w:color="000000"/>
              <w:left w:val="nil"/>
              <w:bottom w:val="single" w:sz="8" w:space="0" w:color="000000"/>
              <w:right w:val="single" w:sz="8" w:space="0" w:color="000000"/>
            </w:tcBorders>
            <w:shd w:val="clear" w:color="000000" w:fill="DDD9C4"/>
            <w:vAlign w:val="center"/>
            <w:hideMark/>
          </w:tcPr>
          <w:p w14:paraId="13534A89"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Φ.Π.Α.</w:t>
            </w:r>
          </w:p>
        </w:tc>
        <w:tc>
          <w:tcPr>
            <w:tcW w:w="1220" w:type="dxa"/>
            <w:tcBorders>
              <w:top w:val="single" w:sz="8" w:space="0" w:color="000000"/>
              <w:left w:val="nil"/>
              <w:bottom w:val="single" w:sz="8" w:space="0" w:color="000000"/>
              <w:right w:val="single" w:sz="8" w:space="0" w:color="000000"/>
            </w:tcBorders>
            <w:shd w:val="clear" w:color="000000" w:fill="DDD9C4"/>
            <w:vAlign w:val="center"/>
            <w:hideMark/>
          </w:tcPr>
          <w:p w14:paraId="7D5F15D3" w14:textId="77777777" w:rsidR="00CD1255" w:rsidRPr="00CD1255" w:rsidRDefault="00CD1255" w:rsidP="00CD1255">
            <w:pPr>
              <w:suppressAutoHyphens w:val="0"/>
              <w:jc w:val="center"/>
              <w:rPr>
                <w:b/>
                <w:bCs/>
                <w:color w:val="000000"/>
                <w:sz w:val="12"/>
                <w:szCs w:val="12"/>
                <w:lang w:eastAsia="el-GR"/>
              </w:rPr>
            </w:pPr>
            <w:r w:rsidRPr="00CD1255">
              <w:rPr>
                <w:b/>
                <w:bCs/>
                <w:color w:val="000000"/>
                <w:sz w:val="12"/>
                <w:szCs w:val="12"/>
                <w:lang w:eastAsia="el-GR"/>
              </w:rPr>
              <w:t>ΠΡΟΣΦΕΡΟΜΕΝΗ ΤΙΜΗ  ΜΕ Φ.Π.Α.</w:t>
            </w:r>
          </w:p>
        </w:tc>
      </w:tr>
      <w:tr w:rsidR="00CD1255" w:rsidRPr="00CD1255" w14:paraId="675570BC" w14:textId="77777777" w:rsidTr="00CD1255">
        <w:trPr>
          <w:trHeight w:val="613"/>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5E0133C" w14:textId="77777777" w:rsidR="00CD1255" w:rsidRPr="00CD1255" w:rsidRDefault="00CD1255" w:rsidP="00CD1255">
            <w:pPr>
              <w:suppressAutoHyphens w:val="0"/>
              <w:jc w:val="center"/>
              <w:rPr>
                <w:color w:val="000000"/>
                <w:sz w:val="18"/>
                <w:szCs w:val="18"/>
                <w:lang w:eastAsia="el-GR"/>
              </w:rPr>
            </w:pPr>
            <w:r w:rsidRPr="00CD1255">
              <w:rPr>
                <w:color w:val="000000"/>
                <w:sz w:val="18"/>
                <w:szCs w:val="18"/>
                <w:lang w:eastAsia="el-GR"/>
              </w:rPr>
              <w:t>1</w:t>
            </w:r>
          </w:p>
        </w:tc>
        <w:tc>
          <w:tcPr>
            <w:tcW w:w="960" w:type="dxa"/>
            <w:tcBorders>
              <w:top w:val="nil"/>
              <w:left w:val="nil"/>
              <w:bottom w:val="single" w:sz="8" w:space="0" w:color="000000"/>
              <w:right w:val="single" w:sz="8" w:space="0" w:color="000000"/>
            </w:tcBorders>
            <w:shd w:val="clear" w:color="auto" w:fill="auto"/>
            <w:vAlign w:val="center"/>
            <w:hideMark/>
          </w:tcPr>
          <w:p w14:paraId="604EE1A0"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Οικολογικά χρώματα εσωτερικού χώρου</w:t>
            </w:r>
          </w:p>
        </w:tc>
        <w:tc>
          <w:tcPr>
            <w:tcW w:w="960" w:type="dxa"/>
            <w:tcBorders>
              <w:top w:val="nil"/>
              <w:left w:val="nil"/>
              <w:bottom w:val="single" w:sz="8" w:space="0" w:color="000000"/>
              <w:right w:val="single" w:sz="8" w:space="0" w:color="000000"/>
            </w:tcBorders>
            <w:shd w:val="clear" w:color="auto" w:fill="auto"/>
            <w:vAlign w:val="center"/>
            <w:hideMark/>
          </w:tcPr>
          <w:p w14:paraId="4D32A87E"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20</w:t>
            </w:r>
          </w:p>
        </w:tc>
        <w:tc>
          <w:tcPr>
            <w:tcW w:w="960" w:type="dxa"/>
            <w:tcBorders>
              <w:top w:val="nil"/>
              <w:left w:val="nil"/>
              <w:bottom w:val="single" w:sz="8" w:space="0" w:color="000000"/>
              <w:right w:val="single" w:sz="8" w:space="0" w:color="000000"/>
            </w:tcBorders>
            <w:shd w:val="clear" w:color="auto" w:fill="auto"/>
            <w:vAlign w:val="center"/>
            <w:hideMark/>
          </w:tcPr>
          <w:p w14:paraId="2B76BCCC"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ΛΙΤΡΑ</w:t>
            </w:r>
          </w:p>
        </w:tc>
        <w:tc>
          <w:tcPr>
            <w:tcW w:w="960" w:type="dxa"/>
            <w:tcBorders>
              <w:top w:val="nil"/>
              <w:left w:val="nil"/>
              <w:bottom w:val="single" w:sz="8" w:space="0" w:color="000000"/>
              <w:right w:val="single" w:sz="8" w:space="0" w:color="000000"/>
            </w:tcBorders>
            <w:shd w:val="clear" w:color="auto" w:fill="auto"/>
            <w:vAlign w:val="center"/>
            <w:hideMark/>
          </w:tcPr>
          <w:p w14:paraId="05359B7B"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44810000-1</w:t>
            </w:r>
          </w:p>
        </w:tc>
        <w:tc>
          <w:tcPr>
            <w:tcW w:w="1520" w:type="dxa"/>
            <w:tcBorders>
              <w:top w:val="nil"/>
              <w:left w:val="nil"/>
              <w:bottom w:val="single" w:sz="8" w:space="0" w:color="000000"/>
              <w:right w:val="single" w:sz="8" w:space="0" w:color="000000"/>
            </w:tcBorders>
            <w:shd w:val="clear" w:color="auto" w:fill="auto"/>
            <w:vAlign w:val="center"/>
            <w:hideMark/>
          </w:tcPr>
          <w:p w14:paraId="749A6817"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w:t>
            </w:r>
          </w:p>
        </w:tc>
        <w:tc>
          <w:tcPr>
            <w:tcW w:w="1420" w:type="dxa"/>
            <w:tcBorders>
              <w:top w:val="nil"/>
              <w:left w:val="nil"/>
              <w:bottom w:val="single" w:sz="8" w:space="0" w:color="000000"/>
              <w:right w:val="single" w:sz="8" w:space="0" w:color="000000"/>
            </w:tcBorders>
            <w:shd w:val="clear" w:color="auto" w:fill="auto"/>
            <w:vAlign w:val="center"/>
            <w:hideMark/>
          </w:tcPr>
          <w:p w14:paraId="62983337"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w:t>
            </w:r>
          </w:p>
        </w:tc>
        <w:tc>
          <w:tcPr>
            <w:tcW w:w="1220" w:type="dxa"/>
            <w:tcBorders>
              <w:top w:val="nil"/>
              <w:left w:val="nil"/>
              <w:bottom w:val="single" w:sz="8" w:space="0" w:color="000000"/>
              <w:right w:val="single" w:sz="8" w:space="0" w:color="000000"/>
            </w:tcBorders>
            <w:shd w:val="clear" w:color="auto" w:fill="auto"/>
            <w:vAlign w:val="center"/>
            <w:hideMark/>
          </w:tcPr>
          <w:p w14:paraId="03F19E60"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w:t>
            </w:r>
          </w:p>
        </w:tc>
      </w:tr>
      <w:tr w:rsidR="00CD1255" w:rsidRPr="00CD1255" w14:paraId="53FAAEEE" w14:textId="77777777" w:rsidTr="00CD1255">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3D2CE69" w14:textId="77777777" w:rsidR="00CD1255" w:rsidRPr="00CD1255" w:rsidRDefault="00CD1255" w:rsidP="00CD1255">
            <w:pPr>
              <w:suppressAutoHyphens w:val="0"/>
              <w:jc w:val="center"/>
              <w:rPr>
                <w:color w:val="000000"/>
                <w:sz w:val="18"/>
                <w:szCs w:val="18"/>
                <w:lang w:eastAsia="el-GR"/>
              </w:rPr>
            </w:pPr>
            <w:r w:rsidRPr="00CD1255">
              <w:rPr>
                <w:color w:val="000000"/>
                <w:sz w:val="18"/>
                <w:szCs w:val="18"/>
                <w:lang w:eastAsia="el-GR"/>
              </w:rPr>
              <w:t>2</w:t>
            </w:r>
          </w:p>
        </w:tc>
        <w:tc>
          <w:tcPr>
            <w:tcW w:w="960" w:type="dxa"/>
            <w:tcBorders>
              <w:top w:val="nil"/>
              <w:left w:val="nil"/>
              <w:bottom w:val="single" w:sz="8" w:space="0" w:color="000000"/>
              <w:right w:val="single" w:sz="8" w:space="0" w:color="000000"/>
            </w:tcBorders>
            <w:shd w:val="clear" w:color="auto" w:fill="auto"/>
            <w:vAlign w:val="center"/>
            <w:hideMark/>
          </w:tcPr>
          <w:p w14:paraId="5945847C"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Ρυπολίνη νερού</w:t>
            </w:r>
          </w:p>
        </w:tc>
        <w:tc>
          <w:tcPr>
            <w:tcW w:w="960" w:type="dxa"/>
            <w:tcBorders>
              <w:top w:val="nil"/>
              <w:left w:val="nil"/>
              <w:bottom w:val="single" w:sz="8" w:space="0" w:color="000000"/>
              <w:right w:val="single" w:sz="8" w:space="0" w:color="000000"/>
            </w:tcBorders>
            <w:shd w:val="clear" w:color="auto" w:fill="auto"/>
            <w:vAlign w:val="center"/>
            <w:hideMark/>
          </w:tcPr>
          <w:p w14:paraId="5AF869EE"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2</w:t>
            </w:r>
          </w:p>
        </w:tc>
        <w:tc>
          <w:tcPr>
            <w:tcW w:w="960" w:type="dxa"/>
            <w:tcBorders>
              <w:top w:val="nil"/>
              <w:left w:val="nil"/>
              <w:bottom w:val="single" w:sz="8" w:space="0" w:color="000000"/>
              <w:right w:val="single" w:sz="8" w:space="0" w:color="000000"/>
            </w:tcBorders>
            <w:shd w:val="clear" w:color="auto" w:fill="auto"/>
            <w:vAlign w:val="center"/>
            <w:hideMark/>
          </w:tcPr>
          <w:p w14:paraId="0704A3FC"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ΛΙΤΡΑ</w:t>
            </w:r>
          </w:p>
        </w:tc>
        <w:tc>
          <w:tcPr>
            <w:tcW w:w="960" w:type="dxa"/>
            <w:tcBorders>
              <w:top w:val="nil"/>
              <w:left w:val="nil"/>
              <w:bottom w:val="single" w:sz="8" w:space="0" w:color="000000"/>
              <w:right w:val="single" w:sz="8" w:space="0" w:color="000000"/>
            </w:tcBorders>
            <w:shd w:val="clear" w:color="auto" w:fill="auto"/>
            <w:vAlign w:val="center"/>
            <w:hideMark/>
          </w:tcPr>
          <w:p w14:paraId="5813A9D3"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44810000-1</w:t>
            </w:r>
          </w:p>
        </w:tc>
        <w:tc>
          <w:tcPr>
            <w:tcW w:w="1520" w:type="dxa"/>
            <w:tcBorders>
              <w:top w:val="nil"/>
              <w:left w:val="nil"/>
              <w:bottom w:val="single" w:sz="8" w:space="0" w:color="000000"/>
              <w:right w:val="single" w:sz="8" w:space="0" w:color="000000"/>
            </w:tcBorders>
            <w:shd w:val="clear" w:color="auto" w:fill="auto"/>
            <w:vAlign w:val="center"/>
            <w:hideMark/>
          </w:tcPr>
          <w:p w14:paraId="0566F519" w14:textId="77777777" w:rsidR="00CD1255" w:rsidRPr="00CD1255" w:rsidRDefault="00CD1255" w:rsidP="00CD1255">
            <w:pPr>
              <w:suppressAutoHyphens w:val="0"/>
              <w:rPr>
                <w:i/>
                <w:iCs/>
                <w:color w:val="000000"/>
                <w:sz w:val="18"/>
                <w:szCs w:val="18"/>
                <w:lang w:eastAsia="el-GR"/>
              </w:rPr>
            </w:pPr>
            <w:r w:rsidRPr="00CD1255">
              <w:rPr>
                <w:i/>
                <w:iCs/>
                <w:color w:val="000000"/>
                <w:sz w:val="18"/>
                <w:szCs w:val="18"/>
                <w:lang w:eastAsia="el-GR"/>
              </w:rPr>
              <w:t> </w:t>
            </w:r>
          </w:p>
        </w:tc>
        <w:tc>
          <w:tcPr>
            <w:tcW w:w="1420" w:type="dxa"/>
            <w:tcBorders>
              <w:top w:val="nil"/>
              <w:left w:val="nil"/>
              <w:bottom w:val="single" w:sz="8" w:space="0" w:color="000000"/>
              <w:right w:val="single" w:sz="8" w:space="0" w:color="000000"/>
            </w:tcBorders>
            <w:shd w:val="clear" w:color="auto" w:fill="auto"/>
            <w:vAlign w:val="center"/>
            <w:hideMark/>
          </w:tcPr>
          <w:p w14:paraId="59D573B5"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w:t>
            </w:r>
          </w:p>
        </w:tc>
        <w:tc>
          <w:tcPr>
            <w:tcW w:w="1220" w:type="dxa"/>
            <w:tcBorders>
              <w:top w:val="nil"/>
              <w:left w:val="nil"/>
              <w:bottom w:val="single" w:sz="8" w:space="0" w:color="000000"/>
              <w:right w:val="single" w:sz="8" w:space="0" w:color="000000"/>
            </w:tcBorders>
            <w:shd w:val="clear" w:color="auto" w:fill="auto"/>
            <w:vAlign w:val="center"/>
            <w:hideMark/>
          </w:tcPr>
          <w:p w14:paraId="6CC4C65C"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w:t>
            </w:r>
          </w:p>
        </w:tc>
      </w:tr>
      <w:tr w:rsidR="00CD1255" w:rsidRPr="00CD1255" w14:paraId="21381C53" w14:textId="77777777" w:rsidTr="00CD1255">
        <w:trPr>
          <w:trHeight w:val="73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315D5DF" w14:textId="77777777" w:rsidR="00CD1255" w:rsidRPr="00CD1255" w:rsidRDefault="00CD1255" w:rsidP="00CD1255">
            <w:pPr>
              <w:suppressAutoHyphens w:val="0"/>
              <w:jc w:val="center"/>
              <w:rPr>
                <w:color w:val="000000"/>
                <w:sz w:val="18"/>
                <w:szCs w:val="18"/>
                <w:lang w:eastAsia="el-GR"/>
              </w:rPr>
            </w:pPr>
            <w:r w:rsidRPr="00CD1255">
              <w:rPr>
                <w:color w:val="000000"/>
                <w:sz w:val="18"/>
                <w:szCs w:val="18"/>
                <w:lang w:eastAsia="el-GR"/>
              </w:rPr>
              <w:t>3</w:t>
            </w:r>
          </w:p>
        </w:tc>
        <w:tc>
          <w:tcPr>
            <w:tcW w:w="960" w:type="dxa"/>
            <w:tcBorders>
              <w:top w:val="nil"/>
              <w:left w:val="nil"/>
              <w:bottom w:val="single" w:sz="8" w:space="0" w:color="000000"/>
              <w:right w:val="single" w:sz="8" w:space="0" w:color="000000"/>
            </w:tcBorders>
            <w:shd w:val="clear" w:color="auto" w:fill="auto"/>
            <w:vAlign w:val="center"/>
            <w:hideMark/>
          </w:tcPr>
          <w:p w14:paraId="07BABE0E"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Οριζόντιες περσίδες σκίασης</w:t>
            </w:r>
          </w:p>
        </w:tc>
        <w:tc>
          <w:tcPr>
            <w:tcW w:w="960" w:type="dxa"/>
            <w:tcBorders>
              <w:top w:val="nil"/>
              <w:left w:val="nil"/>
              <w:bottom w:val="single" w:sz="8" w:space="0" w:color="000000"/>
              <w:right w:val="single" w:sz="8" w:space="0" w:color="000000"/>
            </w:tcBorders>
            <w:shd w:val="clear" w:color="auto" w:fill="auto"/>
            <w:vAlign w:val="center"/>
            <w:hideMark/>
          </w:tcPr>
          <w:p w14:paraId="2219E419"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3</w:t>
            </w:r>
          </w:p>
        </w:tc>
        <w:tc>
          <w:tcPr>
            <w:tcW w:w="960" w:type="dxa"/>
            <w:tcBorders>
              <w:top w:val="nil"/>
              <w:left w:val="nil"/>
              <w:bottom w:val="single" w:sz="8" w:space="0" w:color="000000"/>
              <w:right w:val="single" w:sz="8" w:space="0" w:color="000000"/>
            </w:tcBorders>
            <w:shd w:val="clear" w:color="auto" w:fill="auto"/>
            <w:vAlign w:val="center"/>
            <w:hideMark/>
          </w:tcPr>
          <w:p w14:paraId="565051B9"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ΤΕΜ</w:t>
            </w:r>
          </w:p>
        </w:tc>
        <w:tc>
          <w:tcPr>
            <w:tcW w:w="960" w:type="dxa"/>
            <w:tcBorders>
              <w:top w:val="nil"/>
              <w:left w:val="nil"/>
              <w:bottom w:val="single" w:sz="8" w:space="0" w:color="000000"/>
              <w:right w:val="single" w:sz="8" w:space="0" w:color="000000"/>
            </w:tcBorders>
            <w:shd w:val="clear" w:color="auto" w:fill="auto"/>
            <w:vAlign w:val="center"/>
            <w:hideMark/>
          </w:tcPr>
          <w:p w14:paraId="625BFA5A"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39515430-8</w:t>
            </w:r>
          </w:p>
        </w:tc>
        <w:tc>
          <w:tcPr>
            <w:tcW w:w="1520" w:type="dxa"/>
            <w:tcBorders>
              <w:top w:val="nil"/>
              <w:left w:val="nil"/>
              <w:bottom w:val="single" w:sz="8" w:space="0" w:color="000000"/>
              <w:right w:val="single" w:sz="8" w:space="0" w:color="000000"/>
            </w:tcBorders>
            <w:shd w:val="clear" w:color="auto" w:fill="auto"/>
            <w:vAlign w:val="center"/>
            <w:hideMark/>
          </w:tcPr>
          <w:p w14:paraId="7DA027DB" w14:textId="77777777" w:rsidR="00CD1255" w:rsidRPr="00CD1255" w:rsidRDefault="00CD1255" w:rsidP="00CD1255">
            <w:pPr>
              <w:suppressAutoHyphens w:val="0"/>
              <w:rPr>
                <w:i/>
                <w:iCs/>
                <w:color w:val="000000"/>
                <w:sz w:val="18"/>
                <w:szCs w:val="18"/>
                <w:lang w:eastAsia="el-GR"/>
              </w:rPr>
            </w:pPr>
            <w:r w:rsidRPr="00CD1255">
              <w:rPr>
                <w:i/>
                <w:iCs/>
                <w:color w:val="000000"/>
                <w:sz w:val="18"/>
                <w:szCs w:val="18"/>
                <w:lang w:eastAsia="el-GR"/>
              </w:rPr>
              <w:t> </w:t>
            </w:r>
          </w:p>
        </w:tc>
        <w:tc>
          <w:tcPr>
            <w:tcW w:w="1420" w:type="dxa"/>
            <w:tcBorders>
              <w:top w:val="nil"/>
              <w:left w:val="nil"/>
              <w:bottom w:val="single" w:sz="8" w:space="0" w:color="000000"/>
              <w:right w:val="single" w:sz="8" w:space="0" w:color="000000"/>
            </w:tcBorders>
            <w:shd w:val="clear" w:color="auto" w:fill="auto"/>
            <w:vAlign w:val="center"/>
            <w:hideMark/>
          </w:tcPr>
          <w:p w14:paraId="0426029C"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w:t>
            </w:r>
          </w:p>
        </w:tc>
        <w:tc>
          <w:tcPr>
            <w:tcW w:w="1220" w:type="dxa"/>
            <w:tcBorders>
              <w:top w:val="nil"/>
              <w:left w:val="nil"/>
              <w:bottom w:val="single" w:sz="8" w:space="0" w:color="000000"/>
              <w:right w:val="single" w:sz="8" w:space="0" w:color="000000"/>
            </w:tcBorders>
            <w:shd w:val="clear" w:color="auto" w:fill="auto"/>
            <w:vAlign w:val="center"/>
            <w:hideMark/>
          </w:tcPr>
          <w:p w14:paraId="413ECC80"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w:t>
            </w:r>
          </w:p>
        </w:tc>
      </w:tr>
      <w:tr w:rsidR="00CD1255" w:rsidRPr="00CD1255" w14:paraId="5F281E50" w14:textId="77777777" w:rsidTr="00CD1255">
        <w:trPr>
          <w:trHeight w:val="838"/>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0A35D1F" w14:textId="77777777" w:rsidR="00CD1255" w:rsidRPr="00CD1255" w:rsidRDefault="00CD1255" w:rsidP="00CD1255">
            <w:pPr>
              <w:suppressAutoHyphens w:val="0"/>
              <w:jc w:val="center"/>
              <w:rPr>
                <w:b/>
                <w:bCs/>
                <w:color w:val="000000"/>
                <w:sz w:val="16"/>
                <w:szCs w:val="16"/>
                <w:lang w:eastAsia="el-GR"/>
              </w:rPr>
            </w:pPr>
            <w:r w:rsidRPr="00CD1255">
              <w:rPr>
                <w:b/>
                <w:bCs/>
                <w:color w:val="000000"/>
                <w:sz w:val="16"/>
                <w:szCs w:val="16"/>
                <w:lang w:eastAsia="el-GR"/>
              </w:rPr>
              <w:t>4</w:t>
            </w:r>
          </w:p>
        </w:tc>
        <w:tc>
          <w:tcPr>
            <w:tcW w:w="960" w:type="dxa"/>
            <w:tcBorders>
              <w:top w:val="nil"/>
              <w:left w:val="nil"/>
              <w:bottom w:val="single" w:sz="8" w:space="0" w:color="000000"/>
              <w:right w:val="single" w:sz="8" w:space="0" w:color="000000"/>
            </w:tcBorders>
            <w:shd w:val="clear" w:color="auto" w:fill="auto"/>
            <w:vAlign w:val="center"/>
            <w:hideMark/>
          </w:tcPr>
          <w:p w14:paraId="16380DE2" w14:textId="77777777" w:rsidR="00CD1255" w:rsidRPr="00CD1255" w:rsidRDefault="00CD1255" w:rsidP="00CD1255">
            <w:pPr>
              <w:suppressAutoHyphens w:val="0"/>
              <w:jc w:val="both"/>
              <w:rPr>
                <w:i/>
                <w:iCs/>
                <w:color w:val="000000"/>
                <w:sz w:val="18"/>
                <w:szCs w:val="18"/>
                <w:lang w:eastAsia="el-GR"/>
              </w:rPr>
            </w:pPr>
            <w:r w:rsidRPr="00CD1255">
              <w:rPr>
                <w:i/>
                <w:iCs/>
                <w:color w:val="000000"/>
                <w:sz w:val="18"/>
                <w:szCs w:val="18"/>
                <w:lang w:eastAsia="el-GR"/>
              </w:rPr>
              <w:t>Εργασία βαφής εσωτερικών επιφανειών και δύο θυρών</w:t>
            </w:r>
          </w:p>
        </w:tc>
        <w:tc>
          <w:tcPr>
            <w:tcW w:w="960" w:type="dxa"/>
            <w:tcBorders>
              <w:top w:val="nil"/>
              <w:left w:val="nil"/>
              <w:bottom w:val="single" w:sz="8" w:space="0" w:color="000000"/>
              <w:right w:val="single" w:sz="8" w:space="0" w:color="000000"/>
            </w:tcBorders>
            <w:shd w:val="clear" w:color="auto" w:fill="auto"/>
            <w:vAlign w:val="center"/>
            <w:hideMark/>
          </w:tcPr>
          <w:p w14:paraId="7F79639A" w14:textId="77777777" w:rsidR="00CD1255" w:rsidRPr="00CD1255" w:rsidRDefault="00CD1255" w:rsidP="00CD1255">
            <w:pPr>
              <w:suppressAutoHyphens w:val="0"/>
              <w:jc w:val="center"/>
              <w:rPr>
                <w:i/>
                <w:iCs/>
                <w:color w:val="000000"/>
                <w:sz w:val="16"/>
                <w:szCs w:val="16"/>
                <w:lang w:eastAsia="el-GR"/>
              </w:rPr>
            </w:pPr>
            <w:r w:rsidRPr="00CD1255">
              <w:rPr>
                <w:i/>
                <w:iCs/>
                <w:color w:val="000000"/>
                <w:sz w:val="16"/>
                <w:szCs w:val="16"/>
                <w:lang w:eastAsia="el-GR"/>
              </w:rPr>
              <w:t>20m2</w:t>
            </w:r>
          </w:p>
        </w:tc>
        <w:tc>
          <w:tcPr>
            <w:tcW w:w="960" w:type="dxa"/>
            <w:tcBorders>
              <w:top w:val="nil"/>
              <w:left w:val="nil"/>
              <w:bottom w:val="single" w:sz="8" w:space="0" w:color="000000"/>
              <w:right w:val="single" w:sz="8" w:space="0" w:color="000000"/>
            </w:tcBorders>
            <w:shd w:val="clear" w:color="auto" w:fill="auto"/>
            <w:vAlign w:val="center"/>
            <w:hideMark/>
          </w:tcPr>
          <w:p w14:paraId="6EEF01BE" w14:textId="77777777" w:rsidR="00CD1255" w:rsidRPr="00CD1255" w:rsidRDefault="00CD1255" w:rsidP="00CD1255">
            <w:pPr>
              <w:suppressAutoHyphens w:val="0"/>
              <w:rPr>
                <w:i/>
                <w:iCs/>
                <w:color w:val="000000"/>
                <w:sz w:val="16"/>
                <w:szCs w:val="16"/>
                <w:lang w:eastAsia="el-GR"/>
              </w:rPr>
            </w:pPr>
            <w:r w:rsidRPr="00CD1255">
              <w:rPr>
                <w:i/>
                <w:iCs/>
                <w:color w:val="000000"/>
                <w:sz w:val="16"/>
                <w:szCs w:val="16"/>
                <w:lang w:eastAsia="el-GR"/>
              </w:rPr>
              <w:t xml:space="preserve">  ΕΡΓΑΣΙΑ</w:t>
            </w:r>
          </w:p>
        </w:tc>
        <w:tc>
          <w:tcPr>
            <w:tcW w:w="960" w:type="dxa"/>
            <w:tcBorders>
              <w:top w:val="nil"/>
              <w:left w:val="nil"/>
              <w:bottom w:val="single" w:sz="8" w:space="0" w:color="000000"/>
              <w:right w:val="single" w:sz="8" w:space="0" w:color="000000"/>
            </w:tcBorders>
            <w:shd w:val="clear" w:color="auto" w:fill="auto"/>
            <w:vAlign w:val="center"/>
            <w:hideMark/>
          </w:tcPr>
          <w:p w14:paraId="6222C2BE" w14:textId="77777777" w:rsidR="00CD1255" w:rsidRPr="00CD1255" w:rsidRDefault="00CD1255" w:rsidP="00CD1255">
            <w:pPr>
              <w:suppressAutoHyphens w:val="0"/>
              <w:jc w:val="center"/>
              <w:rPr>
                <w:i/>
                <w:iCs/>
                <w:color w:val="000000"/>
                <w:sz w:val="16"/>
                <w:szCs w:val="16"/>
                <w:lang w:eastAsia="el-GR"/>
              </w:rPr>
            </w:pPr>
            <w:r w:rsidRPr="00CD1255">
              <w:rPr>
                <w:i/>
                <w:iCs/>
                <w:color w:val="000000"/>
                <w:sz w:val="16"/>
                <w:szCs w:val="16"/>
                <w:lang w:val="en-US" w:eastAsia="el-GR"/>
              </w:rPr>
              <w:t>45442110-1</w:t>
            </w:r>
          </w:p>
        </w:tc>
        <w:tc>
          <w:tcPr>
            <w:tcW w:w="1520" w:type="dxa"/>
            <w:tcBorders>
              <w:top w:val="nil"/>
              <w:left w:val="nil"/>
              <w:bottom w:val="single" w:sz="8" w:space="0" w:color="000000"/>
              <w:right w:val="single" w:sz="8" w:space="0" w:color="000000"/>
            </w:tcBorders>
            <w:shd w:val="clear" w:color="auto" w:fill="auto"/>
            <w:vAlign w:val="center"/>
            <w:hideMark/>
          </w:tcPr>
          <w:p w14:paraId="6A95E271"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420" w:type="dxa"/>
            <w:tcBorders>
              <w:top w:val="nil"/>
              <w:left w:val="nil"/>
              <w:bottom w:val="single" w:sz="8" w:space="0" w:color="000000"/>
              <w:right w:val="single" w:sz="8" w:space="0" w:color="000000"/>
            </w:tcBorders>
            <w:shd w:val="clear" w:color="auto" w:fill="auto"/>
            <w:vAlign w:val="center"/>
            <w:hideMark/>
          </w:tcPr>
          <w:p w14:paraId="131CE6B7"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220" w:type="dxa"/>
            <w:tcBorders>
              <w:top w:val="nil"/>
              <w:left w:val="nil"/>
              <w:bottom w:val="single" w:sz="8" w:space="0" w:color="000000"/>
              <w:right w:val="single" w:sz="8" w:space="0" w:color="000000"/>
            </w:tcBorders>
            <w:shd w:val="clear" w:color="auto" w:fill="auto"/>
            <w:vAlign w:val="center"/>
            <w:hideMark/>
          </w:tcPr>
          <w:p w14:paraId="56CBAFE7"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r>
      <w:tr w:rsidR="00CD1255" w:rsidRPr="00CD1255" w14:paraId="33FC3D7C" w14:textId="77777777" w:rsidTr="00CD1255">
        <w:trPr>
          <w:trHeight w:val="82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1FC466" w14:textId="77777777" w:rsidR="00CD1255" w:rsidRPr="00CD1255" w:rsidRDefault="00CD1255" w:rsidP="00CD1255">
            <w:pPr>
              <w:suppressAutoHyphens w:val="0"/>
              <w:jc w:val="center"/>
              <w:rPr>
                <w:b/>
                <w:bCs/>
                <w:color w:val="000000"/>
                <w:sz w:val="16"/>
                <w:szCs w:val="16"/>
                <w:lang w:eastAsia="el-GR"/>
              </w:rPr>
            </w:pPr>
            <w:r w:rsidRPr="00CD1255">
              <w:rPr>
                <w:b/>
                <w:bCs/>
                <w:color w:val="000000"/>
                <w:sz w:val="16"/>
                <w:szCs w:val="16"/>
                <w:lang w:eastAsia="el-GR"/>
              </w:rPr>
              <w:t>5</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BE2EA8"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xml:space="preserve">Εργασία τοποθέτησης οριζόντιων περσίδων σκίασης </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10C650" w14:textId="77777777" w:rsidR="00CD1255" w:rsidRPr="00CD1255" w:rsidRDefault="00CD1255" w:rsidP="00CD1255">
            <w:pPr>
              <w:suppressAutoHyphens w:val="0"/>
              <w:jc w:val="center"/>
              <w:rPr>
                <w:i/>
                <w:iCs/>
                <w:color w:val="000000"/>
                <w:sz w:val="16"/>
                <w:szCs w:val="16"/>
                <w:lang w:eastAsia="el-GR"/>
              </w:rPr>
            </w:pPr>
            <w:r w:rsidRPr="00CD1255">
              <w:rPr>
                <w:i/>
                <w:iCs/>
                <w:color w:val="000000"/>
                <w:sz w:val="16"/>
                <w:szCs w:val="16"/>
                <w:lang w:eastAsia="el-GR"/>
              </w:rPr>
              <w:t>3τεμ</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94B864" w14:textId="77777777" w:rsidR="00CD1255" w:rsidRPr="00CD1255" w:rsidRDefault="00CD1255" w:rsidP="00CD1255">
            <w:pPr>
              <w:suppressAutoHyphens w:val="0"/>
              <w:jc w:val="center"/>
              <w:rPr>
                <w:i/>
                <w:iCs/>
                <w:color w:val="000000"/>
                <w:sz w:val="16"/>
                <w:szCs w:val="16"/>
                <w:lang w:eastAsia="el-GR"/>
              </w:rPr>
            </w:pPr>
            <w:r w:rsidRPr="00CD1255">
              <w:rPr>
                <w:i/>
                <w:iCs/>
                <w:color w:val="000000"/>
                <w:sz w:val="16"/>
                <w:szCs w:val="16"/>
                <w:lang w:eastAsia="el-GR"/>
              </w:rPr>
              <w:t>ΕΡΓΑΣΙΑ</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729930" w14:textId="77777777" w:rsidR="00CD1255" w:rsidRPr="00CD1255" w:rsidRDefault="00CD1255" w:rsidP="00CD1255">
            <w:pPr>
              <w:suppressAutoHyphens w:val="0"/>
              <w:rPr>
                <w:rFonts w:ascii="Arial" w:hAnsi="Arial" w:cs="Arial"/>
                <w:i/>
                <w:iCs/>
                <w:color w:val="000000"/>
                <w:sz w:val="16"/>
                <w:szCs w:val="16"/>
                <w:lang w:eastAsia="el-GR"/>
              </w:rPr>
            </w:pPr>
            <w:r w:rsidRPr="00CD1255">
              <w:rPr>
                <w:rFonts w:ascii="Arial" w:hAnsi="Arial" w:cs="Arial"/>
                <w:i/>
                <w:iCs/>
                <w:color w:val="000000"/>
                <w:sz w:val="16"/>
                <w:szCs w:val="16"/>
                <w:lang w:eastAsia="el-GR"/>
              </w:rPr>
              <w:t>39515430-8</w:t>
            </w:r>
          </w:p>
        </w:tc>
        <w:tc>
          <w:tcPr>
            <w:tcW w:w="15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6B9D81"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863A3F"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220" w:type="dxa"/>
            <w:tcBorders>
              <w:top w:val="nil"/>
              <w:left w:val="nil"/>
              <w:bottom w:val="nil"/>
              <w:right w:val="single" w:sz="8" w:space="0" w:color="000000"/>
            </w:tcBorders>
            <w:shd w:val="clear" w:color="auto" w:fill="auto"/>
            <w:vAlign w:val="center"/>
            <w:hideMark/>
          </w:tcPr>
          <w:p w14:paraId="217581AB"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r>
      <w:tr w:rsidR="00CD1255" w:rsidRPr="00CD1255" w14:paraId="7A32094E" w14:textId="77777777" w:rsidTr="00CD1255">
        <w:trPr>
          <w:trHeight w:val="300"/>
        </w:trPr>
        <w:tc>
          <w:tcPr>
            <w:tcW w:w="960" w:type="dxa"/>
            <w:vMerge/>
            <w:tcBorders>
              <w:top w:val="nil"/>
              <w:left w:val="single" w:sz="8" w:space="0" w:color="000000"/>
              <w:bottom w:val="single" w:sz="8" w:space="0" w:color="000000"/>
              <w:right w:val="single" w:sz="8" w:space="0" w:color="000000"/>
            </w:tcBorders>
            <w:vAlign w:val="center"/>
            <w:hideMark/>
          </w:tcPr>
          <w:p w14:paraId="6ECF9902" w14:textId="77777777" w:rsidR="00CD1255" w:rsidRPr="00CD1255" w:rsidRDefault="00CD1255" w:rsidP="00CD1255">
            <w:pPr>
              <w:suppressAutoHyphens w:val="0"/>
              <w:rPr>
                <w:b/>
                <w:b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2D2DCF33" w14:textId="77777777" w:rsidR="00CD1255" w:rsidRPr="00CD1255" w:rsidRDefault="00CD1255" w:rsidP="00CD1255">
            <w:pPr>
              <w:suppressAutoHyphens w:val="0"/>
              <w:rPr>
                <w:i/>
                <w:iCs/>
                <w:color w:val="000000"/>
                <w:sz w:val="18"/>
                <w:szCs w:val="18"/>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5172998A" w14:textId="77777777" w:rsidR="00CD1255" w:rsidRPr="00CD1255" w:rsidRDefault="00CD1255" w:rsidP="00CD1255">
            <w:pPr>
              <w:suppressAutoHyphens w:val="0"/>
              <w:rPr>
                <w:i/>
                <w:i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34791DF2" w14:textId="77777777" w:rsidR="00CD1255" w:rsidRPr="00CD1255" w:rsidRDefault="00CD1255" w:rsidP="00CD1255">
            <w:pPr>
              <w:suppressAutoHyphens w:val="0"/>
              <w:rPr>
                <w:i/>
                <w:i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257EAC73" w14:textId="77777777" w:rsidR="00CD1255" w:rsidRPr="00CD1255" w:rsidRDefault="00CD1255" w:rsidP="00CD1255">
            <w:pPr>
              <w:suppressAutoHyphens w:val="0"/>
              <w:rPr>
                <w:rFonts w:ascii="Arial" w:hAnsi="Arial" w:cs="Arial"/>
                <w:i/>
                <w:iCs/>
                <w:color w:val="000000"/>
                <w:sz w:val="16"/>
                <w:szCs w:val="16"/>
                <w:lang w:eastAsia="el-GR"/>
              </w:rPr>
            </w:pPr>
          </w:p>
        </w:tc>
        <w:tc>
          <w:tcPr>
            <w:tcW w:w="1520" w:type="dxa"/>
            <w:vMerge/>
            <w:tcBorders>
              <w:top w:val="nil"/>
              <w:left w:val="single" w:sz="8" w:space="0" w:color="000000"/>
              <w:bottom w:val="single" w:sz="8" w:space="0" w:color="000000"/>
              <w:right w:val="single" w:sz="8" w:space="0" w:color="000000"/>
            </w:tcBorders>
            <w:vAlign w:val="center"/>
            <w:hideMark/>
          </w:tcPr>
          <w:p w14:paraId="07AA81F6" w14:textId="77777777" w:rsidR="00CD1255" w:rsidRPr="00CD1255" w:rsidRDefault="00CD1255" w:rsidP="00CD1255">
            <w:pPr>
              <w:suppressAutoHyphens w:val="0"/>
              <w:rPr>
                <w:i/>
                <w:iCs/>
                <w:color w:val="000000"/>
                <w:sz w:val="20"/>
                <w:szCs w:val="20"/>
                <w:lang w:eastAsia="el-GR"/>
              </w:rPr>
            </w:pPr>
          </w:p>
        </w:tc>
        <w:tc>
          <w:tcPr>
            <w:tcW w:w="1420" w:type="dxa"/>
            <w:vMerge/>
            <w:tcBorders>
              <w:top w:val="nil"/>
              <w:left w:val="single" w:sz="8" w:space="0" w:color="000000"/>
              <w:bottom w:val="single" w:sz="8" w:space="0" w:color="000000"/>
              <w:right w:val="single" w:sz="8" w:space="0" w:color="000000"/>
            </w:tcBorders>
            <w:vAlign w:val="center"/>
            <w:hideMark/>
          </w:tcPr>
          <w:p w14:paraId="3348671A" w14:textId="77777777" w:rsidR="00CD1255" w:rsidRPr="00CD1255" w:rsidRDefault="00CD1255" w:rsidP="00CD1255">
            <w:pPr>
              <w:suppressAutoHyphens w:val="0"/>
              <w:rPr>
                <w:i/>
                <w:iCs/>
                <w:color w:val="000000"/>
                <w:sz w:val="20"/>
                <w:szCs w:val="20"/>
                <w:lang w:eastAsia="el-GR"/>
              </w:rPr>
            </w:pPr>
          </w:p>
        </w:tc>
        <w:tc>
          <w:tcPr>
            <w:tcW w:w="1220" w:type="dxa"/>
            <w:tcBorders>
              <w:top w:val="nil"/>
              <w:left w:val="nil"/>
              <w:bottom w:val="nil"/>
              <w:right w:val="single" w:sz="8" w:space="0" w:color="000000"/>
            </w:tcBorders>
            <w:shd w:val="clear" w:color="auto" w:fill="auto"/>
            <w:vAlign w:val="center"/>
            <w:hideMark/>
          </w:tcPr>
          <w:p w14:paraId="7BA814C7" w14:textId="77777777" w:rsidR="00CD1255" w:rsidRPr="00CD1255" w:rsidRDefault="00CD1255" w:rsidP="00CD1255">
            <w:pPr>
              <w:suppressAutoHyphens w:val="0"/>
              <w:rPr>
                <w:i/>
                <w:iCs/>
                <w:color w:val="000000"/>
                <w:sz w:val="20"/>
                <w:szCs w:val="20"/>
                <w:lang w:eastAsia="el-GR"/>
              </w:rPr>
            </w:pPr>
            <w:r w:rsidRPr="00CD1255">
              <w:rPr>
                <w:i/>
                <w:iCs/>
                <w:color w:val="000000"/>
                <w:sz w:val="20"/>
                <w:szCs w:val="20"/>
                <w:lang w:eastAsia="el-GR"/>
              </w:rPr>
              <w:t> </w:t>
            </w:r>
          </w:p>
        </w:tc>
      </w:tr>
      <w:tr w:rsidR="00CD1255" w:rsidRPr="00CD1255" w14:paraId="6144725A" w14:textId="77777777" w:rsidTr="00CD1255">
        <w:trPr>
          <w:trHeight w:val="33"/>
        </w:trPr>
        <w:tc>
          <w:tcPr>
            <w:tcW w:w="960" w:type="dxa"/>
            <w:vMerge/>
            <w:tcBorders>
              <w:top w:val="nil"/>
              <w:left w:val="single" w:sz="8" w:space="0" w:color="000000"/>
              <w:bottom w:val="single" w:sz="8" w:space="0" w:color="000000"/>
              <w:right w:val="single" w:sz="8" w:space="0" w:color="000000"/>
            </w:tcBorders>
            <w:vAlign w:val="center"/>
            <w:hideMark/>
          </w:tcPr>
          <w:p w14:paraId="6C9BEEA4" w14:textId="77777777" w:rsidR="00CD1255" w:rsidRPr="00CD1255" w:rsidRDefault="00CD1255" w:rsidP="00CD1255">
            <w:pPr>
              <w:suppressAutoHyphens w:val="0"/>
              <w:rPr>
                <w:b/>
                <w:b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351F0CC7" w14:textId="77777777" w:rsidR="00CD1255" w:rsidRPr="00CD1255" w:rsidRDefault="00CD1255" w:rsidP="00CD1255">
            <w:pPr>
              <w:suppressAutoHyphens w:val="0"/>
              <w:rPr>
                <w:i/>
                <w:iCs/>
                <w:color w:val="000000"/>
                <w:sz w:val="18"/>
                <w:szCs w:val="18"/>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033A0A3C" w14:textId="77777777" w:rsidR="00CD1255" w:rsidRPr="00CD1255" w:rsidRDefault="00CD1255" w:rsidP="00CD1255">
            <w:pPr>
              <w:suppressAutoHyphens w:val="0"/>
              <w:rPr>
                <w:i/>
                <w:i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64A74E66" w14:textId="77777777" w:rsidR="00CD1255" w:rsidRPr="00CD1255" w:rsidRDefault="00CD1255" w:rsidP="00CD1255">
            <w:pPr>
              <w:suppressAutoHyphens w:val="0"/>
              <w:rPr>
                <w:i/>
                <w:i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01779E84" w14:textId="77777777" w:rsidR="00CD1255" w:rsidRPr="00CD1255" w:rsidRDefault="00CD1255" w:rsidP="00CD1255">
            <w:pPr>
              <w:suppressAutoHyphens w:val="0"/>
              <w:rPr>
                <w:rFonts w:ascii="Arial" w:hAnsi="Arial" w:cs="Arial"/>
                <w:i/>
                <w:iCs/>
                <w:color w:val="000000"/>
                <w:sz w:val="16"/>
                <w:szCs w:val="16"/>
                <w:lang w:eastAsia="el-GR"/>
              </w:rPr>
            </w:pPr>
          </w:p>
        </w:tc>
        <w:tc>
          <w:tcPr>
            <w:tcW w:w="1520" w:type="dxa"/>
            <w:vMerge/>
            <w:tcBorders>
              <w:top w:val="nil"/>
              <w:left w:val="single" w:sz="8" w:space="0" w:color="000000"/>
              <w:bottom w:val="single" w:sz="8" w:space="0" w:color="000000"/>
              <w:right w:val="single" w:sz="8" w:space="0" w:color="000000"/>
            </w:tcBorders>
            <w:vAlign w:val="center"/>
            <w:hideMark/>
          </w:tcPr>
          <w:p w14:paraId="6508D0F1" w14:textId="77777777" w:rsidR="00CD1255" w:rsidRPr="00CD1255" w:rsidRDefault="00CD1255" w:rsidP="00CD1255">
            <w:pPr>
              <w:suppressAutoHyphens w:val="0"/>
              <w:rPr>
                <w:i/>
                <w:iCs/>
                <w:color w:val="000000"/>
                <w:sz w:val="20"/>
                <w:szCs w:val="20"/>
                <w:lang w:eastAsia="el-GR"/>
              </w:rPr>
            </w:pPr>
          </w:p>
        </w:tc>
        <w:tc>
          <w:tcPr>
            <w:tcW w:w="1420" w:type="dxa"/>
            <w:vMerge/>
            <w:tcBorders>
              <w:top w:val="nil"/>
              <w:left w:val="single" w:sz="8" w:space="0" w:color="000000"/>
              <w:bottom w:val="single" w:sz="8" w:space="0" w:color="000000"/>
              <w:right w:val="single" w:sz="8" w:space="0" w:color="000000"/>
            </w:tcBorders>
            <w:vAlign w:val="center"/>
            <w:hideMark/>
          </w:tcPr>
          <w:p w14:paraId="1E44A717" w14:textId="77777777" w:rsidR="00CD1255" w:rsidRPr="00CD1255" w:rsidRDefault="00CD1255" w:rsidP="00CD1255">
            <w:pPr>
              <w:suppressAutoHyphens w:val="0"/>
              <w:rPr>
                <w:i/>
                <w:iCs/>
                <w:color w:val="000000"/>
                <w:sz w:val="20"/>
                <w:szCs w:val="20"/>
                <w:lang w:eastAsia="el-GR"/>
              </w:rPr>
            </w:pPr>
          </w:p>
        </w:tc>
        <w:tc>
          <w:tcPr>
            <w:tcW w:w="1220" w:type="dxa"/>
            <w:tcBorders>
              <w:top w:val="nil"/>
              <w:left w:val="nil"/>
              <w:bottom w:val="single" w:sz="8" w:space="0" w:color="000000"/>
              <w:right w:val="single" w:sz="8" w:space="0" w:color="000000"/>
            </w:tcBorders>
            <w:shd w:val="clear" w:color="auto" w:fill="auto"/>
            <w:vAlign w:val="center"/>
            <w:hideMark/>
          </w:tcPr>
          <w:p w14:paraId="4ACACDC2"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r>
      <w:tr w:rsidR="00CD1255" w:rsidRPr="00CD1255" w14:paraId="084BDFF4" w14:textId="77777777" w:rsidTr="00CD1255">
        <w:trPr>
          <w:trHeight w:val="687"/>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9E3CF99" w14:textId="77777777" w:rsidR="00CD1255" w:rsidRPr="00CD1255" w:rsidRDefault="00CD1255" w:rsidP="00CD1255">
            <w:pPr>
              <w:suppressAutoHyphens w:val="0"/>
              <w:jc w:val="center"/>
              <w:rPr>
                <w:b/>
                <w:bCs/>
                <w:color w:val="000000"/>
                <w:sz w:val="16"/>
                <w:szCs w:val="16"/>
                <w:lang w:eastAsia="el-GR"/>
              </w:rPr>
            </w:pPr>
            <w:r w:rsidRPr="00CD1255">
              <w:rPr>
                <w:b/>
                <w:bCs/>
                <w:color w:val="000000"/>
                <w:sz w:val="16"/>
                <w:szCs w:val="16"/>
                <w:lang w:eastAsia="el-GR"/>
              </w:rPr>
              <w:t>6</w:t>
            </w:r>
          </w:p>
        </w:tc>
        <w:tc>
          <w:tcPr>
            <w:tcW w:w="960" w:type="dxa"/>
            <w:tcBorders>
              <w:top w:val="nil"/>
              <w:left w:val="nil"/>
              <w:bottom w:val="single" w:sz="8" w:space="0" w:color="000000"/>
              <w:right w:val="single" w:sz="8" w:space="0" w:color="000000"/>
            </w:tcBorders>
            <w:shd w:val="clear" w:color="auto" w:fill="auto"/>
            <w:vAlign w:val="center"/>
            <w:hideMark/>
          </w:tcPr>
          <w:p w14:paraId="539FDF72"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xml:space="preserve">Εργασία συντήρησης(καθαρισμός) κλιματιστικού </w:t>
            </w:r>
          </w:p>
        </w:tc>
        <w:tc>
          <w:tcPr>
            <w:tcW w:w="960" w:type="dxa"/>
            <w:tcBorders>
              <w:top w:val="nil"/>
              <w:left w:val="nil"/>
              <w:bottom w:val="single" w:sz="8" w:space="0" w:color="000000"/>
              <w:right w:val="single" w:sz="8" w:space="0" w:color="000000"/>
            </w:tcBorders>
            <w:shd w:val="clear" w:color="auto" w:fill="auto"/>
            <w:vAlign w:val="center"/>
            <w:hideMark/>
          </w:tcPr>
          <w:p w14:paraId="374C0177" w14:textId="77777777" w:rsidR="00CD1255" w:rsidRPr="00CD1255" w:rsidRDefault="00CD1255" w:rsidP="00CD1255">
            <w:pPr>
              <w:suppressAutoHyphens w:val="0"/>
              <w:jc w:val="center"/>
              <w:rPr>
                <w:i/>
                <w:iCs/>
                <w:color w:val="000000"/>
                <w:sz w:val="16"/>
                <w:szCs w:val="16"/>
                <w:lang w:eastAsia="el-GR"/>
              </w:rPr>
            </w:pPr>
            <w:r w:rsidRPr="00CD1255">
              <w:rPr>
                <w:i/>
                <w:iCs/>
                <w:color w:val="000000"/>
                <w:sz w:val="16"/>
                <w:szCs w:val="16"/>
                <w:lang w:eastAsia="el-GR"/>
              </w:rPr>
              <w:t>1τεμ</w:t>
            </w:r>
          </w:p>
        </w:tc>
        <w:tc>
          <w:tcPr>
            <w:tcW w:w="960" w:type="dxa"/>
            <w:tcBorders>
              <w:top w:val="nil"/>
              <w:left w:val="nil"/>
              <w:bottom w:val="single" w:sz="8" w:space="0" w:color="000000"/>
              <w:right w:val="single" w:sz="8" w:space="0" w:color="000000"/>
            </w:tcBorders>
            <w:shd w:val="clear" w:color="auto" w:fill="auto"/>
            <w:vAlign w:val="center"/>
            <w:hideMark/>
          </w:tcPr>
          <w:p w14:paraId="79E0FF07" w14:textId="77777777" w:rsidR="00CD1255" w:rsidRPr="00CD1255" w:rsidRDefault="00CD1255" w:rsidP="00CD1255">
            <w:pPr>
              <w:suppressAutoHyphens w:val="0"/>
              <w:jc w:val="center"/>
              <w:rPr>
                <w:i/>
                <w:iCs/>
                <w:color w:val="000000"/>
                <w:sz w:val="16"/>
                <w:szCs w:val="16"/>
                <w:lang w:eastAsia="el-GR"/>
              </w:rPr>
            </w:pPr>
            <w:r w:rsidRPr="00CD1255">
              <w:rPr>
                <w:i/>
                <w:iCs/>
                <w:color w:val="000000"/>
                <w:sz w:val="16"/>
                <w:szCs w:val="16"/>
                <w:lang w:eastAsia="el-GR"/>
              </w:rPr>
              <w:t>ΕΡΓΑΣΙΑ</w:t>
            </w:r>
          </w:p>
        </w:tc>
        <w:tc>
          <w:tcPr>
            <w:tcW w:w="960" w:type="dxa"/>
            <w:tcBorders>
              <w:top w:val="nil"/>
              <w:left w:val="nil"/>
              <w:bottom w:val="single" w:sz="8" w:space="0" w:color="000000"/>
              <w:right w:val="single" w:sz="8" w:space="0" w:color="000000"/>
            </w:tcBorders>
            <w:shd w:val="clear" w:color="auto" w:fill="auto"/>
            <w:vAlign w:val="center"/>
            <w:hideMark/>
          </w:tcPr>
          <w:p w14:paraId="47A4B6B7"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val="en-US" w:eastAsia="el-GR"/>
              </w:rPr>
              <w:t>50730000-1</w:t>
            </w:r>
          </w:p>
        </w:tc>
        <w:tc>
          <w:tcPr>
            <w:tcW w:w="1520" w:type="dxa"/>
            <w:tcBorders>
              <w:top w:val="nil"/>
              <w:left w:val="nil"/>
              <w:bottom w:val="single" w:sz="8" w:space="0" w:color="000000"/>
              <w:right w:val="single" w:sz="8" w:space="0" w:color="000000"/>
            </w:tcBorders>
            <w:shd w:val="clear" w:color="auto" w:fill="auto"/>
            <w:vAlign w:val="center"/>
            <w:hideMark/>
          </w:tcPr>
          <w:p w14:paraId="15025809"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420" w:type="dxa"/>
            <w:tcBorders>
              <w:top w:val="nil"/>
              <w:left w:val="nil"/>
              <w:bottom w:val="single" w:sz="8" w:space="0" w:color="000000"/>
              <w:right w:val="single" w:sz="8" w:space="0" w:color="000000"/>
            </w:tcBorders>
            <w:shd w:val="clear" w:color="auto" w:fill="auto"/>
            <w:vAlign w:val="center"/>
            <w:hideMark/>
          </w:tcPr>
          <w:p w14:paraId="15F804AC"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220" w:type="dxa"/>
            <w:tcBorders>
              <w:top w:val="nil"/>
              <w:left w:val="nil"/>
              <w:bottom w:val="single" w:sz="8" w:space="0" w:color="000000"/>
              <w:right w:val="single" w:sz="8" w:space="0" w:color="000000"/>
            </w:tcBorders>
            <w:shd w:val="clear" w:color="auto" w:fill="auto"/>
            <w:vAlign w:val="center"/>
            <w:hideMark/>
          </w:tcPr>
          <w:p w14:paraId="66D80530"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r>
      <w:tr w:rsidR="00CD1255" w:rsidRPr="00CD1255" w14:paraId="1E522EA4" w14:textId="77777777" w:rsidTr="00CD1255">
        <w:trPr>
          <w:trHeight w:val="7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DB3B20" w14:textId="77777777" w:rsidR="00CD1255" w:rsidRPr="00CD1255" w:rsidRDefault="00CD1255" w:rsidP="00CD1255">
            <w:pPr>
              <w:suppressAutoHyphens w:val="0"/>
              <w:jc w:val="center"/>
              <w:rPr>
                <w:b/>
                <w:bCs/>
                <w:color w:val="000000"/>
                <w:sz w:val="16"/>
                <w:szCs w:val="16"/>
                <w:lang w:eastAsia="el-GR"/>
              </w:rPr>
            </w:pPr>
            <w:r w:rsidRPr="00CD1255">
              <w:rPr>
                <w:b/>
                <w:bCs/>
                <w:color w:val="000000"/>
                <w:sz w:val="16"/>
                <w:szCs w:val="16"/>
                <w:lang w:val="en-US" w:eastAsia="el-GR"/>
              </w:rPr>
              <w:t>7</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783043"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eastAsia="el-GR"/>
              </w:rPr>
              <w:t xml:space="preserve">Μεταφορά και αποθήκευση κλιματιστικών SPLIT </w:t>
            </w:r>
          </w:p>
        </w:tc>
        <w:tc>
          <w:tcPr>
            <w:tcW w:w="960" w:type="dxa"/>
            <w:tcBorders>
              <w:top w:val="nil"/>
              <w:left w:val="nil"/>
              <w:bottom w:val="nil"/>
              <w:right w:val="single" w:sz="8" w:space="0" w:color="000000"/>
            </w:tcBorders>
            <w:shd w:val="clear" w:color="auto" w:fill="auto"/>
            <w:vAlign w:val="center"/>
            <w:hideMark/>
          </w:tcPr>
          <w:p w14:paraId="47E05AEC" w14:textId="23E26A00" w:rsidR="00CD1255" w:rsidRPr="00CD1255" w:rsidRDefault="00CD1255" w:rsidP="00CD1255">
            <w:pPr>
              <w:suppressAutoHyphens w:val="0"/>
              <w:jc w:val="both"/>
              <w:rPr>
                <w:i/>
                <w:iCs/>
                <w:color w:val="000000"/>
                <w:sz w:val="16"/>
                <w:szCs w:val="16"/>
                <w:lang w:eastAsia="el-GR"/>
              </w:rPr>
            </w:pPr>
            <w:r w:rsidRPr="00CD1255">
              <w:rPr>
                <w:i/>
                <w:iCs/>
                <w:color w:val="000000"/>
                <w:sz w:val="16"/>
                <w:szCs w:val="16"/>
                <w:lang w:eastAsia="el-GR"/>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0CEEBF" w14:textId="77777777" w:rsidR="00CD1255" w:rsidRPr="00CD1255" w:rsidRDefault="00CD1255" w:rsidP="00CD1255">
            <w:pPr>
              <w:suppressAutoHyphens w:val="0"/>
              <w:jc w:val="center"/>
              <w:rPr>
                <w:i/>
                <w:iCs/>
                <w:color w:val="000000"/>
                <w:sz w:val="16"/>
                <w:szCs w:val="16"/>
                <w:lang w:eastAsia="el-GR"/>
              </w:rPr>
            </w:pPr>
            <w:r w:rsidRPr="00CD1255">
              <w:rPr>
                <w:i/>
                <w:iCs/>
                <w:color w:val="000000"/>
                <w:sz w:val="16"/>
                <w:szCs w:val="16"/>
                <w:lang w:eastAsia="el-GR"/>
              </w:rPr>
              <w:t>ΕΡΓΑΣΙΑ</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2FD526" w14:textId="77777777" w:rsidR="00CD1255" w:rsidRPr="00CD1255" w:rsidRDefault="00CD1255" w:rsidP="00CD1255">
            <w:pPr>
              <w:suppressAutoHyphens w:val="0"/>
              <w:jc w:val="center"/>
              <w:rPr>
                <w:i/>
                <w:iCs/>
                <w:color w:val="000000"/>
                <w:sz w:val="18"/>
                <w:szCs w:val="18"/>
                <w:lang w:eastAsia="el-GR"/>
              </w:rPr>
            </w:pPr>
            <w:r w:rsidRPr="00CD1255">
              <w:rPr>
                <w:i/>
                <w:iCs/>
                <w:color w:val="000000"/>
                <w:sz w:val="18"/>
                <w:szCs w:val="18"/>
                <w:lang w:val="en-US" w:eastAsia="el-GR"/>
              </w:rPr>
              <w:t>98300000-6</w:t>
            </w:r>
          </w:p>
        </w:tc>
        <w:tc>
          <w:tcPr>
            <w:tcW w:w="15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1102C0"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A34176"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c>
          <w:tcPr>
            <w:tcW w:w="12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13312B" w14:textId="77777777" w:rsidR="00CD1255" w:rsidRPr="00CD1255" w:rsidRDefault="00CD1255" w:rsidP="00CD1255">
            <w:pPr>
              <w:suppressAutoHyphens w:val="0"/>
              <w:jc w:val="center"/>
              <w:rPr>
                <w:i/>
                <w:iCs/>
                <w:color w:val="000000"/>
                <w:sz w:val="20"/>
                <w:szCs w:val="20"/>
                <w:lang w:eastAsia="el-GR"/>
              </w:rPr>
            </w:pPr>
            <w:r w:rsidRPr="00CD1255">
              <w:rPr>
                <w:i/>
                <w:iCs/>
                <w:color w:val="000000"/>
                <w:sz w:val="20"/>
                <w:szCs w:val="20"/>
                <w:lang w:eastAsia="el-GR"/>
              </w:rPr>
              <w:t> </w:t>
            </w:r>
          </w:p>
        </w:tc>
      </w:tr>
      <w:tr w:rsidR="00CD1255" w:rsidRPr="00CD1255" w14:paraId="7402383D" w14:textId="77777777" w:rsidTr="00CD1255">
        <w:trPr>
          <w:trHeight w:val="690"/>
        </w:trPr>
        <w:tc>
          <w:tcPr>
            <w:tcW w:w="960" w:type="dxa"/>
            <w:vMerge/>
            <w:tcBorders>
              <w:top w:val="nil"/>
              <w:left w:val="single" w:sz="8" w:space="0" w:color="000000"/>
              <w:bottom w:val="single" w:sz="8" w:space="0" w:color="000000"/>
              <w:right w:val="single" w:sz="8" w:space="0" w:color="000000"/>
            </w:tcBorders>
            <w:vAlign w:val="center"/>
            <w:hideMark/>
          </w:tcPr>
          <w:p w14:paraId="51D41255" w14:textId="77777777" w:rsidR="00CD1255" w:rsidRPr="00CD1255" w:rsidRDefault="00CD1255" w:rsidP="00CD1255">
            <w:pPr>
              <w:suppressAutoHyphens w:val="0"/>
              <w:rPr>
                <w:b/>
                <w:b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4FD02F07" w14:textId="77777777" w:rsidR="00CD1255" w:rsidRPr="00CD1255" w:rsidRDefault="00CD1255" w:rsidP="00CD1255">
            <w:pPr>
              <w:suppressAutoHyphens w:val="0"/>
              <w:rPr>
                <w:i/>
                <w:iCs/>
                <w:color w:val="000000"/>
                <w:sz w:val="18"/>
                <w:szCs w:val="18"/>
                <w:lang w:eastAsia="el-GR"/>
              </w:rPr>
            </w:pPr>
          </w:p>
        </w:tc>
        <w:tc>
          <w:tcPr>
            <w:tcW w:w="960" w:type="dxa"/>
            <w:tcBorders>
              <w:top w:val="nil"/>
              <w:left w:val="nil"/>
              <w:bottom w:val="single" w:sz="8" w:space="0" w:color="000000"/>
              <w:right w:val="single" w:sz="8" w:space="0" w:color="000000"/>
            </w:tcBorders>
            <w:shd w:val="clear" w:color="auto" w:fill="auto"/>
            <w:vAlign w:val="center"/>
            <w:hideMark/>
          </w:tcPr>
          <w:p w14:paraId="00A90BD2" w14:textId="1746ADC5" w:rsidR="00CD1255" w:rsidRPr="00CD1255" w:rsidRDefault="00CD1255" w:rsidP="00CD1255">
            <w:pPr>
              <w:suppressAutoHyphens w:val="0"/>
              <w:jc w:val="both"/>
              <w:rPr>
                <w:i/>
                <w:iCs/>
                <w:color w:val="000000"/>
                <w:sz w:val="16"/>
                <w:szCs w:val="16"/>
                <w:lang w:eastAsia="el-GR"/>
              </w:rPr>
            </w:pPr>
            <w:r>
              <w:rPr>
                <w:i/>
                <w:iCs/>
                <w:color w:val="000000"/>
                <w:sz w:val="16"/>
                <w:szCs w:val="16"/>
                <w:lang w:eastAsia="el-GR"/>
              </w:rPr>
              <w:t>(5τεμ</w:t>
            </w:r>
            <w:r w:rsidRPr="00CD1255">
              <w:rPr>
                <w:i/>
                <w:iCs/>
                <w:color w:val="000000"/>
                <w:sz w:val="16"/>
                <w:szCs w:val="16"/>
                <w:lang w:eastAsia="el-GR"/>
              </w:rPr>
              <w:t>θα μεταφερθούν</w:t>
            </w:r>
            <w:r>
              <w:rPr>
                <w:i/>
                <w:iCs/>
                <w:color w:val="000000"/>
                <w:sz w:val="16"/>
                <w:szCs w:val="16"/>
                <w:lang w:eastAsia="el-GR"/>
              </w:rPr>
              <w:t>)</w:t>
            </w:r>
          </w:p>
        </w:tc>
        <w:tc>
          <w:tcPr>
            <w:tcW w:w="960" w:type="dxa"/>
            <w:vMerge/>
            <w:tcBorders>
              <w:top w:val="nil"/>
              <w:left w:val="single" w:sz="8" w:space="0" w:color="000000"/>
              <w:bottom w:val="single" w:sz="8" w:space="0" w:color="000000"/>
              <w:right w:val="single" w:sz="8" w:space="0" w:color="000000"/>
            </w:tcBorders>
            <w:vAlign w:val="center"/>
            <w:hideMark/>
          </w:tcPr>
          <w:p w14:paraId="70371675" w14:textId="77777777" w:rsidR="00CD1255" w:rsidRPr="00CD1255" w:rsidRDefault="00CD1255" w:rsidP="00CD1255">
            <w:pPr>
              <w:suppressAutoHyphens w:val="0"/>
              <w:rPr>
                <w:i/>
                <w:iCs/>
                <w:color w:val="000000"/>
                <w:sz w:val="16"/>
                <w:szCs w:val="16"/>
                <w:lang w:eastAsia="el-GR"/>
              </w:rPr>
            </w:pPr>
          </w:p>
        </w:tc>
        <w:tc>
          <w:tcPr>
            <w:tcW w:w="960" w:type="dxa"/>
            <w:vMerge/>
            <w:tcBorders>
              <w:top w:val="nil"/>
              <w:left w:val="single" w:sz="8" w:space="0" w:color="000000"/>
              <w:bottom w:val="single" w:sz="8" w:space="0" w:color="000000"/>
              <w:right w:val="single" w:sz="8" w:space="0" w:color="000000"/>
            </w:tcBorders>
            <w:vAlign w:val="center"/>
            <w:hideMark/>
          </w:tcPr>
          <w:p w14:paraId="0C6575ED" w14:textId="77777777" w:rsidR="00CD1255" w:rsidRPr="00CD1255" w:rsidRDefault="00CD1255" w:rsidP="00CD1255">
            <w:pPr>
              <w:suppressAutoHyphens w:val="0"/>
              <w:rPr>
                <w:i/>
                <w:iCs/>
                <w:color w:val="000000"/>
                <w:sz w:val="18"/>
                <w:szCs w:val="18"/>
                <w:lang w:eastAsia="el-GR"/>
              </w:rPr>
            </w:pPr>
          </w:p>
        </w:tc>
        <w:tc>
          <w:tcPr>
            <w:tcW w:w="1520" w:type="dxa"/>
            <w:vMerge/>
            <w:tcBorders>
              <w:top w:val="nil"/>
              <w:left w:val="single" w:sz="8" w:space="0" w:color="000000"/>
              <w:bottom w:val="single" w:sz="8" w:space="0" w:color="000000"/>
              <w:right w:val="single" w:sz="8" w:space="0" w:color="000000"/>
            </w:tcBorders>
            <w:vAlign w:val="center"/>
            <w:hideMark/>
          </w:tcPr>
          <w:p w14:paraId="2B69C803" w14:textId="77777777" w:rsidR="00CD1255" w:rsidRPr="00CD1255" w:rsidRDefault="00CD1255" w:rsidP="00CD1255">
            <w:pPr>
              <w:suppressAutoHyphens w:val="0"/>
              <w:rPr>
                <w:i/>
                <w:iCs/>
                <w:color w:val="000000"/>
                <w:sz w:val="20"/>
                <w:szCs w:val="20"/>
                <w:lang w:eastAsia="el-GR"/>
              </w:rPr>
            </w:pPr>
          </w:p>
        </w:tc>
        <w:tc>
          <w:tcPr>
            <w:tcW w:w="1420" w:type="dxa"/>
            <w:vMerge/>
            <w:tcBorders>
              <w:top w:val="nil"/>
              <w:left w:val="single" w:sz="8" w:space="0" w:color="000000"/>
              <w:bottom w:val="single" w:sz="8" w:space="0" w:color="000000"/>
              <w:right w:val="single" w:sz="8" w:space="0" w:color="000000"/>
            </w:tcBorders>
            <w:vAlign w:val="center"/>
            <w:hideMark/>
          </w:tcPr>
          <w:p w14:paraId="142AD670" w14:textId="77777777" w:rsidR="00CD1255" w:rsidRPr="00CD1255" w:rsidRDefault="00CD1255" w:rsidP="00CD1255">
            <w:pPr>
              <w:suppressAutoHyphens w:val="0"/>
              <w:rPr>
                <w:i/>
                <w:iCs/>
                <w:color w:val="000000"/>
                <w:sz w:val="20"/>
                <w:szCs w:val="20"/>
                <w:lang w:eastAsia="el-GR"/>
              </w:rPr>
            </w:pPr>
          </w:p>
        </w:tc>
        <w:tc>
          <w:tcPr>
            <w:tcW w:w="1220" w:type="dxa"/>
            <w:vMerge/>
            <w:tcBorders>
              <w:top w:val="nil"/>
              <w:left w:val="single" w:sz="8" w:space="0" w:color="000000"/>
              <w:bottom w:val="single" w:sz="8" w:space="0" w:color="000000"/>
              <w:right w:val="single" w:sz="8" w:space="0" w:color="000000"/>
            </w:tcBorders>
            <w:vAlign w:val="center"/>
            <w:hideMark/>
          </w:tcPr>
          <w:p w14:paraId="4A7134C5" w14:textId="77777777" w:rsidR="00CD1255" w:rsidRPr="00CD1255" w:rsidRDefault="00CD1255" w:rsidP="00CD1255">
            <w:pPr>
              <w:suppressAutoHyphens w:val="0"/>
              <w:rPr>
                <w:i/>
                <w:iCs/>
                <w:color w:val="000000"/>
                <w:sz w:val="20"/>
                <w:szCs w:val="20"/>
                <w:lang w:eastAsia="el-GR"/>
              </w:rPr>
            </w:pPr>
          </w:p>
        </w:tc>
      </w:tr>
      <w:tr w:rsidR="00CD1255" w:rsidRPr="00CD1255" w14:paraId="32D8A88C" w14:textId="77777777" w:rsidTr="00CD1255">
        <w:trPr>
          <w:trHeight w:val="315"/>
        </w:trPr>
        <w:tc>
          <w:tcPr>
            <w:tcW w:w="960" w:type="dxa"/>
            <w:tcBorders>
              <w:top w:val="nil"/>
              <w:left w:val="single" w:sz="8" w:space="0" w:color="000000"/>
              <w:bottom w:val="single" w:sz="8" w:space="0" w:color="000000"/>
              <w:right w:val="single" w:sz="8" w:space="0" w:color="000000"/>
            </w:tcBorders>
            <w:shd w:val="clear" w:color="000000" w:fill="C4BD97"/>
            <w:vAlign w:val="center"/>
            <w:hideMark/>
          </w:tcPr>
          <w:p w14:paraId="143471BA" w14:textId="77777777" w:rsidR="00CD1255" w:rsidRPr="00CD1255" w:rsidRDefault="00CD1255" w:rsidP="00CD1255">
            <w:pPr>
              <w:suppressAutoHyphens w:val="0"/>
              <w:jc w:val="center"/>
              <w:rPr>
                <w:b/>
                <w:bCs/>
                <w:color w:val="000000"/>
                <w:sz w:val="16"/>
                <w:szCs w:val="16"/>
                <w:lang w:eastAsia="el-GR"/>
              </w:rPr>
            </w:pPr>
            <w:r w:rsidRPr="00CD1255">
              <w:rPr>
                <w:b/>
                <w:bCs/>
                <w:color w:val="000000"/>
                <w:sz w:val="16"/>
                <w:szCs w:val="16"/>
                <w:lang w:eastAsia="el-GR"/>
              </w:rPr>
              <w:t>ΣΥΝΟΛΟ</w:t>
            </w:r>
          </w:p>
        </w:tc>
        <w:tc>
          <w:tcPr>
            <w:tcW w:w="960" w:type="dxa"/>
            <w:tcBorders>
              <w:top w:val="nil"/>
              <w:left w:val="nil"/>
              <w:bottom w:val="single" w:sz="8" w:space="0" w:color="000000"/>
              <w:right w:val="single" w:sz="8" w:space="0" w:color="000000"/>
            </w:tcBorders>
            <w:shd w:val="clear" w:color="000000" w:fill="C4BD97"/>
            <w:vAlign w:val="center"/>
            <w:hideMark/>
          </w:tcPr>
          <w:p w14:paraId="3AFB9FE6" w14:textId="77777777" w:rsidR="00CD1255" w:rsidRPr="00CD1255" w:rsidRDefault="00CD1255" w:rsidP="00CD1255">
            <w:pPr>
              <w:suppressAutoHyphens w:val="0"/>
              <w:rPr>
                <w:color w:val="000000"/>
                <w:sz w:val="16"/>
                <w:szCs w:val="16"/>
                <w:lang w:eastAsia="el-GR"/>
              </w:rPr>
            </w:pPr>
            <w:r w:rsidRPr="00CD1255">
              <w:rPr>
                <w:color w:val="000000"/>
                <w:sz w:val="16"/>
                <w:szCs w:val="16"/>
                <w:lang w:eastAsia="el-GR"/>
              </w:rPr>
              <w:t> </w:t>
            </w:r>
          </w:p>
        </w:tc>
        <w:tc>
          <w:tcPr>
            <w:tcW w:w="960" w:type="dxa"/>
            <w:tcBorders>
              <w:top w:val="nil"/>
              <w:left w:val="nil"/>
              <w:bottom w:val="single" w:sz="8" w:space="0" w:color="000000"/>
              <w:right w:val="single" w:sz="8" w:space="0" w:color="000000"/>
            </w:tcBorders>
            <w:shd w:val="clear" w:color="000000" w:fill="C4BD97"/>
            <w:vAlign w:val="center"/>
            <w:hideMark/>
          </w:tcPr>
          <w:p w14:paraId="6231FE4A" w14:textId="77777777" w:rsidR="00CD1255" w:rsidRPr="00CD1255" w:rsidRDefault="00CD1255" w:rsidP="00CD1255">
            <w:pPr>
              <w:suppressAutoHyphens w:val="0"/>
              <w:rPr>
                <w:color w:val="000000"/>
                <w:sz w:val="16"/>
                <w:szCs w:val="16"/>
                <w:lang w:eastAsia="el-GR"/>
              </w:rPr>
            </w:pPr>
            <w:r w:rsidRPr="00CD1255">
              <w:rPr>
                <w:color w:val="000000"/>
                <w:sz w:val="16"/>
                <w:szCs w:val="16"/>
                <w:lang w:eastAsia="el-GR"/>
              </w:rPr>
              <w:t> </w:t>
            </w:r>
          </w:p>
        </w:tc>
        <w:tc>
          <w:tcPr>
            <w:tcW w:w="960" w:type="dxa"/>
            <w:tcBorders>
              <w:top w:val="nil"/>
              <w:left w:val="nil"/>
              <w:bottom w:val="single" w:sz="8" w:space="0" w:color="000000"/>
              <w:right w:val="single" w:sz="8" w:space="0" w:color="000000"/>
            </w:tcBorders>
            <w:shd w:val="clear" w:color="000000" w:fill="C4BD97"/>
            <w:vAlign w:val="center"/>
            <w:hideMark/>
          </w:tcPr>
          <w:p w14:paraId="32F53E84" w14:textId="77777777" w:rsidR="00CD1255" w:rsidRPr="00CD1255" w:rsidRDefault="00CD1255" w:rsidP="00CD1255">
            <w:pPr>
              <w:suppressAutoHyphens w:val="0"/>
              <w:rPr>
                <w:color w:val="000000"/>
                <w:sz w:val="16"/>
                <w:szCs w:val="16"/>
                <w:lang w:eastAsia="el-GR"/>
              </w:rPr>
            </w:pPr>
            <w:r w:rsidRPr="00CD1255">
              <w:rPr>
                <w:color w:val="000000"/>
                <w:sz w:val="16"/>
                <w:szCs w:val="16"/>
                <w:lang w:eastAsia="el-GR"/>
              </w:rPr>
              <w:t> </w:t>
            </w:r>
          </w:p>
        </w:tc>
        <w:tc>
          <w:tcPr>
            <w:tcW w:w="960" w:type="dxa"/>
            <w:tcBorders>
              <w:top w:val="nil"/>
              <w:left w:val="nil"/>
              <w:bottom w:val="single" w:sz="8" w:space="0" w:color="000000"/>
              <w:right w:val="single" w:sz="8" w:space="0" w:color="000000"/>
            </w:tcBorders>
            <w:shd w:val="clear" w:color="000000" w:fill="C4BD97"/>
            <w:vAlign w:val="center"/>
            <w:hideMark/>
          </w:tcPr>
          <w:p w14:paraId="056C1B6F" w14:textId="77777777" w:rsidR="00CD1255" w:rsidRPr="00CD1255" w:rsidRDefault="00CD1255" w:rsidP="00CD1255">
            <w:pPr>
              <w:suppressAutoHyphens w:val="0"/>
              <w:rPr>
                <w:color w:val="000000"/>
                <w:sz w:val="16"/>
                <w:szCs w:val="16"/>
                <w:lang w:eastAsia="el-GR"/>
              </w:rPr>
            </w:pPr>
            <w:r w:rsidRPr="00CD1255">
              <w:rPr>
                <w:color w:val="000000"/>
                <w:sz w:val="16"/>
                <w:szCs w:val="16"/>
                <w:lang w:eastAsia="el-GR"/>
              </w:rPr>
              <w:t> </w:t>
            </w:r>
          </w:p>
        </w:tc>
        <w:tc>
          <w:tcPr>
            <w:tcW w:w="1520" w:type="dxa"/>
            <w:tcBorders>
              <w:top w:val="nil"/>
              <w:left w:val="nil"/>
              <w:bottom w:val="single" w:sz="8" w:space="0" w:color="000000"/>
              <w:right w:val="single" w:sz="8" w:space="0" w:color="000000"/>
            </w:tcBorders>
            <w:shd w:val="clear" w:color="000000" w:fill="C4BD97"/>
            <w:vAlign w:val="center"/>
            <w:hideMark/>
          </w:tcPr>
          <w:p w14:paraId="1F651DC2" w14:textId="77777777" w:rsidR="00CD1255" w:rsidRPr="00CD1255" w:rsidRDefault="00CD1255" w:rsidP="00CD1255">
            <w:pPr>
              <w:suppressAutoHyphens w:val="0"/>
              <w:rPr>
                <w:b/>
                <w:bCs/>
                <w:color w:val="000000"/>
                <w:sz w:val="20"/>
                <w:szCs w:val="20"/>
                <w:lang w:eastAsia="el-GR"/>
              </w:rPr>
            </w:pPr>
            <w:r w:rsidRPr="00CD1255">
              <w:rPr>
                <w:b/>
                <w:bCs/>
                <w:color w:val="000000"/>
                <w:sz w:val="20"/>
                <w:szCs w:val="20"/>
                <w:lang w:eastAsia="el-GR"/>
              </w:rPr>
              <w:t> </w:t>
            </w:r>
          </w:p>
        </w:tc>
        <w:tc>
          <w:tcPr>
            <w:tcW w:w="1420" w:type="dxa"/>
            <w:tcBorders>
              <w:top w:val="nil"/>
              <w:left w:val="nil"/>
              <w:bottom w:val="single" w:sz="8" w:space="0" w:color="000000"/>
              <w:right w:val="single" w:sz="8" w:space="0" w:color="000000"/>
            </w:tcBorders>
            <w:shd w:val="clear" w:color="000000" w:fill="C4BD97"/>
            <w:vAlign w:val="center"/>
            <w:hideMark/>
          </w:tcPr>
          <w:p w14:paraId="05336A4E" w14:textId="77777777" w:rsidR="00CD1255" w:rsidRPr="00CD1255" w:rsidRDefault="00CD1255" w:rsidP="00CD1255">
            <w:pPr>
              <w:suppressAutoHyphens w:val="0"/>
              <w:rPr>
                <w:b/>
                <w:bCs/>
                <w:color w:val="000000"/>
                <w:sz w:val="20"/>
                <w:szCs w:val="20"/>
                <w:lang w:eastAsia="el-GR"/>
              </w:rPr>
            </w:pPr>
            <w:r w:rsidRPr="00CD1255">
              <w:rPr>
                <w:b/>
                <w:bCs/>
                <w:color w:val="000000"/>
                <w:sz w:val="20"/>
                <w:szCs w:val="20"/>
                <w:lang w:eastAsia="el-GR"/>
              </w:rPr>
              <w:t> </w:t>
            </w:r>
          </w:p>
        </w:tc>
        <w:tc>
          <w:tcPr>
            <w:tcW w:w="1220" w:type="dxa"/>
            <w:tcBorders>
              <w:top w:val="nil"/>
              <w:left w:val="nil"/>
              <w:bottom w:val="single" w:sz="8" w:space="0" w:color="000000"/>
              <w:right w:val="single" w:sz="8" w:space="0" w:color="000000"/>
            </w:tcBorders>
            <w:shd w:val="clear" w:color="000000" w:fill="C4BD97"/>
            <w:vAlign w:val="center"/>
            <w:hideMark/>
          </w:tcPr>
          <w:p w14:paraId="2081E91C" w14:textId="77777777" w:rsidR="00CD1255" w:rsidRPr="00CD1255" w:rsidRDefault="00CD1255" w:rsidP="00CD1255">
            <w:pPr>
              <w:suppressAutoHyphens w:val="0"/>
              <w:jc w:val="center"/>
              <w:rPr>
                <w:b/>
                <w:bCs/>
                <w:color w:val="000000"/>
                <w:sz w:val="20"/>
                <w:szCs w:val="20"/>
                <w:lang w:eastAsia="el-GR"/>
              </w:rPr>
            </w:pPr>
            <w:r w:rsidRPr="00CD1255">
              <w:rPr>
                <w:b/>
                <w:bCs/>
                <w:color w:val="000000"/>
                <w:sz w:val="20"/>
                <w:szCs w:val="20"/>
                <w:lang w:eastAsia="el-GR"/>
              </w:rPr>
              <w:t> </w:t>
            </w:r>
          </w:p>
        </w:tc>
      </w:tr>
    </w:tbl>
    <w:p w14:paraId="7A65D416" w14:textId="77777777" w:rsidR="00D53960" w:rsidRDefault="00D53960" w:rsidP="00980E77">
      <w:pPr>
        <w:suppressAutoHyphens w:val="0"/>
        <w:spacing w:line="360" w:lineRule="auto"/>
        <w:rPr>
          <w:b/>
        </w:rPr>
      </w:pPr>
    </w:p>
    <w:p w14:paraId="2F863BE5" w14:textId="77777777" w:rsidR="008A3721" w:rsidRPr="002A187D" w:rsidRDefault="00217843" w:rsidP="00747BFB">
      <w:pPr>
        <w:suppressAutoHyphens w:val="0"/>
        <w:spacing w:line="360" w:lineRule="auto"/>
        <w:jc w:val="both"/>
        <w:rPr>
          <w:sz w:val="22"/>
          <w:szCs w:val="22"/>
        </w:rPr>
      </w:pPr>
      <w:r w:rsidRPr="002A187D">
        <w:rPr>
          <w:sz w:val="22"/>
          <w:szCs w:val="22"/>
        </w:rPr>
        <w:t>Πο</w:t>
      </w:r>
      <w:r w:rsidR="008A3721" w:rsidRPr="002A187D">
        <w:rPr>
          <w:sz w:val="22"/>
          <w:szCs w:val="22"/>
        </w:rPr>
        <w:t xml:space="preserve">σό οικονομικής προσφοράς </w:t>
      </w:r>
      <w:r w:rsidR="00D33581" w:rsidRPr="002A187D">
        <w:rPr>
          <w:sz w:val="22"/>
          <w:szCs w:val="22"/>
        </w:rPr>
        <w:t xml:space="preserve">με Φ.Π.Α. </w:t>
      </w:r>
      <w:r w:rsidR="00747BFB" w:rsidRPr="002A187D">
        <w:rPr>
          <w:sz w:val="22"/>
          <w:szCs w:val="22"/>
        </w:rPr>
        <w:t>ολογράφως:………………</w:t>
      </w:r>
      <w:r w:rsidR="008A3721" w:rsidRPr="002A187D">
        <w:rPr>
          <w:sz w:val="22"/>
          <w:szCs w:val="22"/>
        </w:rPr>
        <w:t>……………………………</w:t>
      </w:r>
      <w:r w:rsidR="005234C0" w:rsidRPr="002A187D">
        <w:rPr>
          <w:sz w:val="22"/>
          <w:szCs w:val="22"/>
        </w:rPr>
        <w:t>…</w:t>
      </w:r>
    </w:p>
    <w:p w14:paraId="07A93CC4" w14:textId="7E62AFD8" w:rsidR="002A187D" w:rsidRDefault="008A3721" w:rsidP="002A187D">
      <w:pPr>
        <w:suppressAutoHyphens w:val="0"/>
        <w:spacing w:line="360" w:lineRule="auto"/>
        <w:jc w:val="both"/>
        <w:rPr>
          <w:sz w:val="22"/>
          <w:szCs w:val="22"/>
        </w:rPr>
      </w:pPr>
      <w:r w:rsidRPr="002A187D">
        <w:rPr>
          <w:sz w:val="22"/>
          <w:szCs w:val="22"/>
        </w:rPr>
        <w:t xml:space="preserve">Ποσό οικονομικής προσφοράς </w:t>
      </w:r>
      <w:r w:rsidR="00D33581" w:rsidRPr="002A187D">
        <w:rPr>
          <w:sz w:val="22"/>
          <w:szCs w:val="22"/>
        </w:rPr>
        <w:t xml:space="preserve">με Φ.Π.Α. </w:t>
      </w:r>
      <w:r w:rsidRPr="002A187D">
        <w:rPr>
          <w:sz w:val="22"/>
          <w:szCs w:val="22"/>
        </w:rPr>
        <w:t>αριθμητικώ</w:t>
      </w:r>
      <w:r w:rsidR="00747BFB" w:rsidRPr="002A187D">
        <w:rPr>
          <w:sz w:val="22"/>
          <w:szCs w:val="22"/>
        </w:rPr>
        <w:t>ς:………</w:t>
      </w:r>
    </w:p>
    <w:p w14:paraId="2B00E742" w14:textId="5CB49722" w:rsidR="008278A9" w:rsidRDefault="008278A9" w:rsidP="002A187D">
      <w:pPr>
        <w:suppressAutoHyphens w:val="0"/>
        <w:spacing w:line="360" w:lineRule="auto"/>
        <w:jc w:val="both"/>
        <w:rPr>
          <w:sz w:val="22"/>
          <w:szCs w:val="22"/>
        </w:rPr>
      </w:pPr>
    </w:p>
    <w:p w14:paraId="1716CA1F" w14:textId="6054C7C6" w:rsidR="008278A9" w:rsidRDefault="008278A9" w:rsidP="002A187D">
      <w:pPr>
        <w:suppressAutoHyphens w:val="0"/>
        <w:spacing w:line="360" w:lineRule="auto"/>
        <w:jc w:val="both"/>
        <w:rPr>
          <w:sz w:val="22"/>
          <w:szCs w:val="22"/>
        </w:rPr>
      </w:pPr>
    </w:p>
    <w:p w14:paraId="2F80DFD5" w14:textId="7E17AD3E" w:rsidR="008278A9" w:rsidRDefault="008278A9" w:rsidP="002A187D">
      <w:pPr>
        <w:suppressAutoHyphens w:val="0"/>
        <w:spacing w:line="360" w:lineRule="auto"/>
        <w:jc w:val="both"/>
        <w:rPr>
          <w:sz w:val="22"/>
          <w:szCs w:val="22"/>
        </w:rPr>
      </w:pPr>
    </w:p>
    <w:p w14:paraId="038A64D4" w14:textId="470BEAE8" w:rsidR="008278A9" w:rsidRDefault="008278A9" w:rsidP="002A187D">
      <w:pPr>
        <w:suppressAutoHyphens w:val="0"/>
        <w:spacing w:line="360" w:lineRule="auto"/>
        <w:jc w:val="both"/>
        <w:rPr>
          <w:sz w:val="22"/>
          <w:szCs w:val="22"/>
        </w:rPr>
      </w:pPr>
    </w:p>
    <w:p w14:paraId="260F12DE" w14:textId="77777777" w:rsidR="008278A9" w:rsidRPr="002A187D" w:rsidRDefault="008278A9" w:rsidP="002A187D">
      <w:pPr>
        <w:suppressAutoHyphens w:val="0"/>
        <w:spacing w:line="360" w:lineRule="auto"/>
        <w:jc w:val="both"/>
        <w:rPr>
          <w:sz w:val="22"/>
          <w:szCs w:val="22"/>
        </w:rPr>
      </w:pPr>
    </w:p>
    <w:p w14:paraId="360EB399" w14:textId="77777777" w:rsidR="002A187D" w:rsidRDefault="008E79D8" w:rsidP="002A187D">
      <w:pPr>
        <w:suppressAutoHyphens w:val="0"/>
        <w:spacing w:line="360" w:lineRule="auto"/>
        <w:jc w:val="center"/>
        <w:rPr>
          <w:b/>
          <w:sz w:val="22"/>
          <w:szCs w:val="22"/>
        </w:rPr>
      </w:pPr>
      <w:r w:rsidRPr="002A187D">
        <w:rPr>
          <w:b/>
          <w:sz w:val="22"/>
          <w:szCs w:val="22"/>
        </w:rPr>
        <w:t>Ο/Η ΝΟΜΙΜΟΣ/Η  ΕΚΠΡΟΣΩΠΟΣ</w:t>
      </w:r>
    </w:p>
    <w:p w14:paraId="0273C1F8" w14:textId="2BFAA915" w:rsidR="007F3328" w:rsidRDefault="002A187D" w:rsidP="002A187D">
      <w:pPr>
        <w:suppressAutoHyphens w:val="0"/>
        <w:spacing w:line="360" w:lineRule="auto"/>
        <w:jc w:val="center"/>
        <w:rPr>
          <w:b/>
          <w:sz w:val="22"/>
          <w:szCs w:val="22"/>
        </w:rPr>
      </w:pPr>
      <w:r w:rsidRPr="002A187D">
        <w:rPr>
          <w:b/>
          <w:sz w:val="22"/>
          <w:szCs w:val="22"/>
        </w:rPr>
        <w:t>(Ημερομηνία &amp; Υπογραφή</w:t>
      </w:r>
      <w:r>
        <w:rPr>
          <w:b/>
          <w:sz w:val="22"/>
          <w:szCs w:val="22"/>
        </w:rPr>
        <w:t>)</w:t>
      </w:r>
    </w:p>
    <w:p w14:paraId="4A355C3A" w14:textId="7C1FEF7D" w:rsidR="008278A9" w:rsidRDefault="008278A9" w:rsidP="002A187D">
      <w:pPr>
        <w:suppressAutoHyphens w:val="0"/>
        <w:spacing w:line="360" w:lineRule="auto"/>
        <w:jc w:val="center"/>
        <w:rPr>
          <w:b/>
          <w:sz w:val="22"/>
          <w:szCs w:val="22"/>
        </w:rPr>
      </w:pPr>
    </w:p>
    <w:p w14:paraId="7033871E" w14:textId="03D37BB8" w:rsidR="008278A9" w:rsidRDefault="008278A9" w:rsidP="002A187D">
      <w:pPr>
        <w:suppressAutoHyphens w:val="0"/>
        <w:spacing w:line="360" w:lineRule="auto"/>
        <w:jc w:val="center"/>
        <w:rPr>
          <w:b/>
          <w:sz w:val="22"/>
          <w:szCs w:val="22"/>
        </w:rPr>
      </w:pPr>
    </w:p>
    <w:p w14:paraId="633DF205" w14:textId="5A7AA226" w:rsidR="008278A9" w:rsidRDefault="008278A9" w:rsidP="002A187D">
      <w:pPr>
        <w:suppressAutoHyphens w:val="0"/>
        <w:spacing w:line="360" w:lineRule="auto"/>
        <w:jc w:val="center"/>
        <w:rPr>
          <w:b/>
          <w:sz w:val="22"/>
          <w:szCs w:val="22"/>
        </w:rPr>
      </w:pPr>
    </w:p>
    <w:p w14:paraId="62619DC8" w14:textId="3B3B82F1" w:rsidR="008278A9" w:rsidRDefault="008278A9" w:rsidP="00AE6F94">
      <w:pPr>
        <w:suppressAutoHyphens w:val="0"/>
        <w:spacing w:line="360" w:lineRule="auto"/>
        <w:rPr>
          <w:b/>
          <w:sz w:val="22"/>
          <w:szCs w:val="22"/>
        </w:rPr>
      </w:pPr>
    </w:p>
    <w:p w14:paraId="49BD4DE9" w14:textId="77777777" w:rsidR="008278A9" w:rsidRPr="002A187D" w:rsidRDefault="008278A9" w:rsidP="002A187D">
      <w:pPr>
        <w:suppressAutoHyphens w:val="0"/>
        <w:spacing w:line="360" w:lineRule="auto"/>
        <w:jc w:val="center"/>
        <w:rPr>
          <w:b/>
          <w:sz w:val="22"/>
          <w:szCs w:val="22"/>
        </w:rPr>
      </w:pPr>
    </w:p>
    <w:p w14:paraId="360E31FC" w14:textId="3301116C" w:rsidR="00B10F50" w:rsidRDefault="00B10F50" w:rsidP="00A447BB">
      <w:pPr>
        <w:spacing w:line="360" w:lineRule="auto"/>
        <w:rPr>
          <w:b/>
          <w:sz w:val="22"/>
          <w:szCs w:val="22"/>
        </w:rPr>
      </w:pPr>
      <w:r w:rsidRPr="00BF4AB3">
        <w:rPr>
          <w:b/>
          <w:sz w:val="22"/>
          <w:szCs w:val="22"/>
        </w:rPr>
        <w:t xml:space="preserve">Επισυνάπτονται Υποδείγματα Υπεύθυνων Δηλώσεων που αποτελούν αναπόσπαστο τμήμα της αριθμ. </w:t>
      </w:r>
      <w:r w:rsidR="00CD1255" w:rsidRPr="00CD1255">
        <w:rPr>
          <w:b/>
          <w:sz w:val="22"/>
          <w:szCs w:val="22"/>
        </w:rPr>
        <w:t>11612/23/ΓΠ/19.05.2023</w:t>
      </w:r>
      <w:r w:rsidR="00CD1255">
        <w:rPr>
          <w:b/>
          <w:sz w:val="22"/>
          <w:szCs w:val="22"/>
        </w:rPr>
        <w:t xml:space="preserve">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6D218BF5"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9B6980" w:rsidRPr="009B6980">
              <w:rPr>
                <w:rFonts w:asciiTheme="minorHAnsi" w:hAnsiTheme="minorHAnsi" w:cs="Calibri"/>
                <w:color w:val="000000"/>
                <w:sz w:val="22"/>
                <w:szCs w:val="22"/>
                <w:lang w:eastAsia="el-GR"/>
              </w:rPr>
              <w:t>ποινικό μητρώο ή αντί αυτού υπεύθυνη δήλωση, όπως αυτή που προσαρτάται στην παρούσα πρόσκληση,</w:t>
            </w:r>
            <w:r w:rsidR="009B6980">
              <w:rPr>
                <w:rFonts w:asciiTheme="minorHAnsi" w:hAnsiTheme="minorHAnsi" w:cs="Calibri"/>
                <w:b/>
                <w:color w:val="000000"/>
                <w:sz w:val="22"/>
                <w:szCs w:val="22"/>
                <w:lang w:eastAsia="el-GR"/>
              </w:rPr>
              <w:t xml:space="preserve"> </w:t>
            </w:r>
            <w:r w:rsidR="00D10A5F" w:rsidRPr="008C023D">
              <w:rPr>
                <w:rFonts w:asciiTheme="minorHAnsi" w:hAnsiTheme="minorHAnsi" w:cs="Calibri"/>
                <w:color w:val="000000"/>
                <w:sz w:val="22"/>
                <w:szCs w:val="22"/>
                <w:lang w:eastAsia="el-GR"/>
              </w:rPr>
              <w:t xml:space="preserve"> 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3617916E"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7F3328">
              <w:rPr>
                <w:rFonts w:asciiTheme="minorHAnsi" w:hAnsiTheme="minorHAnsi" w:cs="Calibri"/>
                <w:sz w:val="22"/>
                <w:szCs w:val="22"/>
                <w:lang w:eastAsia="el-GR"/>
              </w:rPr>
              <w:t>3</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Δηλ………..</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178C13D1" w14:textId="65B4D124" w:rsidR="006D35BF" w:rsidRDefault="006D35BF" w:rsidP="006D35BF">
      <w:pPr>
        <w:suppressAutoHyphens w:val="0"/>
        <w:spacing w:after="160" w:line="259" w:lineRule="auto"/>
        <w:rPr>
          <w:rFonts w:asciiTheme="minorHAnsi" w:hAnsiTheme="minorHAnsi"/>
          <w:sz w:val="22"/>
          <w:szCs w:val="22"/>
        </w:rPr>
      </w:pPr>
    </w:p>
    <w:p w14:paraId="64C83030" w14:textId="6EED80AB" w:rsidR="008278A9" w:rsidRDefault="008278A9" w:rsidP="006D35BF">
      <w:pPr>
        <w:suppressAutoHyphens w:val="0"/>
        <w:spacing w:after="160" w:line="259" w:lineRule="auto"/>
        <w:rPr>
          <w:rFonts w:asciiTheme="minorHAnsi" w:hAnsiTheme="minorHAnsi"/>
          <w:sz w:val="22"/>
          <w:szCs w:val="22"/>
        </w:rPr>
      </w:pPr>
    </w:p>
    <w:p w14:paraId="286E1B28" w14:textId="77777777" w:rsidR="008278A9" w:rsidRDefault="008278A9"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0E6C65E4"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w:lastRenderedPageBreak/>
        <mc:AlternateContent>
          <mc:Choice Requires="wps">
            <w:drawing>
              <wp:anchor distT="0" distB="0" distL="114300" distR="114300" simplePos="0" relativeHeight="251660288" behindDoc="0" locked="0" layoutInCell="1" allowOverlap="1" wp14:anchorId="336ECEEB" wp14:editId="3D04EBA2">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6F8DA448"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27E450CC"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4C712A1" w14:textId="77777777" w:rsidTr="0048335A">
        <w:trPr>
          <w:gridAfter w:val="1"/>
          <w:wAfter w:w="6" w:type="dxa"/>
          <w:cantSplit/>
          <w:trHeight w:val="415"/>
          <w:jc w:val="center"/>
        </w:trPr>
        <w:tc>
          <w:tcPr>
            <w:tcW w:w="1368" w:type="dxa"/>
          </w:tcPr>
          <w:p w14:paraId="7CFC78A6"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7CAD70A3" w14:textId="77777777" w:rsidR="00BF4AB3" w:rsidRPr="00BF4AB3" w:rsidRDefault="00BF4AB3" w:rsidP="00BF4AB3">
            <w:pPr>
              <w:spacing w:before="240"/>
              <w:ind w:right="-6878"/>
              <w:rPr>
                <w:rFonts w:ascii="Arial" w:hAnsi="Arial" w:cs="Arial"/>
                <w:sz w:val="22"/>
              </w:rPr>
            </w:pPr>
          </w:p>
        </w:tc>
      </w:tr>
      <w:tr w:rsidR="00BF4AB3" w:rsidRPr="00BF4AB3" w14:paraId="1A21F9E8" w14:textId="77777777" w:rsidTr="0048335A">
        <w:trPr>
          <w:gridAfter w:val="1"/>
          <w:wAfter w:w="6" w:type="dxa"/>
          <w:cantSplit/>
          <w:trHeight w:val="415"/>
          <w:jc w:val="center"/>
        </w:trPr>
        <w:tc>
          <w:tcPr>
            <w:tcW w:w="1368" w:type="dxa"/>
          </w:tcPr>
          <w:p w14:paraId="0422763F"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91EF480" w14:textId="77777777" w:rsidR="00BF4AB3" w:rsidRPr="00BF4AB3" w:rsidRDefault="00BF4AB3" w:rsidP="00BF4AB3">
            <w:pPr>
              <w:spacing w:before="240"/>
              <w:ind w:right="-6878"/>
              <w:rPr>
                <w:rFonts w:ascii="Arial" w:hAnsi="Arial" w:cs="Arial"/>
                <w:sz w:val="16"/>
              </w:rPr>
            </w:pPr>
          </w:p>
        </w:tc>
        <w:tc>
          <w:tcPr>
            <w:tcW w:w="1080" w:type="dxa"/>
            <w:gridSpan w:val="3"/>
          </w:tcPr>
          <w:p w14:paraId="7396B361"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776C8B1E" w14:textId="77777777" w:rsidR="00BF4AB3" w:rsidRPr="00BF4AB3" w:rsidRDefault="00BF4AB3" w:rsidP="00BF4AB3">
            <w:pPr>
              <w:spacing w:before="240"/>
              <w:ind w:right="-6878"/>
              <w:rPr>
                <w:rFonts w:ascii="Arial" w:hAnsi="Arial" w:cs="Arial"/>
                <w:sz w:val="16"/>
              </w:rPr>
            </w:pPr>
          </w:p>
        </w:tc>
      </w:tr>
      <w:tr w:rsidR="00BF4AB3" w:rsidRPr="00BF4AB3" w14:paraId="445E60A5" w14:textId="77777777" w:rsidTr="0048335A">
        <w:trPr>
          <w:gridAfter w:val="1"/>
          <w:wAfter w:w="6" w:type="dxa"/>
          <w:cantSplit/>
          <w:trHeight w:val="99"/>
          <w:jc w:val="center"/>
        </w:trPr>
        <w:tc>
          <w:tcPr>
            <w:tcW w:w="2448" w:type="dxa"/>
            <w:gridSpan w:val="4"/>
          </w:tcPr>
          <w:p w14:paraId="247D0470"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6B1FF747" w14:textId="77777777" w:rsidR="00BF4AB3" w:rsidRPr="00BF4AB3" w:rsidRDefault="00BF4AB3" w:rsidP="00BF4AB3">
            <w:pPr>
              <w:spacing w:before="240"/>
              <w:rPr>
                <w:rFonts w:ascii="Arial" w:hAnsi="Arial" w:cs="Arial"/>
                <w:sz w:val="16"/>
              </w:rPr>
            </w:pPr>
          </w:p>
        </w:tc>
      </w:tr>
      <w:tr w:rsidR="00BF4AB3" w:rsidRPr="00BF4AB3" w14:paraId="5D3E9CEE" w14:textId="77777777" w:rsidTr="0048335A">
        <w:trPr>
          <w:gridAfter w:val="1"/>
          <w:wAfter w:w="6" w:type="dxa"/>
          <w:cantSplit/>
          <w:trHeight w:val="99"/>
          <w:jc w:val="center"/>
        </w:trPr>
        <w:tc>
          <w:tcPr>
            <w:tcW w:w="2448" w:type="dxa"/>
            <w:gridSpan w:val="4"/>
          </w:tcPr>
          <w:p w14:paraId="73AE6B89"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05605F8F" w14:textId="77777777" w:rsidR="00BF4AB3" w:rsidRPr="00BF4AB3" w:rsidRDefault="00BF4AB3" w:rsidP="00BF4AB3">
            <w:pPr>
              <w:spacing w:before="240"/>
              <w:rPr>
                <w:rFonts w:ascii="Arial" w:hAnsi="Arial" w:cs="Arial"/>
                <w:sz w:val="16"/>
              </w:rPr>
            </w:pPr>
          </w:p>
        </w:tc>
      </w:tr>
      <w:tr w:rsidR="00BF4AB3" w:rsidRPr="00BF4AB3" w14:paraId="70E34573" w14:textId="77777777" w:rsidTr="0048335A">
        <w:trPr>
          <w:gridAfter w:val="1"/>
          <w:wAfter w:w="6" w:type="dxa"/>
          <w:cantSplit/>
          <w:jc w:val="center"/>
        </w:trPr>
        <w:tc>
          <w:tcPr>
            <w:tcW w:w="2448" w:type="dxa"/>
            <w:gridSpan w:val="4"/>
          </w:tcPr>
          <w:p w14:paraId="46174834"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639C265" w14:textId="77777777" w:rsidR="00BF4AB3" w:rsidRPr="00BF4AB3" w:rsidRDefault="00BF4AB3" w:rsidP="00BF4AB3">
            <w:pPr>
              <w:spacing w:before="240"/>
              <w:ind w:right="-2332"/>
              <w:rPr>
                <w:rFonts w:ascii="Arial" w:hAnsi="Arial" w:cs="Arial"/>
                <w:sz w:val="16"/>
              </w:rPr>
            </w:pPr>
          </w:p>
        </w:tc>
      </w:tr>
      <w:tr w:rsidR="00BF4AB3" w:rsidRPr="00BF4AB3" w14:paraId="61127750"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9EC45C9"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83E1758" w14:textId="77777777" w:rsidR="00BF4AB3" w:rsidRPr="00BF4AB3" w:rsidRDefault="00BF4AB3" w:rsidP="00BF4AB3">
            <w:pPr>
              <w:spacing w:before="240"/>
              <w:rPr>
                <w:rFonts w:ascii="Arial" w:hAnsi="Arial" w:cs="Arial"/>
                <w:sz w:val="16"/>
              </w:rPr>
            </w:pPr>
          </w:p>
        </w:tc>
      </w:tr>
      <w:tr w:rsidR="00BF4AB3" w:rsidRPr="00BF4AB3" w14:paraId="2BC7DA89" w14:textId="77777777" w:rsidTr="0048335A">
        <w:trPr>
          <w:gridAfter w:val="1"/>
          <w:wAfter w:w="6" w:type="dxa"/>
          <w:cantSplit/>
          <w:jc w:val="center"/>
        </w:trPr>
        <w:tc>
          <w:tcPr>
            <w:tcW w:w="2448" w:type="dxa"/>
            <w:gridSpan w:val="4"/>
          </w:tcPr>
          <w:p w14:paraId="1C782AEE"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4913B165" w14:textId="77777777" w:rsidR="00BF4AB3" w:rsidRPr="00BF4AB3" w:rsidRDefault="00BF4AB3" w:rsidP="00BF4AB3">
            <w:pPr>
              <w:spacing w:before="240"/>
              <w:rPr>
                <w:rFonts w:ascii="Arial" w:hAnsi="Arial" w:cs="Arial"/>
                <w:sz w:val="16"/>
              </w:rPr>
            </w:pPr>
          </w:p>
        </w:tc>
        <w:tc>
          <w:tcPr>
            <w:tcW w:w="720" w:type="dxa"/>
            <w:gridSpan w:val="2"/>
          </w:tcPr>
          <w:p w14:paraId="13894DBB" w14:textId="77777777"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14:paraId="1577B0D7" w14:textId="77777777" w:rsidR="00BF4AB3" w:rsidRPr="00BF4AB3" w:rsidRDefault="00BF4AB3" w:rsidP="00BF4AB3">
            <w:pPr>
              <w:spacing w:before="240"/>
              <w:rPr>
                <w:rFonts w:ascii="Arial" w:hAnsi="Arial" w:cs="Arial"/>
                <w:sz w:val="16"/>
              </w:rPr>
            </w:pPr>
          </w:p>
        </w:tc>
      </w:tr>
      <w:tr w:rsidR="00BF4AB3" w:rsidRPr="00BF4AB3" w14:paraId="20035B97" w14:textId="77777777" w:rsidTr="0048335A">
        <w:trPr>
          <w:gridAfter w:val="1"/>
          <w:wAfter w:w="6" w:type="dxa"/>
          <w:cantSplit/>
          <w:jc w:val="center"/>
        </w:trPr>
        <w:tc>
          <w:tcPr>
            <w:tcW w:w="1697" w:type="dxa"/>
            <w:gridSpan w:val="2"/>
          </w:tcPr>
          <w:p w14:paraId="2D17769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782E2B64" w14:textId="77777777" w:rsidR="00BF4AB3" w:rsidRPr="00BF4AB3" w:rsidRDefault="00BF4AB3" w:rsidP="00BF4AB3">
            <w:pPr>
              <w:spacing w:before="240"/>
              <w:rPr>
                <w:rFonts w:ascii="Arial" w:hAnsi="Arial" w:cs="Arial"/>
                <w:sz w:val="16"/>
              </w:rPr>
            </w:pPr>
          </w:p>
        </w:tc>
        <w:tc>
          <w:tcPr>
            <w:tcW w:w="720" w:type="dxa"/>
          </w:tcPr>
          <w:p w14:paraId="1E438AAD"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202BBF54" w14:textId="77777777" w:rsidR="00BF4AB3" w:rsidRPr="00BF4AB3" w:rsidRDefault="00BF4AB3" w:rsidP="00BF4AB3">
            <w:pPr>
              <w:spacing w:before="240"/>
              <w:rPr>
                <w:rFonts w:ascii="Arial" w:hAnsi="Arial" w:cs="Arial"/>
                <w:sz w:val="16"/>
              </w:rPr>
            </w:pPr>
          </w:p>
        </w:tc>
        <w:tc>
          <w:tcPr>
            <w:tcW w:w="720" w:type="dxa"/>
          </w:tcPr>
          <w:p w14:paraId="4957C0FF" w14:textId="77777777"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14:paraId="4693DB6A" w14:textId="77777777" w:rsidR="00BF4AB3" w:rsidRPr="00BF4AB3" w:rsidRDefault="00BF4AB3" w:rsidP="00BF4AB3">
            <w:pPr>
              <w:spacing w:before="240"/>
              <w:rPr>
                <w:rFonts w:ascii="Arial" w:hAnsi="Arial" w:cs="Arial"/>
                <w:sz w:val="16"/>
              </w:rPr>
            </w:pPr>
          </w:p>
        </w:tc>
        <w:tc>
          <w:tcPr>
            <w:tcW w:w="540" w:type="dxa"/>
          </w:tcPr>
          <w:p w14:paraId="3155571D"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1FBB2B3" w14:textId="77777777" w:rsidR="00BF4AB3" w:rsidRPr="00BF4AB3" w:rsidRDefault="00BF4AB3" w:rsidP="00BF4AB3">
            <w:pPr>
              <w:spacing w:before="240"/>
              <w:rPr>
                <w:rFonts w:ascii="Arial" w:hAnsi="Arial" w:cs="Arial"/>
                <w:sz w:val="16"/>
              </w:rPr>
            </w:pPr>
          </w:p>
        </w:tc>
      </w:tr>
      <w:tr w:rsidR="00BF4AB3" w:rsidRPr="00BF4AB3" w14:paraId="562C2DA8" w14:textId="77777777" w:rsidTr="0048335A">
        <w:trPr>
          <w:cantSplit/>
          <w:trHeight w:val="520"/>
          <w:jc w:val="center"/>
        </w:trPr>
        <w:tc>
          <w:tcPr>
            <w:tcW w:w="2355" w:type="dxa"/>
            <w:gridSpan w:val="3"/>
            <w:vAlign w:val="bottom"/>
          </w:tcPr>
          <w:p w14:paraId="3BDD6C2C" w14:textId="77777777"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388BB64B" w14:textId="77777777" w:rsidR="00BF4AB3" w:rsidRPr="00BF4AB3" w:rsidRDefault="00BF4AB3" w:rsidP="00BF4AB3">
            <w:pPr>
              <w:spacing w:before="240"/>
              <w:rPr>
                <w:rFonts w:ascii="Arial" w:hAnsi="Arial" w:cs="Arial"/>
                <w:sz w:val="16"/>
              </w:rPr>
            </w:pPr>
          </w:p>
        </w:tc>
        <w:tc>
          <w:tcPr>
            <w:tcW w:w="1440" w:type="dxa"/>
            <w:gridSpan w:val="2"/>
            <w:vAlign w:val="bottom"/>
          </w:tcPr>
          <w:p w14:paraId="62DD1AB5" w14:textId="77777777"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14:paraId="57568C30"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2E4CDFA3" w14:textId="77777777" w:rsidR="00BF4AB3" w:rsidRPr="00BF4AB3" w:rsidRDefault="00BF4AB3" w:rsidP="00BF4AB3">
            <w:pPr>
              <w:spacing w:before="240"/>
              <w:rPr>
                <w:rFonts w:ascii="Arial" w:hAnsi="Arial" w:cs="Arial"/>
                <w:sz w:val="16"/>
              </w:rPr>
            </w:pPr>
          </w:p>
        </w:tc>
      </w:tr>
    </w:tbl>
    <w:p w14:paraId="77E05DC5"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6E74E12C" w14:textId="77777777" w:rsidTr="0048335A">
        <w:trPr>
          <w:trHeight w:val="391"/>
        </w:trPr>
        <w:tc>
          <w:tcPr>
            <w:tcW w:w="9854" w:type="dxa"/>
            <w:tcBorders>
              <w:top w:val="nil"/>
              <w:left w:val="nil"/>
              <w:bottom w:val="nil"/>
              <w:right w:val="nil"/>
            </w:tcBorders>
          </w:tcPr>
          <w:p w14:paraId="757A434D"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B6D7227" w14:textId="77777777" w:rsidTr="0048335A">
        <w:trPr>
          <w:trHeight w:val="471"/>
        </w:trPr>
        <w:tc>
          <w:tcPr>
            <w:tcW w:w="9854" w:type="dxa"/>
            <w:tcBorders>
              <w:top w:val="nil"/>
              <w:left w:val="nil"/>
              <w:bottom w:val="dashed" w:sz="4" w:space="0" w:color="auto"/>
              <w:right w:val="nil"/>
            </w:tcBorders>
          </w:tcPr>
          <w:p w14:paraId="14EF4D19"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3A0BF988" w14:textId="77777777" w:rsidTr="0048335A">
        <w:trPr>
          <w:trHeight w:val="230"/>
        </w:trPr>
        <w:tc>
          <w:tcPr>
            <w:tcW w:w="9854" w:type="dxa"/>
            <w:tcBorders>
              <w:top w:val="dashed" w:sz="4" w:space="0" w:color="auto"/>
              <w:left w:val="nil"/>
              <w:bottom w:val="dashed" w:sz="4" w:space="0" w:color="auto"/>
              <w:right w:val="nil"/>
            </w:tcBorders>
          </w:tcPr>
          <w:p w14:paraId="70C1133D"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139C8FCA" w14:textId="77777777" w:rsidTr="0048335A">
        <w:trPr>
          <w:trHeight w:val="1380"/>
        </w:trPr>
        <w:tc>
          <w:tcPr>
            <w:tcW w:w="9854" w:type="dxa"/>
            <w:tcBorders>
              <w:top w:val="dashed" w:sz="4" w:space="0" w:color="auto"/>
              <w:left w:val="nil"/>
              <w:bottom w:val="dashed" w:sz="4" w:space="0" w:color="auto"/>
              <w:right w:val="nil"/>
            </w:tcBorders>
          </w:tcPr>
          <w:p w14:paraId="78709F4F"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08A01702" w14:textId="77777777" w:rsidTr="0048335A">
        <w:trPr>
          <w:trHeight w:val="932"/>
        </w:trPr>
        <w:tc>
          <w:tcPr>
            <w:tcW w:w="9854" w:type="dxa"/>
            <w:tcBorders>
              <w:top w:val="dashed" w:sz="4" w:space="0" w:color="auto"/>
              <w:left w:val="nil"/>
              <w:bottom w:val="dashed" w:sz="4" w:space="0" w:color="auto"/>
              <w:right w:val="nil"/>
            </w:tcBorders>
          </w:tcPr>
          <w:p w14:paraId="7844F60C"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7EAE1236" w14:textId="77777777" w:rsidTr="0048335A">
        <w:trPr>
          <w:trHeight w:val="218"/>
        </w:trPr>
        <w:tc>
          <w:tcPr>
            <w:tcW w:w="9854" w:type="dxa"/>
            <w:tcBorders>
              <w:top w:val="dashed" w:sz="4" w:space="0" w:color="auto"/>
              <w:left w:val="nil"/>
              <w:bottom w:val="dashed" w:sz="4" w:space="0" w:color="auto"/>
              <w:right w:val="nil"/>
            </w:tcBorders>
          </w:tcPr>
          <w:p w14:paraId="009F69E4"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7AD416F8" w14:textId="77777777" w:rsidTr="0048335A">
        <w:trPr>
          <w:trHeight w:val="932"/>
        </w:trPr>
        <w:tc>
          <w:tcPr>
            <w:tcW w:w="9854" w:type="dxa"/>
            <w:tcBorders>
              <w:top w:val="dashed" w:sz="4" w:space="0" w:color="auto"/>
              <w:left w:val="nil"/>
              <w:bottom w:val="dashed" w:sz="4" w:space="0" w:color="auto"/>
              <w:right w:val="nil"/>
            </w:tcBorders>
          </w:tcPr>
          <w:p w14:paraId="76FD9F45"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5C25CACE" w14:textId="77777777" w:rsidTr="0048335A">
        <w:trPr>
          <w:trHeight w:val="920"/>
        </w:trPr>
        <w:tc>
          <w:tcPr>
            <w:tcW w:w="9854" w:type="dxa"/>
            <w:tcBorders>
              <w:top w:val="dashed" w:sz="4" w:space="0" w:color="auto"/>
              <w:left w:val="nil"/>
              <w:bottom w:val="dashed" w:sz="4" w:space="0" w:color="auto"/>
              <w:right w:val="nil"/>
            </w:tcBorders>
          </w:tcPr>
          <w:p w14:paraId="35822081"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14:paraId="7F18418C" w14:textId="77777777" w:rsidTr="0048335A">
        <w:trPr>
          <w:trHeight w:val="2301"/>
        </w:trPr>
        <w:tc>
          <w:tcPr>
            <w:tcW w:w="9854" w:type="dxa"/>
            <w:tcBorders>
              <w:top w:val="dashed" w:sz="4" w:space="0" w:color="auto"/>
              <w:left w:val="nil"/>
              <w:bottom w:val="dashed" w:sz="4" w:space="0" w:color="auto"/>
              <w:right w:val="nil"/>
            </w:tcBorders>
          </w:tcPr>
          <w:p w14:paraId="30E227CA" w14:textId="77777777" w:rsidR="000A774F" w:rsidRDefault="000A774F" w:rsidP="000A774F">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F1D39E3" w14:textId="77777777" w:rsidR="00BF4AB3" w:rsidRDefault="00BF4AB3"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4F429A92" w14:textId="597E6C7E"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sidR="007F3328">
              <w:rPr>
                <w:rFonts w:ascii="Tahoma" w:eastAsia="Calibri" w:hAnsi="Tahoma" w:cs="Tahoma"/>
                <w:sz w:val="20"/>
                <w:szCs w:val="20"/>
                <w:lang w:eastAsia="en-US"/>
              </w:rPr>
              <w:t>3</w:t>
            </w:r>
          </w:p>
          <w:p w14:paraId="6DBAEA82" w14:textId="162D84DA" w:rsidR="00F5470E" w:rsidRDefault="000A774F" w:rsidP="006D35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41AC03BD" w14:textId="77777777"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15D98A23" w14:textId="77777777" w:rsidR="005033A0" w:rsidRPr="00BF4AB3" w:rsidRDefault="005033A0" w:rsidP="005033A0">
      <w:pPr>
        <w:keepNext/>
        <w:suppressAutoHyphens w:val="0"/>
        <w:outlineLvl w:val="2"/>
        <w:rPr>
          <w:rFonts w:ascii="Arial" w:hAnsi="Arial" w:cs="Arial"/>
          <w:bCs/>
          <w:sz w:val="16"/>
          <w:szCs w:val="16"/>
          <w:lang w:eastAsia="el-GR"/>
        </w:rPr>
      </w:pPr>
      <w:r>
        <w:rPr>
          <w:rFonts w:ascii="Arial" w:hAnsi="Arial" w:cs="Arial"/>
          <w:b/>
          <w:bCs/>
          <w:sz w:val="20"/>
          <w:szCs w:val="20"/>
          <w:lang w:eastAsia="el-GR"/>
        </w:rPr>
        <w:lastRenderedPageBreak/>
        <w:t>3.</w:t>
      </w:r>
      <w:r w:rsidRPr="009B6980">
        <w:rPr>
          <w:rFonts w:ascii="Arial" w:hAnsi="Arial" w:cs="Arial"/>
          <w:bCs/>
          <w:sz w:val="16"/>
          <w:szCs w:val="16"/>
          <w:lang w:eastAsia="el-GR"/>
        </w:rPr>
        <w:t xml:space="preserve"> </w:t>
      </w:r>
    </w:p>
    <w:p w14:paraId="5595122B" w14:textId="77777777" w:rsidR="005033A0" w:rsidRPr="00BF4AB3" w:rsidRDefault="005033A0" w:rsidP="005033A0">
      <w:pPr>
        <w:keepNext/>
        <w:suppressAutoHyphens w:val="0"/>
        <w:jc w:val="center"/>
        <w:outlineLvl w:val="2"/>
        <w:rPr>
          <w:rFonts w:ascii="Arial" w:hAnsi="Arial" w:cs="Arial"/>
          <w:b/>
          <w:bCs/>
          <w:lang w:eastAsia="el-GR"/>
        </w:rPr>
      </w:pPr>
      <w:r w:rsidRPr="00BF4AB3">
        <w:rPr>
          <w:rFonts w:ascii="Arial" w:hAnsi="Arial" w:cs="Arial"/>
          <w:b/>
          <w:bCs/>
          <w:lang w:eastAsia="el-GR"/>
        </w:rPr>
        <w:t>ΥΠΕΥΘΥΝΗ ΔΗΛΩΣΗ</w:t>
      </w:r>
    </w:p>
    <w:p w14:paraId="52E6D0F7" w14:textId="77777777" w:rsidR="005033A0" w:rsidRPr="00BF4AB3" w:rsidRDefault="005033A0" w:rsidP="005033A0">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7BEB694C" w14:textId="77777777" w:rsidR="005033A0" w:rsidRPr="00BF4AB3" w:rsidRDefault="005033A0" w:rsidP="005033A0"/>
    <w:p w14:paraId="11337316" w14:textId="77777777" w:rsidR="005033A0" w:rsidRPr="00BF4AB3" w:rsidRDefault="005033A0" w:rsidP="005033A0">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DD2CACF" w14:textId="77777777" w:rsidR="005033A0" w:rsidRPr="00BF4AB3" w:rsidRDefault="005033A0" w:rsidP="005033A0">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5033A0" w:rsidRPr="00BF4AB3" w14:paraId="6A8B07B4" w14:textId="77777777" w:rsidTr="00F10D5B">
        <w:trPr>
          <w:gridAfter w:val="1"/>
          <w:wAfter w:w="6" w:type="dxa"/>
          <w:cantSplit/>
          <w:trHeight w:val="415"/>
        </w:trPr>
        <w:tc>
          <w:tcPr>
            <w:tcW w:w="1368" w:type="dxa"/>
          </w:tcPr>
          <w:p w14:paraId="1ABB73C4" w14:textId="77777777" w:rsidR="005033A0" w:rsidRPr="00BF4AB3" w:rsidRDefault="005033A0" w:rsidP="00F10D5B">
            <w:pPr>
              <w:spacing w:before="240"/>
              <w:ind w:right="-6878"/>
              <w:rPr>
                <w:rFonts w:ascii="Arial" w:hAnsi="Arial" w:cs="Arial"/>
                <w:sz w:val="20"/>
                <w:szCs w:val="20"/>
              </w:rPr>
            </w:pP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2454F6C1" w14:textId="77777777" w:rsidR="005033A0" w:rsidRPr="00BF4AB3" w:rsidRDefault="005033A0" w:rsidP="00F10D5B">
            <w:pPr>
              <w:spacing w:before="240"/>
              <w:ind w:right="-6878"/>
              <w:rPr>
                <w:rFonts w:ascii="Arial" w:hAnsi="Arial" w:cs="Arial"/>
                <w:sz w:val="22"/>
              </w:rPr>
            </w:pPr>
          </w:p>
        </w:tc>
      </w:tr>
      <w:tr w:rsidR="005033A0" w:rsidRPr="00BF4AB3" w14:paraId="73D2E62A" w14:textId="77777777" w:rsidTr="00F10D5B">
        <w:trPr>
          <w:gridAfter w:val="1"/>
          <w:wAfter w:w="6" w:type="dxa"/>
          <w:cantSplit/>
          <w:trHeight w:val="415"/>
        </w:trPr>
        <w:tc>
          <w:tcPr>
            <w:tcW w:w="1368" w:type="dxa"/>
          </w:tcPr>
          <w:p w14:paraId="72B36A11" w14:textId="77777777" w:rsidR="005033A0" w:rsidRPr="00BF4AB3" w:rsidRDefault="005033A0" w:rsidP="00F10D5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67F8FAAB" w14:textId="77777777" w:rsidR="005033A0" w:rsidRPr="00BF4AB3" w:rsidRDefault="005033A0" w:rsidP="00F10D5B">
            <w:pPr>
              <w:spacing w:before="240"/>
              <w:ind w:right="-6878"/>
              <w:rPr>
                <w:rFonts w:ascii="Arial" w:hAnsi="Arial" w:cs="Arial"/>
                <w:sz w:val="16"/>
              </w:rPr>
            </w:pPr>
          </w:p>
        </w:tc>
        <w:tc>
          <w:tcPr>
            <w:tcW w:w="1080" w:type="dxa"/>
            <w:gridSpan w:val="3"/>
          </w:tcPr>
          <w:p w14:paraId="55B572EC" w14:textId="77777777" w:rsidR="005033A0" w:rsidRPr="00BF4AB3" w:rsidRDefault="005033A0" w:rsidP="00F10D5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2D06AACB" w14:textId="77777777" w:rsidR="005033A0" w:rsidRPr="00BF4AB3" w:rsidRDefault="005033A0" w:rsidP="00F10D5B">
            <w:pPr>
              <w:spacing w:before="240"/>
              <w:ind w:right="-6878"/>
              <w:rPr>
                <w:rFonts w:ascii="Arial" w:hAnsi="Arial" w:cs="Arial"/>
                <w:sz w:val="16"/>
              </w:rPr>
            </w:pPr>
          </w:p>
        </w:tc>
      </w:tr>
      <w:tr w:rsidR="005033A0" w:rsidRPr="00BF4AB3" w14:paraId="00E7D72D" w14:textId="77777777" w:rsidTr="00F10D5B">
        <w:trPr>
          <w:gridAfter w:val="1"/>
          <w:wAfter w:w="6" w:type="dxa"/>
          <w:cantSplit/>
          <w:trHeight w:val="99"/>
        </w:trPr>
        <w:tc>
          <w:tcPr>
            <w:tcW w:w="2448" w:type="dxa"/>
            <w:gridSpan w:val="4"/>
          </w:tcPr>
          <w:p w14:paraId="7CD4D0D7" w14:textId="77777777" w:rsidR="005033A0" w:rsidRPr="00BF4AB3" w:rsidRDefault="005033A0" w:rsidP="00F10D5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0B5CC46A" w14:textId="77777777" w:rsidR="005033A0" w:rsidRPr="00BF4AB3" w:rsidRDefault="005033A0" w:rsidP="00F10D5B">
            <w:pPr>
              <w:spacing w:before="240"/>
              <w:rPr>
                <w:rFonts w:ascii="Arial" w:hAnsi="Arial" w:cs="Arial"/>
                <w:sz w:val="16"/>
              </w:rPr>
            </w:pPr>
          </w:p>
        </w:tc>
      </w:tr>
      <w:tr w:rsidR="005033A0" w:rsidRPr="00BF4AB3" w14:paraId="7FAC3CAB" w14:textId="77777777" w:rsidTr="00F10D5B">
        <w:trPr>
          <w:gridAfter w:val="1"/>
          <w:wAfter w:w="6" w:type="dxa"/>
          <w:cantSplit/>
          <w:trHeight w:val="99"/>
        </w:trPr>
        <w:tc>
          <w:tcPr>
            <w:tcW w:w="2448" w:type="dxa"/>
            <w:gridSpan w:val="4"/>
          </w:tcPr>
          <w:p w14:paraId="59368375" w14:textId="77777777" w:rsidR="005033A0" w:rsidRPr="00BF4AB3" w:rsidRDefault="005033A0" w:rsidP="00F10D5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1B5DFC7E" w14:textId="77777777" w:rsidR="005033A0" w:rsidRPr="00BF4AB3" w:rsidRDefault="005033A0" w:rsidP="00F10D5B">
            <w:pPr>
              <w:spacing w:before="240"/>
              <w:rPr>
                <w:rFonts w:ascii="Arial" w:hAnsi="Arial" w:cs="Arial"/>
                <w:sz w:val="16"/>
              </w:rPr>
            </w:pPr>
          </w:p>
        </w:tc>
      </w:tr>
      <w:tr w:rsidR="005033A0" w:rsidRPr="00BF4AB3" w14:paraId="6D5E8C0F" w14:textId="77777777" w:rsidTr="00F10D5B">
        <w:trPr>
          <w:gridAfter w:val="1"/>
          <w:wAfter w:w="6" w:type="dxa"/>
          <w:cantSplit/>
        </w:trPr>
        <w:tc>
          <w:tcPr>
            <w:tcW w:w="2448" w:type="dxa"/>
            <w:gridSpan w:val="4"/>
          </w:tcPr>
          <w:p w14:paraId="0DA07698" w14:textId="77777777" w:rsidR="005033A0" w:rsidRPr="00BF4AB3" w:rsidRDefault="005033A0" w:rsidP="00F10D5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FF24C1B" w14:textId="77777777" w:rsidR="005033A0" w:rsidRPr="00BF4AB3" w:rsidRDefault="005033A0" w:rsidP="00F10D5B">
            <w:pPr>
              <w:spacing w:before="240"/>
              <w:ind w:right="-2332"/>
              <w:rPr>
                <w:rFonts w:ascii="Arial" w:hAnsi="Arial" w:cs="Arial"/>
                <w:sz w:val="16"/>
              </w:rPr>
            </w:pPr>
          </w:p>
        </w:tc>
      </w:tr>
      <w:tr w:rsidR="005033A0" w:rsidRPr="00BF4AB3" w14:paraId="3C93DFE6" w14:textId="77777777" w:rsidTr="00F10D5B">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F301D00" w14:textId="77777777" w:rsidR="005033A0" w:rsidRPr="00BF4AB3" w:rsidRDefault="005033A0" w:rsidP="00F10D5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3D56516" w14:textId="77777777" w:rsidR="005033A0" w:rsidRPr="00BF4AB3" w:rsidRDefault="005033A0" w:rsidP="00F10D5B">
            <w:pPr>
              <w:spacing w:before="240"/>
              <w:rPr>
                <w:rFonts w:ascii="Arial" w:hAnsi="Arial" w:cs="Arial"/>
                <w:sz w:val="16"/>
              </w:rPr>
            </w:pPr>
          </w:p>
        </w:tc>
      </w:tr>
      <w:tr w:rsidR="005033A0" w:rsidRPr="00BF4AB3" w14:paraId="5619E3E0" w14:textId="77777777" w:rsidTr="00F10D5B">
        <w:trPr>
          <w:gridAfter w:val="1"/>
          <w:wAfter w:w="6" w:type="dxa"/>
          <w:cantSplit/>
        </w:trPr>
        <w:tc>
          <w:tcPr>
            <w:tcW w:w="2448" w:type="dxa"/>
            <w:gridSpan w:val="4"/>
          </w:tcPr>
          <w:p w14:paraId="10014B68" w14:textId="77777777" w:rsidR="005033A0" w:rsidRPr="00BF4AB3" w:rsidRDefault="005033A0" w:rsidP="00F10D5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1CB687E3" w14:textId="77777777" w:rsidR="005033A0" w:rsidRPr="00BF4AB3" w:rsidRDefault="005033A0" w:rsidP="00F10D5B">
            <w:pPr>
              <w:spacing w:before="240"/>
              <w:rPr>
                <w:rFonts w:ascii="Arial" w:hAnsi="Arial" w:cs="Arial"/>
                <w:sz w:val="16"/>
              </w:rPr>
            </w:pPr>
          </w:p>
        </w:tc>
        <w:tc>
          <w:tcPr>
            <w:tcW w:w="720" w:type="dxa"/>
            <w:gridSpan w:val="2"/>
          </w:tcPr>
          <w:p w14:paraId="2187BE4C" w14:textId="77777777" w:rsidR="005033A0" w:rsidRPr="00BF4AB3" w:rsidRDefault="005033A0" w:rsidP="00F10D5B">
            <w:pPr>
              <w:spacing w:before="240"/>
              <w:rPr>
                <w:rFonts w:ascii="Arial" w:hAnsi="Arial" w:cs="Arial"/>
                <w:sz w:val="16"/>
              </w:rPr>
            </w:pPr>
            <w:r w:rsidRPr="00BF4AB3">
              <w:rPr>
                <w:rFonts w:ascii="Arial" w:hAnsi="Arial" w:cs="Arial"/>
                <w:sz w:val="16"/>
              </w:rPr>
              <w:t>Τηλ:</w:t>
            </w:r>
          </w:p>
        </w:tc>
        <w:tc>
          <w:tcPr>
            <w:tcW w:w="4171" w:type="dxa"/>
            <w:gridSpan w:val="6"/>
          </w:tcPr>
          <w:p w14:paraId="6F9C313D" w14:textId="77777777" w:rsidR="005033A0" w:rsidRPr="00BF4AB3" w:rsidRDefault="005033A0" w:rsidP="00F10D5B">
            <w:pPr>
              <w:spacing w:before="240"/>
              <w:rPr>
                <w:rFonts w:ascii="Arial" w:hAnsi="Arial" w:cs="Arial"/>
                <w:sz w:val="16"/>
              </w:rPr>
            </w:pPr>
          </w:p>
        </w:tc>
      </w:tr>
      <w:tr w:rsidR="005033A0" w:rsidRPr="00BF4AB3" w14:paraId="640ECA37" w14:textId="77777777" w:rsidTr="00F10D5B">
        <w:trPr>
          <w:gridAfter w:val="1"/>
          <w:wAfter w:w="6" w:type="dxa"/>
          <w:cantSplit/>
        </w:trPr>
        <w:tc>
          <w:tcPr>
            <w:tcW w:w="1697" w:type="dxa"/>
            <w:gridSpan w:val="2"/>
          </w:tcPr>
          <w:p w14:paraId="3A47E5D0" w14:textId="77777777" w:rsidR="005033A0" w:rsidRPr="00BF4AB3" w:rsidRDefault="005033A0" w:rsidP="00F10D5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73482371" w14:textId="77777777" w:rsidR="005033A0" w:rsidRPr="00BF4AB3" w:rsidRDefault="005033A0" w:rsidP="00F10D5B">
            <w:pPr>
              <w:spacing w:before="240"/>
              <w:rPr>
                <w:rFonts w:ascii="Arial" w:hAnsi="Arial" w:cs="Arial"/>
                <w:sz w:val="16"/>
              </w:rPr>
            </w:pPr>
          </w:p>
        </w:tc>
        <w:tc>
          <w:tcPr>
            <w:tcW w:w="720" w:type="dxa"/>
          </w:tcPr>
          <w:p w14:paraId="31849FCF" w14:textId="77777777" w:rsidR="005033A0" w:rsidRPr="00BF4AB3" w:rsidRDefault="005033A0" w:rsidP="00F10D5B">
            <w:pPr>
              <w:spacing w:before="240"/>
              <w:rPr>
                <w:rFonts w:ascii="Arial" w:hAnsi="Arial" w:cs="Arial"/>
                <w:sz w:val="16"/>
              </w:rPr>
            </w:pPr>
            <w:r w:rsidRPr="00BF4AB3">
              <w:rPr>
                <w:rFonts w:ascii="Arial" w:hAnsi="Arial" w:cs="Arial"/>
                <w:sz w:val="16"/>
              </w:rPr>
              <w:t>Οδός:</w:t>
            </w:r>
          </w:p>
        </w:tc>
        <w:tc>
          <w:tcPr>
            <w:tcW w:w="2160" w:type="dxa"/>
            <w:gridSpan w:val="5"/>
          </w:tcPr>
          <w:p w14:paraId="47F3A87B" w14:textId="77777777" w:rsidR="005033A0" w:rsidRPr="00BF4AB3" w:rsidRDefault="005033A0" w:rsidP="00F10D5B">
            <w:pPr>
              <w:spacing w:before="240"/>
              <w:rPr>
                <w:rFonts w:ascii="Arial" w:hAnsi="Arial" w:cs="Arial"/>
                <w:sz w:val="16"/>
              </w:rPr>
            </w:pPr>
          </w:p>
        </w:tc>
        <w:tc>
          <w:tcPr>
            <w:tcW w:w="720" w:type="dxa"/>
          </w:tcPr>
          <w:p w14:paraId="6993602E" w14:textId="77777777" w:rsidR="005033A0" w:rsidRPr="00BF4AB3" w:rsidRDefault="005033A0" w:rsidP="00F10D5B">
            <w:pPr>
              <w:spacing w:before="240"/>
              <w:rPr>
                <w:rFonts w:ascii="Arial" w:hAnsi="Arial" w:cs="Arial"/>
                <w:sz w:val="16"/>
              </w:rPr>
            </w:pPr>
            <w:r w:rsidRPr="00BF4AB3">
              <w:rPr>
                <w:rFonts w:ascii="Arial" w:hAnsi="Arial" w:cs="Arial"/>
                <w:sz w:val="16"/>
              </w:rPr>
              <w:t>Αριθ:</w:t>
            </w:r>
          </w:p>
        </w:tc>
        <w:tc>
          <w:tcPr>
            <w:tcW w:w="540" w:type="dxa"/>
          </w:tcPr>
          <w:p w14:paraId="55DDBB52" w14:textId="77777777" w:rsidR="005033A0" w:rsidRPr="00BF4AB3" w:rsidRDefault="005033A0" w:rsidP="00F10D5B">
            <w:pPr>
              <w:spacing w:before="240"/>
              <w:rPr>
                <w:rFonts w:ascii="Arial" w:hAnsi="Arial" w:cs="Arial"/>
                <w:sz w:val="16"/>
              </w:rPr>
            </w:pPr>
          </w:p>
        </w:tc>
        <w:tc>
          <w:tcPr>
            <w:tcW w:w="540" w:type="dxa"/>
          </w:tcPr>
          <w:p w14:paraId="3668273C" w14:textId="77777777" w:rsidR="005033A0" w:rsidRPr="00BF4AB3" w:rsidRDefault="005033A0" w:rsidP="00F10D5B">
            <w:pPr>
              <w:spacing w:before="240"/>
              <w:rPr>
                <w:rFonts w:ascii="Arial" w:hAnsi="Arial" w:cs="Arial"/>
                <w:sz w:val="16"/>
              </w:rPr>
            </w:pPr>
            <w:r w:rsidRPr="00BF4AB3">
              <w:rPr>
                <w:rFonts w:ascii="Arial" w:hAnsi="Arial" w:cs="Arial"/>
                <w:sz w:val="16"/>
              </w:rPr>
              <w:t>ΤΚ:</w:t>
            </w:r>
          </w:p>
        </w:tc>
        <w:tc>
          <w:tcPr>
            <w:tcW w:w="1291" w:type="dxa"/>
          </w:tcPr>
          <w:p w14:paraId="54B5F898" w14:textId="77777777" w:rsidR="005033A0" w:rsidRPr="00BF4AB3" w:rsidRDefault="005033A0" w:rsidP="00F10D5B">
            <w:pPr>
              <w:spacing w:before="240"/>
              <w:rPr>
                <w:rFonts w:ascii="Arial" w:hAnsi="Arial" w:cs="Arial"/>
                <w:sz w:val="16"/>
              </w:rPr>
            </w:pPr>
          </w:p>
        </w:tc>
      </w:tr>
      <w:tr w:rsidR="005033A0" w:rsidRPr="00BF4AB3" w14:paraId="19FA2E15" w14:textId="77777777" w:rsidTr="00F10D5B">
        <w:trPr>
          <w:cantSplit/>
          <w:trHeight w:val="520"/>
        </w:trPr>
        <w:tc>
          <w:tcPr>
            <w:tcW w:w="2355" w:type="dxa"/>
            <w:gridSpan w:val="3"/>
            <w:vAlign w:val="bottom"/>
          </w:tcPr>
          <w:p w14:paraId="26708882" w14:textId="77777777" w:rsidR="005033A0" w:rsidRPr="00BF4AB3" w:rsidRDefault="005033A0" w:rsidP="00F10D5B">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4631A59D" w14:textId="77777777" w:rsidR="005033A0" w:rsidRPr="00BF4AB3" w:rsidRDefault="005033A0" w:rsidP="00F10D5B">
            <w:pPr>
              <w:spacing w:before="240"/>
              <w:rPr>
                <w:rFonts w:ascii="Arial" w:hAnsi="Arial" w:cs="Arial"/>
                <w:sz w:val="16"/>
              </w:rPr>
            </w:pPr>
          </w:p>
        </w:tc>
        <w:tc>
          <w:tcPr>
            <w:tcW w:w="1440" w:type="dxa"/>
            <w:gridSpan w:val="2"/>
            <w:vAlign w:val="bottom"/>
          </w:tcPr>
          <w:p w14:paraId="79AB4F53" w14:textId="77777777" w:rsidR="005033A0" w:rsidRPr="00BF4AB3" w:rsidRDefault="005033A0" w:rsidP="00F10D5B">
            <w:pPr>
              <w:rPr>
                <w:rFonts w:ascii="Arial" w:hAnsi="Arial" w:cs="Arial"/>
                <w:sz w:val="16"/>
              </w:rPr>
            </w:pPr>
            <w:r w:rsidRPr="00BF4AB3">
              <w:rPr>
                <w:rFonts w:ascii="Arial" w:hAnsi="Arial" w:cs="Arial"/>
                <w:sz w:val="16"/>
              </w:rPr>
              <w:t>Δ/νση Ηλεκτρ. Ταχυδρομείου</w:t>
            </w:r>
          </w:p>
          <w:p w14:paraId="3C0F1472" w14:textId="77777777" w:rsidR="005033A0" w:rsidRPr="00BF4AB3" w:rsidRDefault="005033A0" w:rsidP="00F10D5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29902578" w14:textId="77777777" w:rsidR="005033A0" w:rsidRPr="00BF4AB3" w:rsidRDefault="005033A0" w:rsidP="00F10D5B">
            <w:pPr>
              <w:spacing w:before="240"/>
              <w:rPr>
                <w:rFonts w:ascii="Arial" w:hAnsi="Arial" w:cs="Arial"/>
                <w:sz w:val="16"/>
              </w:rPr>
            </w:pPr>
          </w:p>
        </w:tc>
      </w:tr>
    </w:tbl>
    <w:p w14:paraId="2DC6AC07" w14:textId="77777777" w:rsidR="005033A0" w:rsidRPr="00BF4AB3" w:rsidRDefault="005033A0" w:rsidP="005033A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5033A0" w:rsidRPr="00BF4AB3" w14:paraId="70B281DE" w14:textId="77777777" w:rsidTr="00F10D5B">
        <w:tc>
          <w:tcPr>
            <w:tcW w:w="9638" w:type="dxa"/>
            <w:tcBorders>
              <w:top w:val="nil"/>
              <w:left w:val="nil"/>
              <w:bottom w:val="nil"/>
              <w:right w:val="nil"/>
            </w:tcBorders>
          </w:tcPr>
          <w:p w14:paraId="39C25E90"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5033A0" w:rsidRPr="00BF4AB3" w14:paraId="58D6E6A1" w14:textId="77777777" w:rsidTr="00F10D5B">
        <w:tc>
          <w:tcPr>
            <w:tcW w:w="9638" w:type="dxa"/>
            <w:tcBorders>
              <w:top w:val="nil"/>
              <w:left w:val="nil"/>
              <w:bottom w:val="nil"/>
              <w:right w:val="nil"/>
            </w:tcBorders>
          </w:tcPr>
          <w:p w14:paraId="0B2D0D66"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5A67BD52"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5033A0" w:rsidRPr="00BF4AB3" w14:paraId="3E1BB375" w14:textId="77777777" w:rsidTr="00F10D5B">
        <w:tc>
          <w:tcPr>
            <w:tcW w:w="9638" w:type="dxa"/>
            <w:tcBorders>
              <w:top w:val="nil"/>
              <w:left w:val="nil"/>
              <w:bottom w:val="nil"/>
              <w:right w:val="nil"/>
            </w:tcBorders>
          </w:tcPr>
          <w:p w14:paraId="475A8149"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761E9C57"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F60B91C"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w:t>
            </w:r>
            <w:r w:rsidRPr="00BF4AB3">
              <w:rPr>
                <w:rFonts w:ascii="Tahoma" w:hAnsi="Tahoma" w:cs="Tahoma"/>
                <w:sz w:val="20"/>
                <w:szCs w:val="20"/>
              </w:rPr>
              <w:lastRenderedPageBreak/>
              <w:t>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0CAA1242"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738B3275" w14:textId="77777777" w:rsidR="005033A0" w:rsidRPr="00BF4AB3" w:rsidRDefault="005033A0" w:rsidP="00F10D5B">
            <w:pPr>
              <w:ind w:right="124"/>
              <w:jc w:val="both"/>
              <w:rPr>
                <w:rFonts w:ascii="Tahoma" w:hAnsi="Tahoma" w:cs="Tahoma"/>
                <w:sz w:val="20"/>
                <w:szCs w:val="20"/>
              </w:rPr>
            </w:pPr>
            <w:r w:rsidRPr="00BF4AB3">
              <w:rPr>
                <w:rFonts w:ascii="Tahoma" w:hAnsi="Tahoma" w:cs="Tahoma"/>
                <w:sz w:val="20"/>
                <w:szCs w:val="20"/>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5033A0" w:rsidRPr="00BF4AB3" w14:paraId="395180C4" w14:textId="77777777" w:rsidTr="00F10D5B">
        <w:tc>
          <w:tcPr>
            <w:tcW w:w="9638" w:type="dxa"/>
            <w:tcBorders>
              <w:top w:val="nil"/>
              <w:left w:val="nil"/>
              <w:bottom w:val="nil"/>
              <w:right w:val="nil"/>
            </w:tcBorders>
          </w:tcPr>
          <w:p w14:paraId="47C05A35" w14:textId="77777777" w:rsidR="005033A0" w:rsidRPr="00BF4AB3" w:rsidRDefault="005033A0" w:rsidP="00F10D5B">
            <w:pPr>
              <w:ind w:right="124"/>
              <w:jc w:val="both"/>
              <w:rPr>
                <w:rFonts w:ascii="Tahoma" w:hAnsi="Tahoma" w:cs="Tahoma"/>
                <w:sz w:val="20"/>
                <w:szCs w:val="20"/>
              </w:rPr>
            </w:pPr>
          </w:p>
        </w:tc>
      </w:tr>
    </w:tbl>
    <w:p w14:paraId="06C5AD0F" w14:textId="77777777" w:rsidR="005033A0" w:rsidRPr="00BF4AB3" w:rsidRDefault="005033A0" w:rsidP="005033A0"/>
    <w:p w14:paraId="688CC15C" w14:textId="77777777" w:rsidR="005033A0" w:rsidRPr="00832F08" w:rsidRDefault="005033A0" w:rsidP="005033A0">
      <w:pPr>
        <w:suppressAutoHyphens w:val="0"/>
        <w:ind w:left="5760" w:right="484"/>
        <w:rPr>
          <w:rFonts w:ascii="Arial" w:hAnsi="Arial" w:cs="Arial"/>
          <w:sz w:val="20"/>
          <w:szCs w:val="20"/>
          <w:lang w:eastAsia="el-GR"/>
        </w:rPr>
      </w:pPr>
      <w:r>
        <w:rPr>
          <w:rFonts w:ascii="Arial" w:hAnsi="Arial" w:cs="Arial"/>
          <w:sz w:val="20"/>
          <w:szCs w:val="20"/>
          <w:lang w:eastAsia="el-GR"/>
        </w:rPr>
        <w:t>Ημερομηνία: …… / …… / 2023</w:t>
      </w:r>
    </w:p>
    <w:p w14:paraId="7AE2C700" w14:textId="77777777" w:rsidR="005033A0" w:rsidRPr="00832F08" w:rsidRDefault="005033A0" w:rsidP="005033A0">
      <w:pPr>
        <w:suppressAutoHyphens w:val="0"/>
        <w:ind w:left="5760" w:right="484" w:firstLine="720"/>
        <w:rPr>
          <w:rFonts w:ascii="Arial" w:hAnsi="Arial" w:cs="Arial"/>
          <w:sz w:val="20"/>
          <w:szCs w:val="20"/>
          <w:lang w:eastAsia="el-GR"/>
        </w:rPr>
      </w:pPr>
      <w:r w:rsidRPr="00832F08">
        <w:rPr>
          <w:rFonts w:ascii="Arial" w:hAnsi="Arial" w:cs="Arial"/>
          <w:sz w:val="20"/>
          <w:szCs w:val="20"/>
          <w:lang w:eastAsia="el-GR"/>
        </w:rPr>
        <w:t>Ο – Η Δηλών/ ούσα.</w:t>
      </w:r>
    </w:p>
    <w:p w14:paraId="68F9505F" w14:textId="77777777" w:rsidR="005033A0" w:rsidRPr="00832F08" w:rsidRDefault="005033A0" w:rsidP="005033A0">
      <w:pPr>
        <w:suppressAutoHyphens w:val="0"/>
        <w:jc w:val="right"/>
        <w:rPr>
          <w:rFonts w:ascii="Arial" w:hAnsi="Arial" w:cs="Arial"/>
          <w:sz w:val="20"/>
          <w:szCs w:val="20"/>
          <w:lang w:eastAsia="el-GR"/>
        </w:rPr>
      </w:pPr>
    </w:p>
    <w:p w14:paraId="3F8D32A4" w14:textId="77777777" w:rsidR="005033A0" w:rsidRPr="00832F08" w:rsidRDefault="005033A0" w:rsidP="005033A0">
      <w:pPr>
        <w:suppressAutoHyphens w:val="0"/>
        <w:jc w:val="right"/>
        <w:rPr>
          <w:rFonts w:ascii="Arial" w:hAnsi="Arial" w:cs="Arial"/>
          <w:sz w:val="20"/>
          <w:szCs w:val="20"/>
          <w:lang w:eastAsia="el-GR"/>
        </w:rPr>
      </w:pPr>
    </w:p>
    <w:p w14:paraId="26DC8729" w14:textId="77777777" w:rsidR="005033A0" w:rsidRPr="00832F08" w:rsidRDefault="005033A0" w:rsidP="005033A0">
      <w:pPr>
        <w:suppressAutoHyphens w:val="0"/>
        <w:jc w:val="right"/>
        <w:rPr>
          <w:rFonts w:ascii="Arial" w:hAnsi="Arial" w:cs="Arial"/>
          <w:sz w:val="20"/>
          <w:szCs w:val="20"/>
          <w:lang w:eastAsia="el-GR"/>
        </w:rPr>
      </w:pPr>
    </w:p>
    <w:p w14:paraId="7539F19B" w14:textId="77777777" w:rsidR="005033A0" w:rsidRPr="00BF4AB3" w:rsidRDefault="005033A0" w:rsidP="005033A0">
      <w:pPr>
        <w:suppressAutoHyphens w:val="0"/>
        <w:ind w:left="5760" w:right="484" w:firstLine="720"/>
        <w:rPr>
          <w:rFonts w:ascii="Arial" w:hAnsi="Arial" w:cs="Arial"/>
          <w:sz w:val="16"/>
          <w:lang w:eastAsia="el-GR"/>
        </w:rPr>
      </w:pPr>
      <w:r>
        <w:rPr>
          <w:rFonts w:ascii="Arial" w:hAnsi="Arial" w:cs="Arial"/>
          <w:sz w:val="20"/>
          <w:szCs w:val="20"/>
          <w:lang w:eastAsia="el-GR"/>
        </w:rPr>
        <w:t xml:space="preserve">       </w:t>
      </w:r>
      <w:r w:rsidRPr="00832F08">
        <w:rPr>
          <w:rFonts w:ascii="Arial" w:hAnsi="Arial" w:cs="Arial"/>
          <w:sz w:val="20"/>
          <w:szCs w:val="20"/>
          <w:lang w:eastAsia="el-GR"/>
        </w:rPr>
        <w:t>(Υπογραφή</w:t>
      </w:r>
      <w:r w:rsidRPr="00BF4AB3">
        <w:rPr>
          <w:rFonts w:ascii="Arial" w:hAnsi="Arial" w:cs="Arial"/>
          <w:sz w:val="16"/>
          <w:lang w:eastAsia="el-GR"/>
        </w:rPr>
        <w:t>)</w:t>
      </w:r>
    </w:p>
    <w:p w14:paraId="4AF6AC9C" w14:textId="77777777" w:rsidR="005033A0" w:rsidRPr="00BF4AB3" w:rsidRDefault="005033A0" w:rsidP="005033A0">
      <w:pPr>
        <w:jc w:val="both"/>
        <w:rPr>
          <w:rFonts w:ascii="Arial" w:hAnsi="Arial" w:cs="Arial"/>
          <w:sz w:val="18"/>
        </w:rPr>
      </w:pPr>
    </w:p>
    <w:p w14:paraId="7448CCB0" w14:textId="77777777" w:rsidR="005033A0" w:rsidRDefault="005033A0" w:rsidP="005033A0">
      <w:pPr>
        <w:suppressAutoHyphens w:val="0"/>
        <w:spacing w:after="160" w:line="259" w:lineRule="auto"/>
        <w:ind w:left="-284"/>
        <w:rPr>
          <w:rFonts w:asciiTheme="minorHAnsi" w:hAnsiTheme="minorHAnsi"/>
          <w:sz w:val="22"/>
          <w:szCs w:val="22"/>
        </w:rPr>
      </w:pPr>
    </w:p>
    <w:p w14:paraId="27E16AFC" w14:textId="77777777" w:rsidR="005033A0" w:rsidRDefault="005033A0" w:rsidP="005033A0">
      <w:pPr>
        <w:keepNext/>
        <w:suppressAutoHyphens w:val="0"/>
        <w:outlineLvl w:val="2"/>
        <w:rPr>
          <w:rFonts w:ascii="Arial" w:hAnsi="Arial" w:cs="Arial"/>
          <w:b/>
          <w:bCs/>
          <w:sz w:val="20"/>
          <w:szCs w:val="20"/>
          <w:lang w:eastAsia="el-GR"/>
        </w:rPr>
      </w:pPr>
    </w:p>
    <w:p w14:paraId="58CC8A06" w14:textId="40FD646B" w:rsidR="003F4353" w:rsidRDefault="003F4353" w:rsidP="003F4353">
      <w:pPr>
        <w:keepNext/>
        <w:suppressAutoHyphens w:val="0"/>
        <w:outlineLvl w:val="2"/>
        <w:rPr>
          <w:rFonts w:ascii="Arial" w:hAnsi="Arial" w:cs="Arial"/>
          <w:b/>
          <w:bCs/>
          <w:sz w:val="20"/>
          <w:szCs w:val="20"/>
          <w:lang w:eastAsia="el-GR"/>
        </w:rPr>
      </w:pPr>
      <w:bookmarkStart w:id="3" w:name="_GoBack"/>
      <w:bookmarkEnd w:id="3"/>
    </w:p>
    <w:p w14:paraId="540223D4" w14:textId="77777777" w:rsidR="005033A0" w:rsidRDefault="005033A0" w:rsidP="003F4353">
      <w:pPr>
        <w:keepNext/>
        <w:suppressAutoHyphens w:val="0"/>
        <w:outlineLvl w:val="2"/>
        <w:rPr>
          <w:rFonts w:ascii="Arial" w:hAnsi="Arial" w:cs="Arial"/>
          <w:b/>
          <w:bCs/>
          <w:sz w:val="20"/>
          <w:szCs w:val="20"/>
          <w:lang w:eastAsia="el-GR"/>
        </w:rPr>
      </w:pPr>
    </w:p>
    <w:p w14:paraId="5F30A553" w14:textId="68433F1C" w:rsidR="005033A0" w:rsidRDefault="005033A0" w:rsidP="003F4353">
      <w:pPr>
        <w:keepNext/>
        <w:suppressAutoHyphens w:val="0"/>
        <w:outlineLvl w:val="2"/>
        <w:rPr>
          <w:rFonts w:ascii="Arial" w:hAnsi="Arial" w:cs="Arial"/>
          <w:b/>
          <w:bCs/>
          <w:sz w:val="20"/>
          <w:szCs w:val="20"/>
          <w:lang w:eastAsia="el-GR"/>
        </w:rPr>
      </w:pPr>
    </w:p>
    <w:p w14:paraId="76D90CD4" w14:textId="7FCE2449" w:rsidR="005033A0" w:rsidRDefault="005033A0" w:rsidP="003F4353">
      <w:pPr>
        <w:keepNext/>
        <w:suppressAutoHyphens w:val="0"/>
        <w:outlineLvl w:val="2"/>
        <w:rPr>
          <w:rFonts w:ascii="Arial" w:hAnsi="Arial" w:cs="Arial"/>
          <w:b/>
          <w:bCs/>
          <w:sz w:val="20"/>
          <w:szCs w:val="20"/>
          <w:lang w:eastAsia="el-GR"/>
        </w:rPr>
      </w:pPr>
    </w:p>
    <w:p w14:paraId="22530DB7" w14:textId="6741EF6F" w:rsidR="005033A0" w:rsidRDefault="005033A0" w:rsidP="003F4353">
      <w:pPr>
        <w:keepNext/>
        <w:suppressAutoHyphens w:val="0"/>
        <w:outlineLvl w:val="2"/>
        <w:rPr>
          <w:rFonts w:ascii="Arial" w:hAnsi="Arial" w:cs="Arial"/>
          <w:b/>
          <w:bCs/>
          <w:sz w:val="20"/>
          <w:szCs w:val="20"/>
          <w:lang w:eastAsia="el-GR"/>
        </w:rPr>
      </w:pPr>
    </w:p>
    <w:p w14:paraId="678B59E0" w14:textId="6803DD6F" w:rsidR="005033A0" w:rsidRDefault="005033A0" w:rsidP="003F4353">
      <w:pPr>
        <w:keepNext/>
        <w:suppressAutoHyphens w:val="0"/>
        <w:outlineLvl w:val="2"/>
        <w:rPr>
          <w:rFonts w:ascii="Arial" w:hAnsi="Arial" w:cs="Arial"/>
          <w:b/>
          <w:bCs/>
          <w:sz w:val="20"/>
          <w:szCs w:val="20"/>
          <w:lang w:eastAsia="el-GR"/>
        </w:rPr>
      </w:pPr>
    </w:p>
    <w:p w14:paraId="7752DD36" w14:textId="77777777" w:rsidR="005033A0" w:rsidRDefault="005033A0" w:rsidP="003F4353">
      <w:pPr>
        <w:keepNext/>
        <w:suppressAutoHyphens w:val="0"/>
        <w:outlineLvl w:val="2"/>
        <w:rPr>
          <w:rFonts w:ascii="Arial" w:hAnsi="Arial" w:cs="Arial"/>
          <w:b/>
          <w:bCs/>
          <w:sz w:val="20"/>
          <w:szCs w:val="20"/>
          <w:lang w:eastAsia="el-GR"/>
        </w:rPr>
      </w:pPr>
    </w:p>
    <w:sectPr w:rsidR="005033A0"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E30788" w:rsidRDefault="00E30788" w:rsidP="002777D8">
      <w:r>
        <w:separator/>
      </w:r>
    </w:p>
  </w:endnote>
  <w:endnote w:type="continuationSeparator" w:id="0">
    <w:p w14:paraId="00F02A92" w14:textId="77777777" w:rsidR="00E30788" w:rsidRDefault="00E30788"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E30788" w:rsidRDefault="00E30788" w:rsidP="002777D8">
      <w:r>
        <w:separator/>
      </w:r>
    </w:p>
  </w:footnote>
  <w:footnote w:type="continuationSeparator" w:id="0">
    <w:p w14:paraId="02AEE1B2" w14:textId="77777777" w:rsidR="00E30788" w:rsidRDefault="00E30788"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3725A"/>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4"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1"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3"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C0D24"/>
    <w:multiLevelType w:val="hybridMultilevel"/>
    <w:tmpl w:val="46FECC7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8822DA"/>
    <w:multiLevelType w:val="hybridMultilevel"/>
    <w:tmpl w:val="82CE9E12"/>
    <w:lvl w:ilvl="0" w:tplc="A06256A6">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802B8"/>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26"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4A2FE4"/>
    <w:multiLevelType w:val="hybridMultilevel"/>
    <w:tmpl w:val="D272061A"/>
    <w:lvl w:ilvl="0" w:tplc="FFFFFFFF">
      <w:start w:val="1"/>
      <w:numFmt w:val="decimal"/>
      <w:lvlText w:val="%1."/>
      <w:lvlJc w:val="left"/>
      <w:pPr>
        <w:ind w:left="2411" w:hanging="360"/>
      </w:pPr>
      <w:rPr>
        <w:b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6"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5E2C10"/>
    <w:multiLevelType w:val="hybridMultilevel"/>
    <w:tmpl w:val="6F6030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43"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720A6B"/>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num w:numId="1">
    <w:abstractNumId w:val="1"/>
  </w:num>
  <w:num w:numId="2">
    <w:abstractNumId w:val="28"/>
  </w:num>
  <w:num w:numId="3">
    <w:abstractNumId w:val="27"/>
  </w:num>
  <w:num w:numId="4">
    <w:abstractNumId w:val="9"/>
  </w:num>
  <w:num w:numId="5">
    <w:abstractNumId w:val="42"/>
  </w:num>
  <w:num w:numId="6">
    <w:abstractNumId w:val="18"/>
  </w:num>
  <w:num w:numId="7">
    <w:abstractNumId w:val="44"/>
  </w:num>
  <w:num w:numId="8">
    <w:abstractNumId w:val="41"/>
  </w:num>
  <w:num w:numId="9">
    <w:abstractNumId w:val="6"/>
  </w:num>
  <w:num w:numId="10">
    <w:abstractNumId w:val="17"/>
  </w:num>
  <w:num w:numId="11">
    <w:abstractNumId w:val="2"/>
  </w:num>
  <w:num w:numId="12">
    <w:abstractNumId w:val="36"/>
  </w:num>
  <w:num w:numId="13">
    <w:abstractNumId w:val="15"/>
  </w:num>
  <w:num w:numId="14">
    <w:abstractNumId w:val="5"/>
  </w:num>
  <w:num w:numId="15">
    <w:abstractNumId w:val="37"/>
  </w:num>
  <w:num w:numId="16">
    <w:abstractNumId w:val="11"/>
  </w:num>
  <w:num w:numId="17">
    <w:abstractNumId w:val="39"/>
  </w:num>
  <w:num w:numId="18">
    <w:abstractNumId w:val="7"/>
  </w:num>
  <w:num w:numId="19">
    <w:abstractNumId w:val="24"/>
  </w:num>
  <w:num w:numId="20">
    <w:abstractNumId w:val="4"/>
  </w:num>
  <w:num w:numId="21">
    <w:abstractNumId w:val="40"/>
  </w:num>
  <w:num w:numId="22">
    <w:abstractNumId w:val="26"/>
  </w:num>
  <w:num w:numId="23">
    <w:abstractNumId w:val="0"/>
  </w:num>
  <w:num w:numId="24">
    <w:abstractNumId w:val="27"/>
  </w:num>
  <w:num w:numId="25">
    <w:abstractNumId w:val="19"/>
  </w:num>
  <w:num w:numId="26">
    <w:abstractNumId w:val="8"/>
  </w:num>
  <w:num w:numId="27">
    <w:abstractNumId w:val="23"/>
  </w:num>
  <w:num w:numId="28">
    <w:abstractNumId w:val="29"/>
  </w:num>
  <w:num w:numId="29">
    <w:abstractNumId w:val="32"/>
  </w:num>
  <w:num w:numId="30">
    <w:abstractNumId w:val="10"/>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0"/>
  </w:num>
  <w:num w:numId="35">
    <w:abstractNumId w:val="20"/>
  </w:num>
  <w:num w:numId="36">
    <w:abstractNumId w:val="21"/>
  </w:num>
  <w:num w:numId="37">
    <w:abstractNumId w:val="13"/>
  </w:num>
  <w:num w:numId="38">
    <w:abstractNumId w:val="33"/>
  </w:num>
  <w:num w:numId="39">
    <w:abstractNumId w:val="43"/>
  </w:num>
  <w:num w:numId="40">
    <w:abstractNumId w:val="34"/>
  </w:num>
  <w:num w:numId="41">
    <w:abstractNumId w:val="25"/>
  </w:num>
  <w:num w:numId="42">
    <w:abstractNumId w:val="45"/>
  </w:num>
  <w:num w:numId="43">
    <w:abstractNumId w:val="1"/>
  </w:num>
  <w:num w:numId="44">
    <w:abstractNumId w:val="16"/>
  </w:num>
  <w:num w:numId="45">
    <w:abstractNumId w:val="14"/>
  </w:num>
  <w:num w:numId="46">
    <w:abstractNumId w:val="22"/>
  </w:num>
  <w:num w:numId="47">
    <w:abstractNumId w:val="38"/>
  </w:num>
  <w:num w:numId="48">
    <w:abstractNumId w:val="3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90C"/>
    <w:rsid w:val="00016E17"/>
    <w:rsid w:val="00020052"/>
    <w:rsid w:val="00020215"/>
    <w:rsid w:val="00020C83"/>
    <w:rsid w:val="00022EAB"/>
    <w:rsid w:val="00023AFA"/>
    <w:rsid w:val="00023DA3"/>
    <w:rsid w:val="00023DDE"/>
    <w:rsid w:val="000254CB"/>
    <w:rsid w:val="00032E0B"/>
    <w:rsid w:val="00034CF6"/>
    <w:rsid w:val="00035B7B"/>
    <w:rsid w:val="0003605D"/>
    <w:rsid w:val="00046C80"/>
    <w:rsid w:val="0004752C"/>
    <w:rsid w:val="00047593"/>
    <w:rsid w:val="000514E9"/>
    <w:rsid w:val="00056811"/>
    <w:rsid w:val="00056E74"/>
    <w:rsid w:val="00061AD1"/>
    <w:rsid w:val="00063907"/>
    <w:rsid w:val="00066001"/>
    <w:rsid w:val="00072F89"/>
    <w:rsid w:val="00073F94"/>
    <w:rsid w:val="000740FE"/>
    <w:rsid w:val="00077E31"/>
    <w:rsid w:val="00081BED"/>
    <w:rsid w:val="00083901"/>
    <w:rsid w:val="00084872"/>
    <w:rsid w:val="0008506D"/>
    <w:rsid w:val="00092C17"/>
    <w:rsid w:val="00097147"/>
    <w:rsid w:val="000A27F6"/>
    <w:rsid w:val="000A6475"/>
    <w:rsid w:val="000A774F"/>
    <w:rsid w:val="000B3B24"/>
    <w:rsid w:val="000B72BE"/>
    <w:rsid w:val="000C1455"/>
    <w:rsid w:val="000C5ED6"/>
    <w:rsid w:val="000D0624"/>
    <w:rsid w:val="000D1585"/>
    <w:rsid w:val="000D748F"/>
    <w:rsid w:val="000E1EBB"/>
    <w:rsid w:val="000E22A6"/>
    <w:rsid w:val="000E33D5"/>
    <w:rsid w:val="001015B3"/>
    <w:rsid w:val="00103796"/>
    <w:rsid w:val="00104440"/>
    <w:rsid w:val="001062FE"/>
    <w:rsid w:val="00106477"/>
    <w:rsid w:val="001077AF"/>
    <w:rsid w:val="001140DC"/>
    <w:rsid w:val="001169C3"/>
    <w:rsid w:val="00126546"/>
    <w:rsid w:val="00127CA3"/>
    <w:rsid w:val="00130A84"/>
    <w:rsid w:val="00132DB2"/>
    <w:rsid w:val="00141370"/>
    <w:rsid w:val="001419B6"/>
    <w:rsid w:val="00143AEF"/>
    <w:rsid w:val="00147F13"/>
    <w:rsid w:val="001522D4"/>
    <w:rsid w:val="0015395E"/>
    <w:rsid w:val="001611B1"/>
    <w:rsid w:val="001648A9"/>
    <w:rsid w:val="00164D93"/>
    <w:rsid w:val="00166E73"/>
    <w:rsid w:val="001774DB"/>
    <w:rsid w:val="00177F67"/>
    <w:rsid w:val="00181714"/>
    <w:rsid w:val="00181DF8"/>
    <w:rsid w:val="001831EA"/>
    <w:rsid w:val="001926ED"/>
    <w:rsid w:val="00192F88"/>
    <w:rsid w:val="0019673D"/>
    <w:rsid w:val="001A26C9"/>
    <w:rsid w:val="001A539C"/>
    <w:rsid w:val="001A69F6"/>
    <w:rsid w:val="001B2638"/>
    <w:rsid w:val="001B4CFA"/>
    <w:rsid w:val="001B7591"/>
    <w:rsid w:val="001C00E8"/>
    <w:rsid w:val="001C356D"/>
    <w:rsid w:val="001C6CD8"/>
    <w:rsid w:val="001C78FA"/>
    <w:rsid w:val="001D6471"/>
    <w:rsid w:val="001E19A0"/>
    <w:rsid w:val="001E1B8A"/>
    <w:rsid w:val="001F0761"/>
    <w:rsid w:val="001F5C38"/>
    <w:rsid w:val="001F7A88"/>
    <w:rsid w:val="00206548"/>
    <w:rsid w:val="002070D1"/>
    <w:rsid w:val="00210A37"/>
    <w:rsid w:val="00217843"/>
    <w:rsid w:val="002224DB"/>
    <w:rsid w:val="0022398F"/>
    <w:rsid w:val="002306AE"/>
    <w:rsid w:val="00231A1B"/>
    <w:rsid w:val="0023295F"/>
    <w:rsid w:val="0023331A"/>
    <w:rsid w:val="00234632"/>
    <w:rsid w:val="00243037"/>
    <w:rsid w:val="002442E7"/>
    <w:rsid w:val="00245253"/>
    <w:rsid w:val="002458FC"/>
    <w:rsid w:val="002474BA"/>
    <w:rsid w:val="00247D1E"/>
    <w:rsid w:val="00255616"/>
    <w:rsid w:val="0026757A"/>
    <w:rsid w:val="00270F6E"/>
    <w:rsid w:val="00271B9A"/>
    <w:rsid w:val="002752C7"/>
    <w:rsid w:val="002777D8"/>
    <w:rsid w:val="002817EF"/>
    <w:rsid w:val="00285E4B"/>
    <w:rsid w:val="00290E56"/>
    <w:rsid w:val="002A078B"/>
    <w:rsid w:val="002A187D"/>
    <w:rsid w:val="002A41E3"/>
    <w:rsid w:val="002A5305"/>
    <w:rsid w:val="002B08F5"/>
    <w:rsid w:val="002B2B33"/>
    <w:rsid w:val="002C02C8"/>
    <w:rsid w:val="002C1FE2"/>
    <w:rsid w:val="002C24C4"/>
    <w:rsid w:val="002C3E6D"/>
    <w:rsid w:val="002C4D47"/>
    <w:rsid w:val="002C5209"/>
    <w:rsid w:val="002C611F"/>
    <w:rsid w:val="002D057D"/>
    <w:rsid w:val="002D3035"/>
    <w:rsid w:val="002D7801"/>
    <w:rsid w:val="002E5D14"/>
    <w:rsid w:val="002E7472"/>
    <w:rsid w:val="002E7868"/>
    <w:rsid w:val="002F2C83"/>
    <w:rsid w:val="002F2D20"/>
    <w:rsid w:val="002F6CD0"/>
    <w:rsid w:val="003033EA"/>
    <w:rsid w:val="003101CB"/>
    <w:rsid w:val="0031631B"/>
    <w:rsid w:val="00324FE3"/>
    <w:rsid w:val="00332808"/>
    <w:rsid w:val="00332E3B"/>
    <w:rsid w:val="0033436B"/>
    <w:rsid w:val="00334F49"/>
    <w:rsid w:val="0033533F"/>
    <w:rsid w:val="00336681"/>
    <w:rsid w:val="00340081"/>
    <w:rsid w:val="00341E4D"/>
    <w:rsid w:val="00344A05"/>
    <w:rsid w:val="00347F62"/>
    <w:rsid w:val="00351C71"/>
    <w:rsid w:val="00354292"/>
    <w:rsid w:val="003575EC"/>
    <w:rsid w:val="00361CF2"/>
    <w:rsid w:val="003671C2"/>
    <w:rsid w:val="0036774D"/>
    <w:rsid w:val="003748F2"/>
    <w:rsid w:val="00374DB0"/>
    <w:rsid w:val="00397E74"/>
    <w:rsid w:val="003A02F1"/>
    <w:rsid w:val="003B1866"/>
    <w:rsid w:val="003B4FB3"/>
    <w:rsid w:val="003C0551"/>
    <w:rsid w:val="003C6386"/>
    <w:rsid w:val="003C669F"/>
    <w:rsid w:val="003C75C2"/>
    <w:rsid w:val="003C7BAB"/>
    <w:rsid w:val="003D094C"/>
    <w:rsid w:val="003D7879"/>
    <w:rsid w:val="003D7CC8"/>
    <w:rsid w:val="003E4805"/>
    <w:rsid w:val="003E5E11"/>
    <w:rsid w:val="003E651C"/>
    <w:rsid w:val="003F1484"/>
    <w:rsid w:val="003F4353"/>
    <w:rsid w:val="003F6EB6"/>
    <w:rsid w:val="003F78C6"/>
    <w:rsid w:val="00402E8E"/>
    <w:rsid w:val="00405D00"/>
    <w:rsid w:val="00414465"/>
    <w:rsid w:val="004157CF"/>
    <w:rsid w:val="0041600D"/>
    <w:rsid w:val="00416678"/>
    <w:rsid w:val="00421220"/>
    <w:rsid w:val="004215C2"/>
    <w:rsid w:val="0042163F"/>
    <w:rsid w:val="00421B13"/>
    <w:rsid w:val="0042411B"/>
    <w:rsid w:val="00425F8F"/>
    <w:rsid w:val="004269D8"/>
    <w:rsid w:val="0043339E"/>
    <w:rsid w:val="00443684"/>
    <w:rsid w:val="00443AC4"/>
    <w:rsid w:val="00447AF2"/>
    <w:rsid w:val="00451AD5"/>
    <w:rsid w:val="00454F43"/>
    <w:rsid w:val="00457E4F"/>
    <w:rsid w:val="004607F6"/>
    <w:rsid w:val="00464C10"/>
    <w:rsid w:val="00471492"/>
    <w:rsid w:val="0047415C"/>
    <w:rsid w:val="00480334"/>
    <w:rsid w:val="004806BE"/>
    <w:rsid w:val="0048335A"/>
    <w:rsid w:val="00484FD0"/>
    <w:rsid w:val="004876EA"/>
    <w:rsid w:val="00490050"/>
    <w:rsid w:val="00490FE1"/>
    <w:rsid w:val="004944F5"/>
    <w:rsid w:val="00495CE9"/>
    <w:rsid w:val="00496585"/>
    <w:rsid w:val="00497956"/>
    <w:rsid w:val="004A57A8"/>
    <w:rsid w:val="004A6E5E"/>
    <w:rsid w:val="004B4E09"/>
    <w:rsid w:val="004B74D2"/>
    <w:rsid w:val="004B7757"/>
    <w:rsid w:val="004C0B9E"/>
    <w:rsid w:val="004C1C59"/>
    <w:rsid w:val="004C3054"/>
    <w:rsid w:val="004C471C"/>
    <w:rsid w:val="004D0E11"/>
    <w:rsid w:val="004D2495"/>
    <w:rsid w:val="004D43AB"/>
    <w:rsid w:val="004D4F3A"/>
    <w:rsid w:val="004E7471"/>
    <w:rsid w:val="004F02EE"/>
    <w:rsid w:val="004F0E16"/>
    <w:rsid w:val="004F2DAA"/>
    <w:rsid w:val="004F7774"/>
    <w:rsid w:val="00500654"/>
    <w:rsid w:val="00501049"/>
    <w:rsid w:val="005033A0"/>
    <w:rsid w:val="00504E14"/>
    <w:rsid w:val="00505069"/>
    <w:rsid w:val="005072C2"/>
    <w:rsid w:val="00507AC2"/>
    <w:rsid w:val="005144D8"/>
    <w:rsid w:val="005147D6"/>
    <w:rsid w:val="00515426"/>
    <w:rsid w:val="00516B1B"/>
    <w:rsid w:val="0052183B"/>
    <w:rsid w:val="005234C0"/>
    <w:rsid w:val="00527AB3"/>
    <w:rsid w:val="00531581"/>
    <w:rsid w:val="005316A4"/>
    <w:rsid w:val="005323EC"/>
    <w:rsid w:val="00533D51"/>
    <w:rsid w:val="005401BE"/>
    <w:rsid w:val="0055411D"/>
    <w:rsid w:val="00556D30"/>
    <w:rsid w:val="00557031"/>
    <w:rsid w:val="00560846"/>
    <w:rsid w:val="005677F6"/>
    <w:rsid w:val="00567C8C"/>
    <w:rsid w:val="00571564"/>
    <w:rsid w:val="0057201F"/>
    <w:rsid w:val="00574B4B"/>
    <w:rsid w:val="005763CB"/>
    <w:rsid w:val="00582C64"/>
    <w:rsid w:val="00583AF5"/>
    <w:rsid w:val="0058723C"/>
    <w:rsid w:val="005976AE"/>
    <w:rsid w:val="005A0116"/>
    <w:rsid w:val="005A207F"/>
    <w:rsid w:val="005A46B6"/>
    <w:rsid w:val="005A6436"/>
    <w:rsid w:val="005A6743"/>
    <w:rsid w:val="005A68EF"/>
    <w:rsid w:val="005B71AA"/>
    <w:rsid w:val="005B7C01"/>
    <w:rsid w:val="005C2DEC"/>
    <w:rsid w:val="005D3D79"/>
    <w:rsid w:val="005D4870"/>
    <w:rsid w:val="005D669A"/>
    <w:rsid w:val="005E297B"/>
    <w:rsid w:val="005E4472"/>
    <w:rsid w:val="005F34E6"/>
    <w:rsid w:val="005F40E2"/>
    <w:rsid w:val="005F4216"/>
    <w:rsid w:val="005F534C"/>
    <w:rsid w:val="005F7E56"/>
    <w:rsid w:val="0060269B"/>
    <w:rsid w:val="006058E0"/>
    <w:rsid w:val="00605F17"/>
    <w:rsid w:val="00617FFE"/>
    <w:rsid w:val="00620CDA"/>
    <w:rsid w:val="006277DF"/>
    <w:rsid w:val="00632001"/>
    <w:rsid w:val="00634A67"/>
    <w:rsid w:val="00634CFE"/>
    <w:rsid w:val="006441F9"/>
    <w:rsid w:val="0065359B"/>
    <w:rsid w:val="00653E9D"/>
    <w:rsid w:val="00657688"/>
    <w:rsid w:val="0066045F"/>
    <w:rsid w:val="006753D4"/>
    <w:rsid w:val="006756A1"/>
    <w:rsid w:val="006761D1"/>
    <w:rsid w:val="00676461"/>
    <w:rsid w:val="00684ABF"/>
    <w:rsid w:val="006852D5"/>
    <w:rsid w:val="00693424"/>
    <w:rsid w:val="006958F7"/>
    <w:rsid w:val="006A277B"/>
    <w:rsid w:val="006A30D0"/>
    <w:rsid w:val="006A402F"/>
    <w:rsid w:val="006A52CA"/>
    <w:rsid w:val="006A6FD8"/>
    <w:rsid w:val="006B0AE9"/>
    <w:rsid w:val="006B3DA0"/>
    <w:rsid w:val="006B4685"/>
    <w:rsid w:val="006B5460"/>
    <w:rsid w:val="006B6295"/>
    <w:rsid w:val="006B7D62"/>
    <w:rsid w:val="006C1BD6"/>
    <w:rsid w:val="006C3866"/>
    <w:rsid w:val="006C4708"/>
    <w:rsid w:val="006C6606"/>
    <w:rsid w:val="006C74AA"/>
    <w:rsid w:val="006D35BF"/>
    <w:rsid w:val="006D4A35"/>
    <w:rsid w:val="006D4A74"/>
    <w:rsid w:val="006D738B"/>
    <w:rsid w:val="006E2002"/>
    <w:rsid w:val="006E25ED"/>
    <w:rsid w:val="006E46F6"/>
    <w:rsid w:val="006E5E21"/>
    <w:rsid w:val="006F1B24"/>
    <w:rsid w:val="006F3815"/>
    <w:rsid w:val="006F478B"/>
    <w:rsid w:val="00723F1D"/>
    <w:rsid w:val="00724583"/>
    <w:rsid w:val="0072532D"/>
    <w:rsid w:val="007258C8"/>
    <w:rsid w:val="00725A70"/>
    <w:rsid w:val="0073439E"/>
    <w:rsid w:val="007425DF"/>
    <w:rsid w:val="00743983"/>
    <w:rsid w:val="0074538A"/>
    <w:rsid w:val="0074579A"/>
    <w:rsid w:val="00747BFB"/>
    <w:rsid w:val="00753001"/>
    <w:rsid w:val="0075665A"/>
    <w:rsid w:val="00772B10"/>
    <w:rsid w:val="00774DE9"/>
    <w:rsid w:val="00776BAE"/>
    <w:rsid w:val="00785C8A"/>
    <w:rsid w:val="00790A3E"/>
    <w:rsid w:val="00792989"/>
    <w:rsid w:val="00792F72"/>
    <w:rsid w:val="0079748B"/>
    <w:rsid w:val="007A06C5"/>
    <w:rsid w:val="007A46FB"/>
    <w:rsid w:val="007A65E6"/>
    <w:rsid w:val="007B1CF7"/>
    <w:rsid w:val="007B2402"/>
    <w:rsid w:val="007B524E"/>
    <w:rsid w:val="007B6691"/>
    <w:rsid w:val="007B7E26"/>
    <w:rsid w:val="007C0507"/>
    <w:rsid w:val="007C052B"/>
    <w:rsid w:val="007C2BAD"/>
    <w:rsid w:val="007C30B3"/>
    <w:rsid w:val="007C3E20"/>
    <w:rsid w:val="007D5E76"/>
    <w:rsid w:val="007D69EB"/>
    <w:rsid w:val="007D6C8D"/>
    <w:rsid w:val="007E3C31"/>
    <w:rsid w:val="007E601C"/>
    <w:rsid w:val="007E7C23"/>
    <w:rsid w:val="007F0B5A"/>
    <w:rsid w:val="007F3328"/>
    <w:rsid w:val="007F3531"/>
    <w:rsid w:val="007F61E8"/>
    <w:rsid w:val="007F78C6"/>
    <w:rsid w:val="00801760"/>
    <w:rsid w:val="00810C78"/>
    <w:rsid w:val="00811FF7"/>
    <w:rsid w:val="008144C5"/>
    <w:rsid w:val="008204BE"/>
    <w:rsid w:val="00822273"/>
    <w:rsid w:val="00825323"/>
    <w:rsid w:val="008265C6"/>
    <w:rsid w:val="00826C0C"/>
    <w:rsid w:val="008278A9"/>
    <w:rsid w:val="00832858"/>
    <w:rsid w:val="008335B0"/>
    <w:rsid w:val="008336F7"/>
    <w:rsid w:val="008349D8"/>
    <w:rsid w:val="00837E22"/>
    <w:rsid w:val="00840128"/>
    <w:rsid w:val="00842BDC"/>
    <w:rsid w:val="008446B6"/>
    <w:rsid w:val="008463B7"/>
    <w:rsid w:val="00846554"/>
    <w:rsid w:val="00851C15"/>
    <w:rsid w:val="00860EEA"/>
    <w:rsid w:val="00863067"/>
    <w:rsid w:val="0086442A"/>
    <w:rsid w:val="00864D92"/>
    <w:rsid w:val="0088027A"/>
    <w:rsid w:val="00880EC4"/>
    <w:rsid w:val="008812CE"/>
    <w:rsid w:val="008835CB"/>
    <w:rsid w:val="00885479"/>
    <w:rsid w:val="00887B5D"/>
    <w:rsid w:val="0089198F"/>
    <w:rsid w:val="008926BE"/>
    <w:rsid w:val="00892E95"/>
    <w:rsid w:val="00893BDB"/>
    <w:rsid w:val="00894B7C"/>
    <w:rsid w:val="008956A6"/>
    <w:rsid w:val="008969D0"/>
    <w:rsid w:val="008970F0"/>
    <w:rsid w:val="008A25A2"/>
    <w:rsid w:val="008A3721"/>
    <w:rsid w:val="008A58A8"/>
    <w:rsid w:val="008A7000"/>
    <w:rsid w:val="008A79B8"/>
    <w:rsid w:val="008C023D"/>
    <w:rsid w:val="008C406F"/>
    <w:rsid w:val="008D0285"/>
    <w:rsid w:val="008D034E"/>
    <w:rsid w:val="008D6593"/>
    <w:rsid w:val="008D775F"/>
    <w:rsid w:val="008E34ED"/>
    <w:rsid w:val="008E67F4"/>
    <w:rsid w:val="008E6F3C"/>
    <w:rsid w:val="008E79D8"/>
    <w:rsid w:val="008F1F3D"/>
    <w:rsid w:val="008F3CEC"/>
    <w:rsid w:val="008F45F9"/>
    <w:rsid w:val="008F641A"/>
    <w:rsid w:val="0090190E"/>
    <w:rsid w:val="009067C0"/>
    <w:rsid w:val="009124A3"/>
    <w:rsid w:val="0091364C"/>
    <w:rsid w:val="00913709"/>
    <w:rsid w:val="009138D5"/>
    <w:rsid w:val="00914286"/>
    <w:rsid w:val="0091499A"/>
    <w:rsid w:val="009149E4"/>
    <w:rsid w:val="00914D5B"/>
    <w:rsid w:val="00917794"/>
    <w:rsid w:val="00923710"/>
    <w:rsid w:val="00926396"/>
    <w:rsid w:val="00933A2B"/>
    <w:rsid w:val="00934526"/>
    <w:rsid w:val="009348C3"/>
    <w:rsid w:val="00941717"/>
    <w:rsid w:val="00947BC1"/>
    <w:rsid w:val="009646A4"/>
    <w:rsid w:val="0096768A"/>
    <w:rsid w:val="00970B4C"/>
    <w:rsid w:val="0097421C"/>
    <w:rsid w:val="009754D8"/>
    <w:rsid w:val="00975CB2"/>
    <w:rsid w:val="00980E77"/>
    <w:rsid w:val="00981759"/>
    <w:rsid w:val="0098741A"/>
    <w:rsid w:val="00987470"/>
    <w:rsid w:val="00991082"/>
    <w:rsid w:val="00992167"/>
    <w:rsid w:val="00996C37"/>
    <w:rsid w:val="009A301F"/>
    <w:rsid w:val="009A481D"/>
    <w:rsid w:val="009B2938"/>
    <w:rsid w:val="009B41B5"/>
    <w:rsid w:val="009B462C"/>
    <w:rsid w:val="009B6980"/>
    <w:rsid w:val="009B69C9"/>
    <w:rsid w:val="009B6FD1"/>
    <w:rsid w:val="009D0561"/>
    <w:rsid w:val="009D0935"/>
    <w:rsid w:val="009D112C"/>
    <w:rsid w:val="009D1764"/>
    <w:rsid w:val="009E04F9"/>
    <w:rsid w:val="009E3BAB"/>
    <w:rsid w:val="009E5695"/>
    <w:rsid w:val="009F0CB8"/>
    <w:rsid w:val="009F0DF3"/>
    <w:rsid w:val="009F0FAC"/>
    <w:rsid w:val="009F1377"/>
    <w:rsid w:val="009F1699"/>
    <w:rsid w:val="009F1F79"/>
    <w:rsid w:val="00A07B03"/>
    <w:rsid w:val="00A17D85"/>
    <w:rsid w:val="00A20201"/>
    <w:rsid w:val="00A20C48"/>
    <w:rsid w:val="00A32A69"/>
    <w:rsid w:val="00A3703F"/>
    <w:rsid w:val="00A419BB"/>
    <w:rsid w:val="00A447BB"/>
    <w:rsid w:val="00A44DB8"/>
    <w:rsid w:val="00A53622"/>
    <w:rsid w:val="00A55010"/>
    <w:rsid w:val="00A5622C"/>
    <w:rsid w:val="00A57C77"/>
    <w:rsid w:val="00A60779"/>
    <w:rsid w:val="00A6388B"/>
    <w:rsid w:val="00A64AA2"/>
    <w:rsid w:val="00A66491"/>
    <w:rsid w:val="00A66CD8"/>
    <w:rsid w:val="00A671CB"/>
    <w:rsid w:val="00A72422"/>
    <w:rsid w:val="00A8326B"/>
    <w:rsid w:val="00A917F9"/>
    <w:rsid w:val="00A9217A"/>
    <w:rsid w:val="00A92AE8"/>
    <w:rsid w:val="00A93886"/>
    <w:rsid w:val="00A93E10"/>
    <w:rsid w:val="00A9482D"/>
    <w:rsid w:val="00A96E44"/>
    <w:rsid w:val="00A97250"/>
    <w:rsid w:val="00A97340"/>
    <w:rsid w:val="00AA2236"/>
    <w:rsid w:val="00AA2428"/>
    <w:rsid w:val="00AA68DC"/>
    <w:rsid w:val="00AB59D4"/>
    <w:rsid w:val="00AC01B4"/>
    <w:rsid w:val="00AC0DF1"/>
    <w:rsid w:val="00AC3DFE"/>
    <w:rsid w:val="00AC4596"/>
    <w:rsid w:val="00AC6B6E"/>
    <w:rsid w:val="00AD2E9E"/>
    <w:rsid w:val="00AE0DD9"/>
    <w:rsid w:val="00AE3F51"/>
    <w:rsid w:val="00AE65E2"/>
    <w:rsid w:val="00AE6F94"/>
    <w:rsid w:val="00AF0E3B"/>
    <w:rsid w:val="00AF344F"/>
    <w:rsid w:val="00AF3849"/>
    <w:rsid w:val="00AF6D29"/>
    <w:rsid w:val="00B00804"/>
    <w:rsid w:val="00B02BF8"/>
    <w:rsid w:val="00B04443"/>
    <w:rsid w:val="00B10F50"/>
    <w:rsid w:val="00B1408E"/>
    <w:rsid w:val="00B166D5"/>
    <w:rsid w:val="00B2154C"/>
    <w:rsid w:val="00B26C07"/>
    <w:rsid w:val="00B27071"/>
    <w:rsid w:val="00B2778B"/>
    <w:rsid w:val="00B32D5C"/>
    <w:rsid w:val="00B3344B"/>
    <w:rsid w:val="00B379C0"/>
    <w:rsid w:val="00B533F3"/>
    <w:rsid w:val="00B53449"/>
    <w:rsid w:val="00B53B93"/>
    <w:rsid w:val="00B55E52"/>
    <w:rsid w:val="00B61D1F"/>
    <w:rsid w:val="00B61E96"/>
    <w:rsid w:val="00B63F8C"/>
    <w:rsid w:val="00B6405F"/>
    <w:rsid w:val="00B64C66"/>
    <w:rsid w:val="00B64F02"/>
    <w:rsid w:val="00B707F8"/>
    <w:rsid w:val="00B74B87"/>
    <w:rsid w:val="00B835F3"/>
    <w:rsid w:val="00B838A6"/>
    <w:rsid w:val="00B869EF"/>
    <w:rsid w:val="00B95EF0"/>
    <w:rsid w:val="00B96501"/>
    <w:rsid w:val="00B97AF3"/>
    <w:rsid w:val="00BA4EC2"/>
    <w:rsid w:val="00BA5E98"/>
    <w:rsid w:val="00BB18F1"/>
    <w:rsid w:val="00BB2E56"/>
    <w:rsid w:val="00BB633F"/>
    <w:rsid w:val="00BB7F60"/>
    <w:rsid w:val="00BC20C5"/>
    <w:rsid w:val="00BC2AB8"/>
    <w:rsid w:val="00BC5377"/>
    <w:rsid w:val="00BC582A"/>
    <w:rsid w:val="00BD2EE2"/>
    <w:rsid w:val="00BD4231"/>
    <w:rsid w:val="00BD7A84"/>
    <w:rsid w:val="00BE5335"/>
    <w:rsid w:val="00BF33CF"/>
    <w:rsid w:val="00BF4807"/>
    <w:rsid w:val="00BF4AB3"/>
    <w:rsid w:val="00C06EBA"/>
    <w:rsid w:val="00C076DB"/>
    <w:rsid w:val="00C10887"/>
    <w:rsid w:val="00C11C7A"/>
    <w:rsid w:val="00C11E66"/>
    <w:rsid w:val="00C130EA"/>
    <w:rsid w:val="00C13505"/>
    <w:rsid w:val="00C14987"/>
    <w:rsid w:val="00C2476D"/>
    <w:rsid w:val="00C318EF"/>
    <w:rsid w:val="00C33222"/>
    <w:rsid w:val="00C35907"/>
    <w:rsid w:val="00C40B32"/>
    <w:rsid w:val="00C6266E"/>
    <w:rsid w:val="00C66350"/>
    <w:rsid w:val="00C70D63"/>
    <w:rsid w:val="00C71966"/>
    <w:rsid w:val="00C722F9"/>
    <w:rsid w:val="00C72C1D"/>
    <w:rsid w:val="00C73DF1"/>
    <w:rsid w:val="00C86EFE"/>
    <w:rsid w:val="00C87C2F"/>
    <w:rsid w:val="00C90525"/>
    <w:rsid w:val="00CA4C56"/>
    <w:rsid w:val="00CA68C5"/>
    <w:rsid w:val="00CB0EE9"/>
    <w:rsid w:val="00CB54FA"/>
    <w:rsid w:val="00CB6619"/>
    <w:rsid w:val="00CC038D"/>
    <w:rsid w:val="00CC26A4"/>
    <w:rsid w:val="00CC6753"/>
    <w:rsid w:val="00CC7C4F"/>
    <w:rsid w:val="00CD0492"/>
    <w:rsid w:val="00CD1255"/>
    <w:rsid w:val="00CD2B76"/>
    <w:rsid w:val="00CD2EF7"/>
    <w:rsid w:val="00CD6969"/>
    <w:rsid w:val="00CE063E"/>
    <w:rsid w:val="00CE1A88"/>
    <w:rsid w:val="00CE360C"/>
    <w:rsid w:val="00CE3FB6"/>
    <w:rsid w:val="00CF2692"/>
    <w:rsid w:val="00CF2DB1"/>
    <w:rsid w:val="00CF4FE4"/>
    <w:rsid w:val="00CF709E"/>
    <w:rsid w:val="00D018CD"/>
    <w:rsid w:val="00D046E3"/>
    <w:rsid w:val="00D05789"/>
    <w:rsid w:val="00D10A5F"/>
    <w:rsid w:val="00D15871"/>
    <w:rsid w:val="00D25FD4"/>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650"/>
    <w:rsid w:val="00D77147"/>
    <w:rsid w:val="00D77C55"/>
    <w:rsid w:val="00D77D94"/>
    <w:rsid w:val="00D82D14"/>
    <w:rsid w:val="00D851E0"/>
    <w:rsid w:val="00D86DA8"/>
    <w:rsid w:val="00D86EE4"/>
    <w:rsid w:val="00D97494"/>
    <w:rsid w:val="00DA0DDA"/>
    <w:rsid w:val="00DA100E"/>
    <w:rsid w:val="00DA155B"/>
    <w:rsid w:val="00DA2743"/>
    <w:rsid w:val="00DB0226"/>
    <w:rsid w:val="00DB0D9C"/>
    <w:rsid w:val="00DB6E0F"/>
    <w:rsid w:val="00DB7A95"/>
    <w:rsid w:val="00DC1124"/>
    <w:rsid w:val="00DC4538"/>
    <w:rsid w:val="00DC4FFA"/>
    <w:rsid w:val="00DD0168"/>
    <w:rsid w:val="00DD0E40"/>
    <w:rsid w:val="00DD3433"/>
    <w:rsid w:val="00DD4D9E"/>
    <w:rsid w:val="00DD5E79"/>
    <w:rsid w:val="00DD6DED"/>
    <w:rsid w:val="00DE0257"/>
    <w:rsid w:val="00DE1636"/>
    <w:rsid w:val="00DE4A8A"/>
    <w:rsid w:val="00DF071F"/>
    <w:rsid w:val="00DF0C02"/>
    <w:rsid w:val="00DF550C"/>
    <w:rsid w:val="00DF5C3D"/>
    <w:rsid w:val="00DF6A3A"/>
    <w:rsid w:val="00E05B17"/>
    <w:rsid w:val="00E12B2A"/>
    <w:rsid w:val="00E131F3"/>
    <w:rsid w:val="00E135A8"/>
    <w:rsid w:val="00E147EC"/>
    <w:rsid w:val="00E2379C"/>
    <w:rsid w:val="00E26445"/>
    <w:rsid w:val="00E2682E"/>
    <w:rsid w:val="00E30788"/>
    <w:rsid w:val="00E336CA"/>
    <w:rsid w:val="00E33BA8"/>
    <w:rsid w:val="00E33C87"/>
    <w:rsid w:val="00E4567E"/>
    <w:rsid w:val="00E4616C"/>
    <w:rsid w:val="00E51C60"/>
    <w:rsid w:val="00E527D0"/>
    <w:rsid w:val="00E53FB9"/>
    <w:rsid w:val="00E550E5"/>
    <w:rsid w:val="00E56159"/>
    <w:rsid w:val="00E62D3D"/>
    <w:rsid w:val="00E63F3E"/>
    <w:rsid w:val="00E63FF2"/>
    <w:rsid w:val="00E72B66"/>
    <w:rsid w:val="00E853B3"/>
    <w:rsid w:val="00E9767F"/>
    <w:rsid w:val="00EA020B"/>
    <w:rsid w:val="00EA2D7D"/>
    <w:rsid w:val="00EA4AB4"/>
    <w:rsid w:val="00EA4EEF"/>
    <w:rsid w:val="00EA5D85"/>
    <w:rsid w:val="00EB4829"/>
    <w:rsid w:val="00EB4875"/>
    <w:rsid w:val="00EB5F01"/>
    <w:rsid w:val="00EB66A0"/>
    <w:rsid w:val="00EB78D7"/>
    <w:rsid w:val="00EC3851"/>
    <w:rsid w:val="00EC405D"/>
    <w:rsid w:val="00EC4A42"/>
    <w:rsid w:val="00EC500A"/>
    <w:rsid w:val="00EC6B0B"/>
    <w:rsid w:val="00ED59E1"/>
    <w:rsid w:val="00ED70F4"/>
    <w:rsid w:val="00EE2498"/>
    <w:rsid w:val="00EE4BF9"/>
    <w:rsid w:val="00EE60D7"/>
    <w:rsid w:val="00EF6330"/>
    <w:rsid w:val="00F00992"/>
    <w:rsid w:val="00F0253A"/>
    <w:rsid w:val="00F152B5"/>
    <w:rsid w:val="00F23A6C"/>
    <w:rsid w:val="00F2473D"/>
    <w:rsid w:val="00F32428"/>
    <w:rsid w:val="00F3283A"/>
    <w:rsid w:val="00F36301"/>
    <w:rsid w:val="00F43A30"/>
    <w:rsid w:val="00F43B6D"/>
    <w:rsid w:val="00F514BA"/>
    <w:rsid w:val="00F53D54"/>
    <w:rsid w:val="00F5470E"/>
    <w:rsid w:val="00F55A81"/>
    <w:rsid w:val="00F6008E"/>
    <w:rsid w:val="00F62766"/>
    <w:rsid w:val="00F64635"/>
    <w:rsid w:val="00F71C98"/>
    <w:rsid w:val="00F72E98"/>
    <w:rsid w:val="00F803E0"/>
    <w:rsid w:val="00F81B32"/>
    <w:rsid w:val="00F82861"/>
    <w:rsid w:val="00F909A3"/>
    <w:rsid w:val="00F9242E"/>
    <w:rsid w:val="00FA0DD4"/>
    <w:rsid w:val="00FA2695"/>
    <w:rsid w:val="00FA4022"/>
    <w:rsid w:val="00FA4655"/>
    <w:rsid w:val="00FA594F"/>
    <w:rsid w:val="00FA6992"/>
    <w:rsid w:val="00FB09EC"/>
    <w:rsid w:val="00FB4D55"/>
    <w:rsid w:val="00FB58DC"/>
    <w:rsid w:val="00FC0020"/>
    <w:rsid w:val="00FC3419"/>
    <w:rsid w:val="00FC4871"/>
    <w:rsid w:val="00FD00E6"/>
    <w:rsid w:val="00FD29B6"/>
    <w:rsid w:val="00FD3FF3"/>
    <w:rsid w:val="00FE0AC2"/>
    <w:rsid w:val="00FE159C"/>
    <w:rsid w:val="00FE2422"/>
    <w:rsid w:val="00FE2431"/>
    <w:rsid w:val="00FE6E7D"/>
    <w:rsid w:val="00FE795C"/>
    <w:rsid w:val="00FF183C"/>
    <w:rsid w:val="00FF333B"/>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82532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3Char">
    <w:name w:val="Επικεφαλίδα 3 Char"/>
    <w:basedOn w:val="a0"/>
    <w:link w:val="3"/>
    <w:uiPriority w:val="9"/>
    <w:rsid w:val="00825323"/>
    <w:rPr>
      <w:rFonts w:asciiTheme="majorHAnsi" w:eastAsiaTheme="majorEastAsia" w:hAnsiTheme="majorHAnsi" w:cstheme="majorBidi"/>
      <w:color w:val="1F4D78" w:themeColor="accent1" w:themeShade="7F"/>
      <w:sz w:val="24"/>
      <w:szCs w:val="24"/>
      <w:lang w:eastAsia="ar-SA"/>
    </w:rPr>
  </w:style>
  <w:style w:type="table" w:customStyle="1" w:styleId="10">
    <w:name w:val="Πλέγμα πίνακα1"/>
    <w:basedOn w:val="a1"/>
    <w:next w:val="a4"/>
    <w:uiPriority w:val="39"/>
    <w:rsid w:val="00EB66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17712392">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495655322">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36081358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43123250">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08470540">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CA6B-E9A3-414A-A928-5E663F36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303A1DF6</Template>
  <TotalTime>32</TotalTime>
  <Pages>12</Pages>
  <Words>4139</Words>
  <Characters>22355</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28</cp:revision>
  <cp:lastPrinted>2021-09-22T07:15:00Z</cp:lastPrinted>
  <dcterms:created xsi:type="dcterms:W3CDTF">2023-05-19T08:04:00Z</dcterms:created>
  <dcterms:modified xsi:type="dcterms:W3CDTF">2023-05-19T08:37:00Z</dcterms:modified>
</cp:coreProperties>
</file>