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rsidR="00D10A5F" w:rsidRPr="00D33581" w:rsidRDefault="00D10A5F" w:rsidP="00D10A5F">
      <w:pPr>
        <w:suppressAutoHyphens w:val="0"/>
        <w:rPr>
          <w:rFonts w:eastAsia="Calibri"/>
          <w:lang w:eastAsia="en-US"/>
        </w:rPr>
      </w:pPr>
      <w:r w:rsidRPr="00D33581">
        <w:rPr>
          <w:rFonts w:eastAsia="Calibri"/>
          <w:lang w:eastAsia="en-US"/>
        </w:rPr>
        <w:t xml:space="preserve">ΓΕΝΙΚΗ ΔΙΕΥΘΥΝΣΗ ΔΟΙΚΟΙΚΗΤΙΚΗΣ ΥΠΟΣΤΗΡΙΞΗΣ                   </w:t>
      </w:r>
    </w:p>
    <w:p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rsidR="00504E14" w:rsidRPr="00747BFB" w:rsidRDefault="005E297B" w:rsidP="00B04443">
      <w:pPr>
        <w:suppressAutoHyphens w:val="0"/>
        <w:rPr>
          <w:rFonts w:eastAsia="Calibri"/>
          <w:lang w:eastAsia="en-US"/>
        </w:rPr>
      </w:pPr>
      <w:r w:rsidRPr="00D33581">
        <w:rPr>
          <w:rFonts w:eastAsia="Calibri"/>
        </w:rPr>
        <w:t>δ/νση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rsidR="00747BFB" w:rsidRPr="00D02F51" w:rsidRDefault="00747BFB" w:rsidP="00B04443">
      <w:pPr>
        <w:suppressAutoHyphens w:val="0"/>
        <w:rPr>
          <w:rFonts w:eastAsia="Calibri"/>
          <w:lang w:eastAsia="en-US"/>
        </w:rPr>
      </w:pPr>
      <w:r>
        <w:rPr>
          <w:rFonts w:eastAsia="Calibri"/>
          <w:lang w:eastAsia="en-US"/>
        </w:rPr>
        <w:t xml:space="preserve">Πληροφορίες: </w:t>
      </w:r>
      <w:r w:rsidR="00D02F51">
        <w:rPr>
          <w:rFonts w:eastAsia="Calibri"/>
          <w:lang w:eastAsia="en-US"/>
        </w:rPr>
        <w:t>Μ.Βαλιανάτου</w:t>
      </w:r>
    </w:p>
    <w:p w:rsidR="00747BFB" w:rsidRPr="00747BFB" w:rsidRDefault="006E25ED" w:rsidP="00B04443">
      <w:pPr>
        <w:suppressAutoHyphens w:val="0"/>
        <w:rPr>
          <w:rFonts w:eastAsia="Calibri"/>
          <w:lang w:eastAsia="en-US"/>
        </w:rPr>
      </w:pPr>
      <w:r>
        <w:rPr>
          <w:rFonts w:eastAsia="Calibri"/>
          <w:lang w:eastAsia="en-US"/>
        </w:rPr>
        <w:t>Τηλ.: 24210-74</w:t>
      </w:r>
      <w:r w:rsidR="00D02F51">
        <w:rPr>
          <w:rFonts w:eastAsia="Calibri"/>
          <w:lang w:eastAsia="en-US"/>
        </w:rPr>
        <w:t>648</w:t>
      </w:r>
    </w:p>
    <w:p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r w:rsidR="00DB6E0F" w:rsidRPr="00D33581">
        <w:rPr>
          <w:rFonts w:eastAsia="Calibri"/>
          <w:lang w:eastAsia="en-US"/>
        </w:rPr>
        <w:t>:</w:t>
      </w:r>
      <w:r w:rsidR="00C86741">
        <w:rPr>
          <w:rFonts w:eastAsia="Calibri"/>
          <w:lang w:eastAsia="en-US"/>
        </w:rPr>
        <w:t xml:space="preserve"> </w:t>
      </w:r>
      <w:r w:rsidR="00C052D7" w:rsidRPr="002D2218">
        <w:rPr>
          <w:rFonts w:eastAsia="Calibri"/>
          <w:lang w:eastAsia="en-US"/>
        </w:rPr>
        <w:t>7070</w:t>
      </w:r>
      <w:r w:rsidR="00A60779" w:rsidRPr="00D33581">
        <w:rPr>
          <w:rFonts w:eastAsia="Calibri"/>
          <w:lang w:eastAsia="en-US"/>
        </w:rPr>
        <w:t>/</w:t>
      </w:r>
      <w:r w:rsidR="00DF6A3A" w:rsidRPr="00D33581">
        <w:rPr>
          <w:rFonts w:eastAsia="Calibri"/>
          <w:lang w:eastAsia="en-US"/>
        </w:rPr>
        <w:t>2</w:t>
      </w:r>
      <w:r w:rsidR="006A6FD8">
        <w:rPr>
          <w:rFonts w:eastAsia="Calibri"/>
          <w:lang w:eastAsia="en-US"/>
        </w:rPr>
        <w:t>2</w:t>
      </w:r>
      <w:r w:rsidR="003C0551" w:rsidRPr="00D33581">
        <w:rPr>
          <w:rFonts w:eastAsia="Calibri"/>
          <w:lang w:eastAsia="en-US"/>
        </w:rPr>
        <w:t>/ΓΠ</w:t>
      </w:r>
    </w:p>
    <w:p w:rsidR="00D10A5F" w:rsidRPr="00D33581"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EC405D" w:rsidRPr="00D33581">
        <w:rPr>
          <w:rFonts w:eastAsia="Calibri"/>
          <w:lang w:eastAsia="en-US"/>
        </w:rPr>
        <w:t xml:space="preserve">, </w:t>
      </w:r>
      <w:r w:rsidR="00C052D7">
        <w:rPr>
          <w:rFonts w:eastAsia="Calibri"/>
          <w:lang w:eastAsia="en-US"/>
        </w:rPr>
        <w:t>04-04</w:t>
      </w:r>
      <w:r w:rsidR="006A6FD8">
        <w:rPr>
          <w:rFonts w:eastAsia="Calibri"/>
          <w:lang w:eastAsia="en-US"/>
        </w:rPr>
        <w:t>-2022</w:t>
      </w:r>
      <w:r w:rsidRPr="00D33581">
        <w:rPr>
          <w:rFonts w:eastAsia="Calibri"/>
          <w:lang w:eastAsia="en-US"/>
        </w:rPr>
        <w:t xml:space="preserve">    </w:t>
      </w:r>
    </w:p>
    <w:p w:rsidR="00CC038D" w:rsidRPr="00D33581" w:rsidRDefault="00CC038D" w:rsidP="00DB6E0F">
      <w:pPr>
        <w:suppressAutoHyphens w:val="0"/>
        <w:rPr>
          <w:rFonts w:eastAsia="Calibri"/>
          <w:lang w:eastAsia="en-US"/>
        </w:rPr>
      </w:pPr>
    </w:p>
    <w:p w:rsidR="009F1F79" w:rsidRPr="00D33581" w:rsidRDefault="00D10A5F" w:rsidP="000C7E2F">
      <w:pPr>
        <w:suppressAutoHyphens w:val="0"/>
        <w:spacing w:line="360" w:lineRule="auto"/>
        <w:jc w:val="center"/>
        <w:rPr>
          <w:rFonts w:eastAsia="Calibri"/>
          <w:b/>
        </w:rPr>
      </w:pPr>
      <w:r w:rsidRPr="00D33581">
        <w:rPr>
          <w:rFonts w:eastAsia="Calibri"/>
          <w:b/>
        </w:rPr>
        <w:t>ΠΡΟΣΚΛΗΣΗ ΕΚΔΗΛΩΣΗΣ ΕΝΔΙΑΦΕΡΟΝΤΟΣ</w:t>
      </w:r>
    </w:p>
    <w:p w:rsidR="00747BFB" w:rsidRPr="00D33581"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rsidR="0015193E" w:rsidRDefault="00843147" w:rsidP="0015193E">
      <w:pPr>
        <w:numPr>
          <w:ilvl w:val="0"/>
          <w:numId w:val="23"/>
        </w:numPr>
        <w:tabs>
          <w:tab w:val="left" w:pos="0"/>
          <w:tab w:val="left" w:pos="284"/>
        </w:tabs>
        <w:suppressAutoHyphens w:val="0"/>
        <w:ind w:left="284" w:right="-1" w:hanging="284"/>
        <w:jc w:val="both"/>
        <w:rPr>
          <w:lang w:eastAsia="el-GR"/>
        </w:rPr>
      </w:pPr>
      <w:r w:rsidRPr="008E5906">
        <w:t xml:space="preserve">Το με αριθμ. Πρωτ. 5799/22/ΓΠ/256 </w:t>
      </w:r>
      <w:r w:rsidRPr="008E5906">
        <w:rPr>
          <w:lang w:val="en-US"/>
        </w:rPr>
        <w:t>T</w:t>
      </w:r>
      <w:r w:rsidRPr="008E5906">
        <w:t>.</w:t>
      </w:r>
      <w:r w:rsidRPr="008E5906">
        <w:rPr>
          <w:lang w:val="en-US"/>
        </w:rPr>
        <w:t>Y</w:t>
      </w:r>
      <w:r w:rsidRPr="008E5906">
        <w:t>./18-03-2022, ΑΔΑΜ:</w:t>
      </w:r>
      <w:r w:rsidRPr="003C4CC0">
        <w:t xml:space="preserve"> </w:t>
      </w:r>
      <w:r w:rsidRPr="008E5906">
        <w:t xml:space="preserve">22REQ010286224 Πρωτογενές αίτημα </w:t>
      </w:r>
      <w:r w:rsidRPr="008E5906">
        <w:rPr>
          <w:bCs/>
          <w:iCs/>
        </w:rPr>
        <w:t>της Δ/νσης Τεχνικών Υπηρεσιών με την ενσωματωμένη σε αυτό τεχνική έκθεση.</w:t>
      </w:r>
    </w:p>
    <w:p w:rsidR="0026170A" w:rsidRDefault="00FF424B" w:rsidP="0026170A">
      <w:pPr>
        <w:numPr>
          <w:ilvl w:val="0"/>
          <w:numId w:val="23"/>
        </w:numPr>
        <w:tabs>
          <w:tab w:val="left" w:pos="0"/>
          <w:tab w:val="left" w:pos="284"/>
        </w:tabs>
        <w:suppressAutoHyphens w:val="0"/>
        <w:ind w:left="284" w:right="-1" w:hanging="284"/>
        <w:jc w:val="both"/>
        <w:rPr>
          <w:lang w:eastAsia="el-GR"/>
        </w:rPr>
      </w:pPr>
      <w:r w:rsidRPr="00405D00">
        <w:rPr>
          <w:lang w:eastAsia="en-US"/>
        </w:rPr>
        <w:t xml:space="preserve">Τη με αρ. πρωτ.: </w:t>
      </w:r>
      <w:r w:rsidR="002C7095" w:rsidRPr="002C7095">
        <w:t>6700</w:t>
      </w:r>
      <w:r w:rsidR="009E5695" w:rsidRPr="00405D00">
        <w:t>/22</w:t>
      </w:r>
      <w:r w:rsidRPr="00405D00">
        <w:t>/ΓΠ/</w:t>
      </w:r>
      <w:r w:rsidR="002C7095" w:rsidRPr="002C7095">
        <w:t>30</w:t>
      </w:r>
      <w:r w:rsidRPr="00405D00">
        <w:t>-0</w:t>
      </w:r>
      <w:r w:rsidR="00D02F51">
        <w:t>3</w:t>
      </w:r>
      <w:r w:rsidR="009E5695" w:rsidRPr="00405D00">
        <w:t>-2022</w:t>
      </w:r>
      <w:r w:rsidRPr="00405D00">
        <w:t xml:space="preserve">, ΑΔΑ: </w:t>
      </w:r>
      <w:r w:rsidR="0015193E" w:rsidRPr="0015193E">
        <w:t xml:space="preserve">67ΓΤ469Β7Ξ-1ΕΧ </w:t>
      </w:r>
      <w:r w:rsidRPr="00405D00">
        <w:t>απόφαση έγκρισης δαπάνης</w:t>
      </w:r>
      <w:r w:rsidR="005558BD">
        <w:t>.</w:t>
      </w:r>
    </w:p>
    <w:p w:rsidR="0026170A" w:rsidRDefault="00FF424B" w:rsidP="0026170A">
      <w:pPr>
        <w:numPr>
          <w:ilvl w:val="0"/>
          <w:numId w:val="23"/>
        </w:numPr>
        <w:tabs>
          <w:tab w:val="left" w:pos="0"/>
          <w:tab w:val="left" w:pos="284"/>
        </w:tabs>
        <w:suppressAutoHyphens w:val="0"/>
        <w:ind w:left="284" w:right="-1" w:hanging="284"/>
        <w:jc w:val="both"/>
        <w:rPr>
          <w:lang w:eastAsia="el-GR"/>
        </w:rPr>
      </w:pPr>
      <w:r w:rsidRPr="005558BD">
        <w:rPr>
          <w:lang w:eastAsia="en-US"/>
        </w:rPr>
        <w:t>Τ</w:t>
      </w:r>
      <w:r w:rsidR="00454F43" w:rsidRPr="005558BD">
        <w:rPr>
          <w:lang w:eastAsia="en-US"/>
        </w:rPr>
        <w:t>η με αρ. πρωτ.:</w:t>
      </w:r>
      <w:r w:rsidR="00F0253A" w:rsidRPr="005558BD">
        <w:rPr>
          <w:lang w:eastAsia="en-US"/>
        </w:rPr>
        <w:t xml:space="preserve"> </w:t>
      </w:r>
      <w:r w:rsidR="00CE0503" w:rsidRPr="00CE0503">
        <w:rPr>
          <w:lang w:eastAsia="en-US"/>
        </w:rPr>
        <w:t>6150</w:t>
      </w:r>
      <w:r w:rsidR="00830FB6" w:rsidRPr="005558BD">
        <w:rPr>
          <w:lang w:eastAsia="en-US"/>
        </w:rPr>
        <w:t>/22/ΓΠ/</w:t>
      </w:r>
      <w:r w:rsidR="00CE0503" w:rsidRPr="00CE0503">
        <w:rPr>
          <w:lang w:eastAsia="en-US"/>
        </w:rPr>
        <w:t>01</w:t>
      </w:r>
      <w:r w:rsidR="00CE0503">
        <w:rPr>
          <w:lang w:eastAsia="en-US"/>
        </w:rPr>
        <w:t>-04</w:t>
      </w:r>
      <w:r w:rsidR="00454F43" w:rsidRPr="005558BD">
        <w:rPr>
          <w:lang w:eastAsia="en-US"/>
        </w:rPr>
        <w:t>-2022</w:t>
      </w:r>
      <w:r w:rsidRPr="005558BD">
        <w:rPr>
          <w:lang w:eastAsia="en-US"/>
        </w:rPr>
        <w:t xml:space="preserve">, Α/Α </w:t>
      </w:r>
      <w:r w:rsidR="00CE0503" w:rsidRPr="00CE0503">
        <w:rPr>
          <w:lang w:eastAsia="en-US"/>
        </w:rPr>
        <w:t>343</w:t>
      </w:r>
      <w:r w:rsidRPr="005558BD">
        <w:rPr>
          <w:lang w:eastAsia="en-US"/>
        </w:rPr>
        <w:t xml:space="preserve">, ΑΔΑ: </w:t>
      </w:r>
      <w:r w:rsidR="00CE0503" w:rsidRPr="00CE0503">
        <w:rPr>
          <w:lang w:eastAsia="en-US"/>
        </w:rPr>
        <w:t>6</w:t>
      </w:r>
      <w:r w:rsidR="00CE0503" w:rsidRPr="0026170A">
        <w:rPr>
          <w:lang w:val="en-US" w:eastAsia="en-US"/>
        </w:rPr>
        <w:t>EEH</w:t>
      </w:r>
      <w:r w:rsidR="00CE0503" w:rsidRPr="00CE0503">
        <w:rPr>
          <w:lang w:eastAsia="en-US"/>
        </w:rPr>
        <w:t>469</w:t>
      </w:r>
      <w:r w:rsidR="00CE0503" w:rsidRPr="0026170A">
        <w:rPr>
          <w:lang w:val="en-US" w:eastAsia="en-US"/>
        </w:rPr>
        <w:t>B</w:t>
      </w:r>
      <w:r w:rsidR="00CE0503" w:rsidRPr="00CE0503">
        <w:rPr>
          <w:lang w:eastAsia="en-US"/>
        </w:rPr>
        <w:t>7</w:t>
      </w:r>
      <w:r w:rsidR="00CE0503">
        <w:rPr>
          <w:lang w:eastAsia="en-US"/>
        </w:rPr>
        <w:t xml:space="preserve">Ξ-ΘΔΑ, </w:t>
      </w:r>
      <w:r w:rsidRPr="005558BD">
        <w:rPr>
          <w:lang w:eastAsia="en-US"/>
        </w:rPr>
        <w:t xml:space="preserve">ΑΔΑΜ: </w:t>
      </w:r>
      <w:r w:rsidR="00F0253A" w:rsidRPr="005558BD">
        <w:rPr>
          <w:lang w:eastAsia="en-US"/>
        </w:rPr>
        <w:t>22</w:t>
      </w:r>
      <w:r w:rsidR="00F0253A" w:rsidRPr="0026170A">
        <w:rPr>
          <w:lang w:val="en-US" w:eastAsia="en-US"/>
        </w:rPr>
        <w:t>REQ</w:t>
      </w:r>
      <w:r w:rsidR="00F0253A" w:rsidRPr="005558BD">
        <w:rPr>
          <w:lang w:eastAsia="en-US"/>
        </w:rPr>
        <w:t>010</w:t>
      </w:r>
      <w:r w:rsidR="00CE0503">
        <w:rPr>
          <w:lang w:eastAsia="en-US"/>
        </w:rPr>
        <w:t>306833</w:t>
      </w:r>
      <w:r w:rsidR="00F0253A" w:rsidRPr="005558BD">
        <w:rPr>
          <w:lang w:eastAsia="en-US"/>
        </w:rPr>
        <w:t xml:space="preserve"> </w:t>
      </w:r>
      <w:r w:rsidRPr="005558BD">
        <w:rPr>
          <w:lang w:eastAsia="en-US"/>
        </w:rPr>
        <w:t>απόφαση ανάληψης υποχρέωσης.</w:t>
      </w:r>
    </w:p>
    <w:p w:rsidR="005558BD" w:rsidRDefault="00EB4875" w:rsidP="0026170A">
      <w:pPr>
        <w:numPr>
          <w:ilvl w:val="0"/>
          <w:numId w:val="23"/>
        </w:numPr>
        <w:tabs>
          <w:tab w:val="left" w:pos="0"/>
          <w:tab w:val="left" w:pos="284"/>
        </w:tabs>
        <w:suppressAutoHyphens w:val="0"/>
        <w:ind w:left="284" w:right="-1" w:hanging="284"/>
        <w:jc w:val="both"/>
        <w:rPr>
          <w:lang w:eastAsia="el-GR"/>
        </w:rPr>
      </w:pPr>
      <w:r w:rsidRPr="005558BD">
        <w:rPr>
          <w:lang w:eastAsia="en-US"/>
        </w:rPr>
        <w:t>Τ</w:t>
      </w:r>
      <w:r w:rsidR="005558BD">
        <w:rPr>
          <w:lang w:eastAsia="en-US"/>
        </w:rPr>
        <w:t>ον Ν</w:t>
      </w:r>
      <w:r w:rsidR="00D10A5F" w:rsidRPr="005558BD">
        <w:rPr>
          <w:lang w:eastAsia="en-US"/>
        </w:rPr>
        <w:t xml:space="preserve">. 4412/2016 (Α' 147) </w:t>
      </w:r>
      <w:r w:rsidR="00020215" w:rsidRPr="005558BD">
        <w:rPr>
          <w:lang w:eastAsia="en-US"/>
        </w:rPr>
        <w:t>«</w:t>
      </w:r>
      <w:r w:rsidR="00D10A5F" w:rsidRPr="005558BD">
        <w:rPr>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5558BD">
        <w:rPr>
          <w:lang w:eastAsia="en-US"/>
        </w:rPr>
        <w:t>ρα τις διατάξεις του άρθρου 118, όπως αντικαταστάθηκε από την παρ. 50 του ν. 4782/2021.</w:t>
      </w:r>
    </w:p>
    <w:p w:rsidR="005558BD" w:rsidRDefault="0075665A" w:rsidP="000C7E2F">
      <w:pPr>
        <w:numPr>
          <w:ilvl w:val="0"/>
          <w:numId w:val="23"/>
        </w:numPr>
        <w:tabs>
          <w:tab w:val="left" w:pos="0"/>
          <w:tab w:val="left" w:pos="284"/>
        </w:tabs>
        <w:suppressAutoHyphens w:val="0"/>
        <w:ind w:left="426" w:right="-1"/>
        <w:jc w:val="both"/>
        <w:rPr>
          <w:lang w:eastAsia="el-GR"/>
        </w:rPr>
      </w:pPr>
      <w:r w:rsidRPr="005558BD">
        <w:rPr>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rsidR="005558BD" w:rsidRDefault="00D62277" w:rsidP="000C7E2F">
      <w:pPr>
        <w:numPr>
          <w:ilvl w:val="0"/>
          <w:numId w:val="23"/>
        </w:numPr>
        <w:tabs>
          <w:tab w:val="left" w:pos="0"/>
          <w:tab w:val="left" w:pos="284"/>
        </w:tabs>
        <w:suppressAutoHyphens w:val="0"/>
        <w:ind w:left="426" w:right="-1"/>
        <w:jc w:val="both"/>
        <w:rPr>
          <w:lang w:eastAsia="el-GR"/>
        </w:rPr>
      </w:pPr>
      <w:r w:rsidRPr="005558BD">
        <w:t>Το</w:t>
      </w:r>
      <w:r w:rsidR="00F43B6D" w:rsidRPr="005558BD">
        <w:t xml:space="preserve"> Ν</w:t>
      </w:r>
      <w:r w:rsidR="00DA100E" w:rsidRPr="005558BD">
        <w:t>.</w:t>
      </w:r>
      <w:r w:rsidR="00F43B6D" w:rsidRPr="005558BD">
        <w:t xml:space="preserve"> </w:t>
      </w:r>
      <w:r w:rsidR="00DA100E" w:rsidRPr="005558BD">
        <w:t xml:space="preserve">4782/21 </w:t>
      </w:r>
      <w:r w:rsidR="00F43B6D" w:rsidRPr="005558BD">
        <w:t>(τ. Α</w:t>
      </w:r>
      <w:r w:rsidRPr="005558BD">
        <w:t>΄</w:t>
      </w:r>
      <w:r w:rsidR="00F43B6D" w:rsidRPr="005558BD">
        <w:t>/</w:t>
      </w:r>
      <w:r w:rsidRPr="005558BD">
        <w:t>36/9-3-2021)</w:t>
      </w:r>
      <w:r w:rsidR="00DA100E" w:rsidRPr="005558BD">
        <w:t xml:space="preserve"> 36 </w:t>
      </w:r>
      <w:r w:rsidRPr="005558BD">
        <w:t>«</w:t>
      </w:r>
      <w:r w:rsidR="00DA100E" w:rsidRPr="005558BD">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5558BD">
        <w:t>λες  διατάξεις για την ανάπτυξη</w:t>
      </w:r>
      <w:r w:rsidR="00DA100E" w:rsidRPr="005558BD">
        <w:t>,</w:t>
      </w:r>
      <w:r w:rsidRPr="005558BD">
        <w:t xml:space="preserve"> </w:t>
      </w:r>
      <w:r w:rsidR="00DA100E" w:rsidRPr="005558BD">
        <w:t>τις υποδομές και την υγεία</w:t>
      </w:r>
      <w:r w:rsidRPr="005558BD">
        <w:t xml:space="preserve">» και ειδικότερα τα άρθρα </w:t>
      </w:r>
      <w:r w:rsidR="003101CB" w:rsidRPr="005558BD">
        <w:t>6, 50</w:t>
      </w:r>
      <w:r w:rsidR="0066045F" w:rsidRPr="005558BD">
        <w:t>,</w:t>
      </w:r>
      <w:r w:rsidR="003101CB" w:rsidRPr="005558BD">
        <w:t xml:space="preserve"> </w:t>
      </w:r>
      <w:r w:rsidRPr="005558BD">
        <w:t>53</w:t>
      </w:r>
      <w:r w:rsidR="0066045F" w:rsidRPr="005558BD">
        <w:t xml:space="preserve"> και 55</w:t>
      </w:r>
      <w:r w:rsidRPr="005558BD">
        <w:t>.</w:t>
      </w:r>
    </w:p>
    <w:p w:rsidR="005558BD" w:rsidRDefault="000C7E2F" w:rsidP="000C7E2F">
      <w:pPr>
        <w:numPr>
          <w:ilvl w:val="0"/>
          <w:numId w:val="23"/>
        </w:numPr>
        <w:tabs>
          <w:tab w:val="left" w:pos="0"/>
          <w:tab w:val="left" w:pos="284"/>
        </w:tabs>
        <w:suppressAutoHyphens w:val="0"/>
        <w:ind w:left="426" w:right="-1"/>
        <w:jc w:val="both"/>
        <w:rPr>
          <w:lang w:eastAsia="el-GR"/>
        </w:rPr>
      </w:pPr>
      <w:r w:rsidRPr="00E52692">
        <w:t xml:space="preserve">Την επιτακτική ανάγκη </w:t>
      </w:r>
      <w:r>
        <w:t xml:space="preserve">για τον </w:t>
      </w:r>
      <w:r w:rsidRPr="00E52692">
        <w:t xml:space="preserve"> ετήσιο καθαρισμό τηβέννων για τις τελετές ορκωμοσίας των αποφοίτων του Π.Θ. και επιδιορθώσεις αυτών (μανίκια και κόπιτσες) του Πανεπιστημίου Θεσσαλίας.</w:t>
      </w:r>
    </w:p>
    <w:p w:rsidR="00A955AF" w:rsidRPr="008E5906" w:rsidRDefault="00A955AF" w:rsidP="00A955AF">
      <w:pPr>
        <w:numPr>
          <w:ilvl w:val="0"/>
          <w:numId w:val="23"/>
        </w:numPr>
        <w:tabs>
          <w:tab w:val="left" w:pos="0"/>
          <w:tab w:val="left" w:pos="284"/>
        </w:tabs>
        <w:suppressAutoHyphens w:val="0"/>
        <w:ind w:left="426" w:right="-1"/>
        <w:jc w:val="both"/>
        <w:rPr>
          <w:b/>
        </w:rPr>
      </w:pPr>
      <w:r w:rsidRPr="008E5906">
        <w:t xml:space="preserve">Την επιτακτική ανάγκη για </w:t>
      </w:r>
      <w:r w:rsidRPr="00480005">
        <w:t>την έκδοση πιστοποιητικών περιοδικού ελέγχου ανελκυστήρων και ανυψωτικών μηχανημάτων του Πανεπιστημίου Θεσσαλίας</w:t>
      </w:r>
      <w:r>
        <w:t>.</w:t>
      </w:r>
    </w:p>
    <w:p w:rsidR="00035B7B" w:rsidRDefault="00035B7B" w:rsidP="00D10A5F">
      <w:pPr>
        <w:suppressAutoHyphens w:val="0"/>
        <w:spacing w:after="120"/>
        <w:jc w:val="center"/>
        <w:rPr>
          <w:rFonts w:eastAsia="Calibri"/>
          <w:b/>
        </w:rPr>
      </w:pPr>
    </w:p>
    <w:p w:rsidR="00D10A5F" w:rsidRPr="00D33581" w:rsidRDefault="00D10A5F" w:rsidP="00D10A5F">
      <w:pPr>
        <w:suppressAutoHyphens w:val="0"/>
        <w:spacing w:after="120"/>
        <w:jc w:val="center"/>
        <w:rPr>
          <w:rFonts w:eastAsia="Calibri"/>
          <w:b/>
        </w:rPr>
      </w:pPr>
      <w:r w:rsidRPr="00D33581">
        <w:rPr>
          <w:rFonts w:eastAsia="Calibri"/>
          <w:b/>
        </w:rPr>
        <w:t>πρόκειται να προβεί</w:t>
      </w:r>
    </w:p>
    <w:p w:rsidR="00264196" w:rsidRPr="00915A2D" w:rsidRDefault="009B41B5" w:rsidP="00264196">
      <w:pPr>
        <w:tabs>
          <w:tab w:val="left" w:pos="0"/>
          <w:tab w:val="left" w:pos="284"/>
          <w:tab w:val="left" w:pos="851"/>
        </w:tabs>
        <w:ind w:right="-1"/>
        <w:jc w:val="both"/>
        <w:rPr>
          <w:b/>
        </w:rPr>
      </w:pPr>
      <w:r w:rsidRPr="006A4F1A">
        <w:t xml:space="preserve">Σε </w:t>
      </w:r>
      <w:r w:rsidR="00EA020B" w:rsidRPr="006A4F1A">
        <w:t xml:space="preserve"> </w:t>
      </w:r>
      <w:r w:rsidR="002C1FE2" w:rsidRPr="006A4F1A">
        <w:t>δαπάνη</w:t>
      </w:r>
      <w:r w:rsidR="00EA020B" w:rsidRPr="006A4F1A">
        <w:t xml:space="preserve"> </w:t>
      </w:r>
      <w:r w:rsidR="006A4F1A" w:rsidRPr="006A4F1A">
        <w:t xml:space="preserve">μέχρι του </w:t>
      </w:r>
      <w:r w:rsidR="00DF0C02" w:rsidRPr="006A4F1A">
        <w:t xml:space="preserve">συνολικού ποσού </w:t>
      </w:r>
      <w:r w:rsidR="00264196">
        <w:t>έντεκα χιλιάδων εκατόν εξήντα</w:t>
      </w:r>
      <w:r w:rsidR="006A4F1A" w:rsidRPr="006A4F1A">
        <w:t xml:space="preserve"> ευρώ (</w:t>
      </w:r>
      <w:r w:rsidR="00264196">
        <w:t>11.160</w:t>
      </w:r>
      <w:r w:rsidR="006A4F1A" w:rsidRPr="006A4F1A">
        <w:t>,00€) συμπεριλαμβανομένου Φ.Π.Α.24% (</w:t>
      </w:r>
      <w:r w:rsidR="00264196">
        <w:t>9.000,00</w:t>
      </w:r>
      <w:r w:rsidR="006A4F1A" w:rsidRPr="006A4F1A">
        <w:t xml:space="preserve"> € χωρίς Φ.Π.Α.) που αφορά </w:t>
      </w:r>
      <w:r w:rsidR="00264196" w:rsidRPr="005D2CC2">
        <w:t xml:space="preserve">που αφορά </w:t>
      </w:r>
      <w:r w:rsidR="00264196" w:rsidRPr="00915A2D">
        <w:t>την έκδοση πιστοποιητικών</w:t>
      </w:r>
      <w:r w:rsidR="00264196">
        <w:t xml:space="preserve"> περιοδικού ελέγχου ανελκυστήρων και ανυψωτικών μηχανημάτων του Πανεπιστημίου Θεσσαλίας. Η έκδοση πιστοποιητικών περιοδικού ελέγχου αφορά στο σύνολο εβδομήντα πέντε (75) και ειδικότερα εξήντα επτά (</w:t>
      </w:r>
      <w:r w:rsidR="00264196" w:rsidRPr="00C95A04">
        <w:t>67</w:t>
      </w:r>
      <w:r w:rsidR="00264196">
        <w:t>)</w:t>
      </w:r>
      <w:r w:rsidR="00264196" w:rsidRPr="00C95A04">
        <w:t xml:space="preserve"> ανελκυστήρες και </w:t>
      </w:r>
      <w:r w:rsidR="00264196">
        <w:t>οκτώ (</w:t>
      </w:r>
      <w:r w:rsidR="00264196" w:rsidRPr="00C95A04">
        <w:t>8</w:t>
      </w:r>
      <w:r w:rsidR="00264196">
        <w:t>)</w:t>
      </w:r>
      <w:r w:rsidR="00264196" w:rsidRPr="00C95A04">
        <w:t xml:space="preserve"> ανυψωτικά μηχανήματα</w:t>
      </w:r>
      <w:r w:rsidR="00264196">
        <w:t>.</w:t>
      </w:r>
    </w:p>
    <w:p w:rsidR="006A4F1A" w:rsidRDefault="006277DF" w:rsidP="00264196">
      <w:pPr>
        <w:pStyle w:val="-HTML"/>
        <w:jc w:val="both"/>
        <w:rPr>
          <w:rFonts w:ascii="Times New Roman" w:eastAsia="Times New Roman" w:hAnsi="Times New Roman" w:cs="Times New Roman"/>
          <w:sz w:val="24"/>
          <w:szCs w:val="24"/>
          <w:lang w:eastAsia="ar-SA"/>
        </w:rPr>
      </w:pPr>
      <w:r w:rsidRPr="00264196">
        <w:rPr>
          <w:rFonts w:ascii="Times New Roman" w:eastAsia="Times New Roman" w:hAnsi="Times New Roman" w:cs="Times New Roman"/>
          <w:sz w:val="24"/>
          <w:szCs w:val="24"/>
          <w:lang w:eastAsia="ar-SA"/>
        </w:rPr>
        <w:lastRenderedPageBreak/>
        <w:t xml:space="preserve">Η </w:t>
      </w:r>
      <w:r w:rsidR="000C7E2F" w:rsidRPr="00264196">
        <w:rPr>
          <w:rFonts w:ascii="Times New Roman" w:eastAsia="Times New Roman" w:hAnsi="Times New Roman" w:cs="Times New Roman"/>
          <w:sz w:val="24"/>
          <w:szCs w:val="24"/>
          <w:lang w:eastAsia="ar-SA"/>
        </w:rPr>
        <w:t>υπηρεσία</w:t>
      </w:r>
      <w:r w:rsidRPr="00264196">
        <w:rPr>
          <w:rFonts w:ascii="Times New Roman" w:eastAsia="Times New Roman" w:hAnsi="Times New Roman" w:cs="Times New Roman"/>
          <w:sz w:val="24"/>
          <w:szCs w:val="24"/>
          <w:lang w:eastAsia="ar-SA"/>
        </w:rPr>
        <w:t xml:space="preserve"> θα πραγματοποιηθεί με τη διαδικασία της απευθείας ανάθεσης  μετά  από   πρόσκληση, σύμφωνα με τις διατάξεις του άρθρου 118 του ν.4412/2016, όπως τροποποιήθηκε και ισχύε</w:t>
      </w:r>
      <w:r w:rsidR="00264196" w:rsidRPr="00264196">
        <w:rPr>
          <w:rFonts w:ascii="Times New Roman" w:eastAsia="Times New Roman" w:hAnsi="Times New Roman" w:cs="Times New Roman"/>
          <w:sz w:val="24"/>
          <w:szCs w:val="24"/>
          <w:lang w:eastAsia="ar-SA"/>
        </w:rPr>
        <w:t>ι (άρθρο 50 Ν.4782/21/ ΦΕΚ Β36).</w:t>
      </w:r>
      <w:r w:rsidR="00471492" w:rsidRPr="00264196">
        <w:rPr>
          <w:rFonts w:ascii="Times New Roman" w:eastAsia="Times New Roman" w:hAnsi="Times New Roman" w:cs="Times New Roman"/>
          <w:sz w:val="24"/>
          <w:szCs w:val="24"/>
          <w:lang w:eastAsia="ar-SA"/>
        </w:rPr>
        <w:t xml:space="preserve"> </w:t>
      </w:r>
    </w:p>
    <w:p w:rsidR="006277DF" w:rsidRPr="005168A7" w:rsidRDefault="00C153D0" w:rsidP="005168A7">
      <w:pPr>
        <w:pStyle w:val="-HTML"/>
        <w:jc w:val="both"/>
        <w:rPr>
          <w:rFonts w:ascii="Times New Roman" w:eastAsia="Times New Roman" w:hAnsi="Times New Roman" w:cs="Times New Roman"/>
          <w:sz w:val="24"/>
          <w:szCs w:val="24"/>
          <w:lang w:eastAsia="ar-SA"/>
        </w:rPr>
      </w:pPr>
      <w:r w:rsidRPr="00C153D0">
        <w:rPr>
          <w:rFonts w:ascii="Times New Roman" w:eastAsia="Times New Roman" w:hAnsi="Times New Roman" w:cs="Times New Roman"/>
          <w:sz w:val="24"/>
          <w:szCs w:val="24"/>
          <w:lang w:eastAsia="ar-SA"/>
        </w:rPr>
        <w:t xml:space="preserve">Η διαδικασία θα γίνει με το άρθρο 118 του Ν.4412/2016, όπως τροποποιήθηκε και ισχύει με τα άρθρα 50 και 53 του Ν. 4782/2021 και με κριτήριο ανάθεσης την πλέον συμφέρουσα από οικονομική άποψη προσφορά βάσει τιμής (χαμηλότερη). </w:t>
      </w:r>
    </w:p>
    <w:p w:rsidR="00FF424B" w:rsidRDefault="006277DF" w:rsidP="006277DF">
      <w:pPr>
        <w:pStyle w:val="-HTML"/>
        <w:jc w:val="both"/>
        <w:rPr>
          <w:rFonts w:ascii="Times New Roman" w:hAnsi="Times New Roman" w:cs="Times New Roman"/>
          <w:sz w:val="24"/>
          <w:szCs w:val="24"/>
        </w:rPr>
      </w:pPr>
      <w:r w:rsidRPr="005D1821">
        <w:rPr>
          <w:rFonts w:ascii="Times New Roman" w:eastAsia="Times New Roman" w:hAnsi="Times New Roman"/>
          <w:sz w:val="24"/>
          <w:szCs w:val="24"/>
          <w:lang w:eastAsia="ar-SA"/>
        </w:rPr>
        <w:t xml:space="preserve">Η δαπάνη βαρύνει </w:t>
      </w:r>
      <w:r w:rsidR="00F0253A">
        <w:rPr>
          <w:rFonts w:ascii="Times New Roman" w:eastAsia="Times New Roman" w:hAnsi="Times New Roman"/>
          <w:sz w:val="24"/>
          <w:szCs w:val="24"/>
          <w:lang w:eastAsia="ar-SA"/>
        </w:rPr>
        <w:t xml:space="preserve">τον τακτικό προϋπολογισμό </w:t>
      </w:r>
      <w:r w:rsidR="00DF0C02">
        <w:rPr>
          <w:rFonts w:ascii="Times New Roman" w:eastAsia="Times New Roman" w:hAnsi="Times New Roman"/>
          <w:sz w:val="24"/>
          <w:szCs w:val="24"/>
          <w:lang w:eastAsia="ar-SA"/>
        </w:rPr>
        <w:t>του οικονομικού έτους 2022</w:t>
      </w:r>
      <w:r w:rsidRPr="005D1821">
        <w:rPr>
          <w:rFonts w:ascii="Times New Roman" w:eastAsia="Times New Roman" w:hAnsi="Times New Roman"/>
          <w:sz w:val="24"/>
          <w:szCs w:val="24"/>
          <w:lang w:eastAsia="ar-SA"/>
        </w:rPr>
        <w:t xml:space="preserve"> και ειδικότερα τον </w:t>
      </w:r>
      <w:r w:rsidR="006A4F1A" w:rsidRPr="006A4F1A">
        <w:rPr>
          <w:rFonts w:ascii="Times New Roman" w:eastAsia="Times New Roman" w:hAnsi="Times New Roman"/>
          <w:bCs/>
          <w:sz w:val="24"/>
          <w:szCs w:val="24"/>
          <w:lang w:eastAsia="ar-SA"/>
        </w:rPr>
        <w:t>ΚΑΕ 0</w:t>
      </w:r>
      <w:r w:rsidR="00264196">
        <w:rPr>
          <w:rFonts w:ascii="Times New Roman" w:eastAsia="Times New Roman" w:hAnsi="Times New Roman"/>
          <w:bCs/>
          <w:sz w:val="24"/>
          <w:szCs w:val="24"/>
          <w:lang w:eastAsia="ar-SA"/>
        </w:rPr>
        <w:t>419</w:t>
      </w:r>
      <w:r w:rsidR="006A4F1A" w:rsidRPr="006A4F1A">
        <w:rPr>
          <w:rFonts w:ascii="Times New Roman" w:eastAsia="Times New Roman" w:hAnsi="Times New Roman"/>
          <w:bCs/>
          <w:sz w:val="24"/>
          <w:szCs w:val="24"/>
          <w:vertAlign w:val="superscript"/>
          <w:lang w:eastAsia="ar-SA"/>
        </w:rPr>
        <w:t>α</w:t>
      </w:r>
      <w:r w:rsidR="006A4F1A">
        <w:rPr>
          <w:rFonts w:ascii="Times New Roman" w:eastAsia="Times New Roman" w:hAnsi="Times New Roman"/>
          <w:bCs/>
          <w:sz w:val="24"/>
          <w:szCs w:val="24"/>
          <w:vertAlign w:val="superscript"/>
          <w:lang w:eastAsia="ar-SA"/>
        </w:rPr>
        <w:t xml:space="preserve">  </w:t>
      </w:r>
      <w:r w:rsidRPr="005D1821">
        <w:rPr>
          <w:rFonts w:ascii="Times New Roman" w:eastAsia="Times New Roman" w:hAnsi="Times New Roman"/>
          <w:bCs/>
          <w:sz w:val="24"/>
          <w:szCs w:val="24"/>
          <w:lang w:eastAsia="ar-SA"/>
        </w:rPr>
        <w:t>.</w:t>
      </w:r>
    </w:p>
    <w:p w:rsidR="00084872" w:rsidRPr="00D33581" w:rsidRDefault="00084872" w:rsidP="00084872">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rsidR="00E527D0" w:rsidRPr="005168A7" w:rsidRDefault="00D060FF" w:rsidP="00E527D0">
      <w:pPr>
        <w:tabs>
          <w:tab w:val="left" w:pos="0"/>
          <w:tab w:val="left" w:pos="284"/>
          <w:tab w:val="left" w:pos="851"/>
        </w:tabs>
        <w:ind w:right="-1"/>
        <w:jc w:val="both"/>
        <w:rPr>
          <w:rFonts w:eastAsia="Calibri"/>
          <w:b/>
          <w:lang w:eastAsia="en-US"/>
        </w:rPr>
      </w:pPr>
      <w:r w:rsidRPr="00D060FF">
        <w:rPr>
          <w:bCs/>
          <w:iCs/>
        </w:rPr>
        <w:t xml:space="preserve">προς κάθε ενδιαφερόμενο οικονομικό φορέα για την υποβολή προσφοράς </w:t>
      </w:r>
      <w:r w:rsidR="006A277B" w:rsidRPr="006A277B">
        <w:rPr>
          <w:bCs/>
          <w:iCs/>
        </w:rPr>
        <w:t xml:space="preserve">για την </w:t>
      </w:r>
      <w:r w:rsidR="00B27F39">
        <w:t xml:space="preserve">παροχή υπηρεσίας </w:t>
      </w:r>
      <w:r w:rsidR="00B27F39" w:rsidRPr="006A4F1A">
        <w:t xml:space="preserve">μέχρι του συνολικού ποσού </w:t>
      </w:r>
      <w:r w:rsidR="005168A7">
        <w:rPr>
          <w:rFonts w:eastAsia="Calibri"/>
          <w:lang w:eastAsia="en-US"/>
        </w:rPr>
        <w:t xml:space="preserve">των </w:t>
      </w:r>
      <w:r w:rsidR="005168A7" w:rsidRPr="005168A7">
        <w:rPr>
          <w:rFonts w:eastAsia="Calibri"/>
          <w:lang w:eastAsia="en-US"/>
        </w:rPr>
        <w:t>έντεκα χιλιάδων εκατόν εξήντα ευρώ (11.160,00€) συμπεριλαμβανομένου Φ.Π.Α.24% (9.000,00 € χωρίς Φ.Π.Α.) που αφορά που αφορά την έκδοση πιστοποιητικών περιοδικού ελέγχου ανελκυστήρων και ανυψωτικών μηχανημάτων του Πανεπιστημίου Θεσσαλίας. Η έκδοση πιστοποιητικών περιοδικού ελέγχου αφορά στο σύνολο εβδομήντα πέντε (75) και ειδικότερα εξήντα επτά (67) ανελκυστήρες και οκτώ (8) ανυψωτικά μηχανήματα</w:t>
      </w:r>
      <w:r w:rsidR="005168A7">
        <w:rPr>
          <w:rFonts w:eastAsia="Calibri"/>
          <w:lang w:eastAsia="en-US"/>
        </w:rPr>
        <w:t xml:space="preserve"> </w:t>
      </w:r>
      <w:r w:rsidR="008336F7">
        <w:t>όπως περιγράφονται στον κάτωθι πίνακα 1:</w:t>
      </w:r>
    </w:p>
    <w:p w:rsidR="00E527D0" w:rsidRDefault="00E527D0" w:rsidP="00E527D0">
      <w:pPr>
        <w:tabs>
          <w:tab w:val="left" w:pos="0"/>
          <w:tab w:val="left" w:pos="284"/>
          <w:tab w:val="left" w:pos="851"/>
        </w:tabs>
        <w:ind w:right="-1"/>
        <w:jc w:val="both"/>
        <w:rPr>
          <w:b/>
        </w:rPr>
      </w:pPr>
    </w:p>
    <w:tbl>
      <w:tblPr>
        <w:tblW w:w="11008" w:type="dxa"/>
        <w:jc w:val="center"/>
        <w:tblLayout w:type="fixed"/>
        <w:tblLook w:val="04A0" w:firstRow="1" w:lastRow="0" w:firstColumn="1" w:lastColumn="0" w:noHBand="0" w:noVBand="1"/>
      </w:tblPr>
      <w:tblGrid>
        <w:gridCol w:w="1022"/>
        <w:gridCol w:w="2776"/>
        <w:gridCol w:w="1028"/>
        <w:gridCol w:w="960"/>
        <w:gridCol w:w="1017"/>
        <w:gridCol w:w="1420"/>
        <w:gridCol w:w="808"/>
        <w:gridCol w:w="1419"/>
        <w:gridCol w:w="558"/>
      </w:tblGrid>
      <w:tr w:rsidR="001B1793" w:rsidRPr="001B1793" w:rsidTr="00C309D3">
        <w:trPr>
          <w:trHeight w:val="291"/>
          <w:jc w:val="center"/>
        </w:trPr>
        <w:tc>
          <w:tcPr>
            <w:tcW w:w="1021" w:type="dxa"/>
            <w:tcBorders>
              <w:top w:val="single" w:sz="4" w:space="0" w:color="000000"/>
              <w:left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Α/Α</w:t>
            </w:r>
          </w:p>
        </w:tc>
        <w:tc>
          <w:tcPr>
            <w:tcW w:w="2775"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ΠΕΡΙΓΡΑΦΗ</w:t>
            </w:r>
          </w:p>
        </w:tc>
        <w:tc>
          <w:tcPr>
            <w:tcW w:w="1028"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ΠΟΣΟΤΗΤΑ</w:t>
            </w:r>
          </w:p>
        </w:tc>
        <w:tc>
          <w:tcPr>
            <w:tcW w:w="960"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ΤΥΠΟΣ (τεμάχιο, λίτρο, κιλό, υπηρεσία κ.λπ.)</w:t>
            </w:r>
          </w:p>
        </w:tc>
        <w:tc>
          <w:tcPr>
            <w:tcW w:w="1017"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CPV (*)</w:t>
            </w:r>
          </w:p>
        </w:tc>
        <w:tc>
          <w:tcPr>
            <w:tcW w:w="1420"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ΠΡΟΫΠΟΛΟΓΙΣΜΟΣ ΧΩΡΙΣ Φ.Π.Α.</w:t>
            </w:r>
          </w:p>
        </w:tc>
        <w:tc>
          <w:tcPr>
            <w:tcW w:w="808"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Φ.Π.Α.</w:t>
            </w:r>
          </w:p>
        </w:tc>
        <w:tc>
          <w:tcPr>
            <w:tcW w:w="1419"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ΣΥΝΟΛΙΚΟΣ ΠΡΟΫΠΟΛΟΓΙΣΜΟΣ ΜΕ Φ.Π.Α.</w:t>
            </w:r>
          </w:p>
        </w:tc>
        <w:tc>
          <w:tcPr>
            <w:tcW w:w="558"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r w:rsidRPr="001B1793">
              <w:rPr>
                <w:b/>
                <w:bCs/>
                <w:color w:val="000000"/>
                <w:sz w:val="12"/>
                <w:szCs w:val="12"/>
                <w:lang w:eastAsia="el-GR"/>
              </w:rPr>
              <w:t>Κ.Α.Ε.</w:t>
            </w:r>
          </w:p>
        </w:tc>
      </w:tr>
      <w:tr w:rsidR="001B1793" w:rsidRPr="001B1793" w:rsidTr="00C309D3">
        <w:trPr>
          <w:trHeight w:val="291"/>
          <w:jc w:val="center"/>
        </w:trPr>
        <w:tc>
          <w:tcPr>
            <w:tcW w:w="1021" w:type="dxa"/>
            <w:tcBorders>
              <w:top w:val="single" w:sz="4" w:space="0" w:color="000000"/>
              <w:left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2775"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1028"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960"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1017"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1420"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808"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1419"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rsidR="001B1793" w:rsidRPr="001B1793" w:rsidRDefault="001B1793" w:rsidP="001B1793">
            <w:pPr>
              <w:widowControl w:val="0"/>
              <w:jc w:val="center"/>
              <w:rPr>
                <w:b/>
                <w:bCs/>
                <w:color w:val="000000"/>
                <w:sz w:val="12"/>
                <w:szCs w:val="12"/>
                <w:lang w:eastAsia="el-GR"/>
              </w:rPr>
            </w:pPr>
          </w:p>
        </w:tc>
      </w:tr>
      <w:tr w:rsidR="001B1793" w:rsidRPr="001B1793" w:rsidTr="00C309D3">
        <w:trPr>
          <w:trHeight w:val="357"/>
          <w:jc w:val="center"/>
        </w:trPr>
        <w:tc>
          <w:tcPr>
            <w:tcW w:w="1021" w:type="dxa"/>
            <w:tcBorders>
              <w:left w:val="single" w:sz="4" w:space="0" w:color="000000"/>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b/>
                <w:bCs/>
                <w:color w:val="000000"/>
                <w:sz w:val="16"/>
                <w:szCs w:val="16"/>
                <w:lang w:eastAsia="el-GR"/>
              </w:rPr>
            </w:pPr>
            <w:r w:rsidRPr="001B1793">
              <w:rPr>
                <w:b/>
                <w:bCs/>
                <w:color w:val="000000"/>
                <w:sz w:val="16"/>
                <w:szCs w:val="16"/>
                <w:lang w:eastAsia="el-GR"/>
              </w:rPr>
              <w:t>1</w:t>
            </w:r>
          </w:p>
        </w:tc>
        <w:tc>
          <w:tcPr>
            <w:tcW w:w="2775"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r w:rsidRPr="001B1793">
              <w:rPr>
                <w:color w:val="000000"/>
                <w:sz w:val="16"/>
                <w:szCs w:val="16"/>
                <w:lang w:eastAsia="el-GR"/>
              </w:rPr>
              <w:t>Έλεγχος πιστοποίησης ανελκυστήρων και ανυψωτικών</w:t>
            </w:r>
            <w:r>
              <w:rPr>
                <w:color w:val="000000"/>
                <w:sz w:val="16"/>
                <w:szCs w:val="16"/>
                <w:lang w:eastAsia="el-GR"/>
              </w:rPr>
              <w:t xml:space="preserve"> (75</w:t>
            </w:r>
            <w:r w:rsidRPr="001B1793">
              <w:rPr>
                <w:color w:val="000000"/>
                <w:sz w:val="16"/>
                <w:szCs w:val="16"/>
                <w:lang w:eastAsia="el-GR"/>
              </w:rPr>
              <w:t xml:space="preserve"> Τμχ.</w:t>
            </w:r>
            <w:r>
              <w:rPr>
                <w:color w:val="000000"/>
                <w:sz w:val="16"/>
                <w:szCs w:val="16"/>
                <w:lang w:eastAsia="el-GR"/>
              </w:rPr>
              <w:t>)</w:t>
            </w:r>
          </w:p>
        </w:tc>
        <w:tc>
          <w:tcPr>
            <w:tcW w:w="1028"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r>
              <w:rPr>
                <w:color w:val="000000"/>
                <w:sz w:val="16"/>
                <w:szCs w:val="16"/>
                <w:lang w:eastAsia="el-GR"/>
              </w:rPr>
              <w:t>1</w:t>
            </w:r>
          </w:p>
        </w:tc>
        <w:tc>
          <w:tcPr>
            <w:tcW w:w="960"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r>
              <w:rPr>
                <w:color w:val="000000"/>
                <w:sz w:val="16"/>
                <w:szCs w:val="16"/>
                <w:lang w:eastAsia="el-GR"/>
              </w:rPr>
              <w:t>υπηρεσία</w:t>
            </w:r>
          </w:p>
        </w:tc>
        <w:tc>
          <w:tcPr>
            <w:tcW w:w="1017"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spacing w:after="160" w:line="259" w:lineRule="auto"/>
              <w:rPr>
                <w:color w:val="000000"/>
                <w:sz w:val="16"/>
                <w:szCs w:val="16"/>
                <w:lang w:eastAsia="el-GR"/>
              </w:rPr>
            </w:pPr>
            <w:r w:rsidRPr="001B1793">
              <w:rPr>
                <w:color w:val="000000"/>
                <w:sz w:val="16"/>
                <w:szCs w:val="16"/>
                <w:lang w:eastAsia="el-GR"/>
              </w:rPr>
              <w:t>79132000-8</w:t>
            </w:r>
          </w:p>
        </w:tc>
        <w:tc>
          <w:tcPr>
            <w:tcW w:w="1420"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r w:rsidRPr="001B1793">
              <w:rPr>
                <w:color w:val="000000"/>
                <w:sz w:val="16"/>
                <w:szCs w:val="16"/>
                <w:lang w:eastAsia="el-GR"/>
              </w:rPr>
              <w:t>9.000,00</w:t>
            </w:r>
          </w:p>
        </w:tc>
        <w:tc>
          <w:tcPr>
            <w:tcW w:w="808"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r w:rsidRPr="001B1793">
              <w:rPr>
                <w:color w:val="000000"/>
                <w:sz w:val="16"/>
                <w:szCs w:val="16"/>
                <w:lang w:eastAsia="el-GR"/>
              </w:rPr>
              <w:t>2.160,00</w:t>
            </w:r>
          </w:p>
        </w:tc>
        <w:tc>
          <w:tcPr>
            <w:tcW w:w="1419"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r w:rsidRPr="001B1793">
              <w:rPr>
                <w:color w:val="000000"/>
                <w:sz w:val="16"/>
                <w:szCs w:val="16"/>
                <w:lang w:eastAsia="el-GR"/>
              </w:rPr>
              <w:t>11.160,00</w:t>
            </w:r>
          </w:p>
        </w:tc>
        <w:tc>
          <w:tcPr>
            <w:tcW w:w="558" w:type="dxa"/>
            <w:tcBorders>
              <w:bottom w:val="single" w:sz="4" w:space="0" w:color="000000"/>
              <w:right w:val="single" w:sz="4" w:space="0" w:color="000000"/>
            </w:tcBorders>
            <w:vAlign w:val="center"/>
          </w:tcPr>
          <w:p w:rsidR="001B1793" w:rsidRPr="001B1793" w:rsidRDefault="001B1793" w:rsidP="001B1793">
            <w:pPr>
              <w:widowControl w:val="0"/>
              <w:jc w:val="center"/>
              <w:rPr>
                <w:color w:val="000000"/>
                <w:sz w:val="16"/>
                <w:szCs w:val="16"/>
                <w:lang w:eastAsia="el-GR"/>
              </w:rPr>
            </w:pPr>
          </w:p>
        </w:tc>
      </w:tr>
      <w:tr w:rsidR="001B1793" w:rsidRPr="001B1793" w:rsidTr="00C309D3">
        <w:trPr>
          <w:trHeight w:val="225"/>
          <w:jc w:val="center"/>
        </w:trPr>
        <w:tc>
          <w:tcPr>
            <w:tcW w:w="1021" w:type="dxa"/>
            <w:tcBorders>
              <w:left w:val="single" w:sz="4" w:space="0" w:color="000000"/>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b/>
                <w:bCs/>
                <w:color w:val="000000"/>
                <w:sz w:val="16"/>
                <w:szCs w:val="16"/>
                <w:lang w:eastAsia="el-GR"/>
              </w:rPr>
            </w:pPr>
          </w:p>
        </w:tc>
        <w:tc>
          <w:tcPr>
            <w:tcW w:w="2775"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028"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960"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017"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rFonts w:ascii="Arial" w:eastAsiaTheme="minorHAnsi" w:hAnsi="Arial" w:cs="Arial"/>
                <w:sz w:val="16"/>
                <w:szCs w:val="16"/>
                <w:lang w:eastAsia="en-US"/>
              </w:rPr>
            </w:pPr>
          </w:p>
        </w:tc>
        <w:tc>
          <w:tcPr>
            <w:tcW w:w="1420"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808"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419"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rsidR="001B1793" w:rsidRPr="001B1793" w:rsidRDefault="001B1793" w:rsidP="001B1793">
            <w:pPr>
              <w:widowControl w:val="0"/>
              <w:jc w:val="center"/>
              <w:rPr>
                <w:color w:val="000000"/>
                <w:sz w:val="16"/>
                <w:szCs w:val="16"/>
                <w:lang w:eastAsia="el-GR"/>
              </w:rPr>
            </w:pPr>
          </w:p>
        </w:tc>
      </w:tr>
      <w:tr w:rsidR="001B1793" w:rsidRPr="001B1793" w:rsidTr="00C309D3">
        <w:trPr>
          <w:trHeight w:val="225"/>
          <w:jc w:val="center"/>
        </w:trPr>
        <w:tc>
          <w:tcPr>
            <w:tcW w:w="1021" w:type="dxa"/>
            <w:tcBorders>
              <w:left w:val="single" w:sz="4" w:space="0" w:color="000000"/>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b/>
                <w:bCs/>
                <w:color w:val="000000"/>
                <w:sz w:val="16"/>
                <w:szCs w:val="16"/>
                <w:lang w:eastAsia="el-GR"/>
              </w:rPr>
            </w:pPr>
          </w:p>
        </w:tc>
        <w:tc>
          <w:tcPr>
            <w:tcW w:w="2775"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028"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960"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017"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420"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808"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1419" w:type="dxa"/>
            <w:tcBorders>
              <w:bottom w:val="single" w:sz="4" w:space="0" w:color="000000"/>
              <w:right w:val="single" w:sz="4" w:space="0" w:color="000000"/>
            </w:tcBorders>
            <w:shd w:val="clear" w:color="auto" w:fill="auto"/>
            <w:vAlign w:val="center"/>
          </w:tcPr>
          <w:p w:rsidR="001B1793" w:rsidRPr="001B1793" w:rsidRDefault="001B1793" w:rsidP="001B1793">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rsidR="001B1793" w:rsidRPr="001B1793" w:rsidRDefault="001B1793" w:rsidP="001B1793">
            <w:pPr>
              <w:widowControl w:val="0"/>
              <w:jc w:val="center"/>
              <w:rPr>
                <w:color w:val="000000"/>
                <w:sz w:val="16"/>
                <w:szCs w:val="16"/>
                <w:lang w:eastAsia="el-GR"/>
              </w:rPr>
            </w:pPr>
          </w:p>
        </w:tc>
      </w:tr>
      <w:tr w:rsidR="001B1793" w:rsidRPr="001B1793" w:rsidTr="00C309D3">
        <w:trPr>
          <w:trHeight w:val="295"/>
          <w:jc w:val="center"/>
        </w:trPr>
        <w:tc>
          <w:tcPr>
            <w:tcW w:w="1021" w:type="dxa"/>
            <w:tcBorders>
              <w:left w:val="single" w:sz="4" w:space="0" w:color="000000"/>
              <w:bottom w:val="single" w:sz="4" w:space="0" w:color="000000"/>
              <w:right w:val="single" w:sz="4" w:space="0" w:color="000000"/>
            </w:tcBorders>
            <w:shd w:val="clear" w:color="000000" w:fill="C4BD97"/>
            <w:vAlign w:val="center"/>
          </w:tcPr>
          <w:p w:rsidR="001B1793" w:rsidRPr="001B1793" w:rsidRDefault="001B1793" w:rsidP="001B1793">
            <w:pPr>
              <w:widowControl w:val="0"/>
              <w:jc w:val="center"/>
              <w:rPr>
                <w:b/>
                <w:bCs/>
                <w:color w:val="000000"/>
                <w:sz w:val="16"/>
                <w:szCs w:val="16"/>
                <w:lang w:eastAsia="el-GR"/>
              </w:rPr>
            </w:pPr>
            <w:r w:rsidRPr="001B1793">
              <w:rPr>
                <w:b/>
                <w:bCs/>
                <w:color w:val="000000"/>
                <w:sz w:val="16"/>
                <w:szCs w:val="16"/>
                <w:lang w:eastAsia="el-GR"/>
              </w:rPr>
              <w:t>ΣΥΝΟΛΟ</w:t>
            </w:r>
          </w:p>
        </w:tc>
        <w:tc>
          <w:tcPr>
            <w:tcW w:w="2775"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p>
        </w:tc>
        <w:tc>
          <w:tcPr>
            <w:tcW w:w="1028"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r w:rsidRPr="001B1793">
              <w:rPr>
                <w:color w:val="000000"/>
                <w:sz w:val="16"/>
                <w:szCs w:val="16"/>
                <w:lang w:eastAsia="el-GR"/>
              </w:rPr>
              <w:t> </w:t>
            </w:r>
          </w:p>
        </w:tc>
        <w:tc>
          <w:tcPr>
            <w:tcW w:w="960"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r w:rsidRPr="001B1793">
              <w:rPr>
                <w:color w:val="000000"/>
                <w:sz w:val="16"/>
                <w:szCs w:val="16"/>
                <w:lang w:eastAsia="el-GR"/>
              </w:rPr>
              <w:t> </w:t>
            </w:r>
          </w:p>
        </w:tc>
        <w:tc>
          <w:tcPr>
            <w:tcW w:w="1017"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r w:rsidRPr="001B1793">
              <w:rPr>
                <w:color w:val="000000"/>
                <w:sz w:val="16"/>
                <w:szCs w:val="16"/>
                <w:lang w:eastAsia="el-GR"/>
              </w:rPr>
              <w:t> </w:t>
            </w:r>
          </w:p>
        </w:tc>
        <w:tc>
          <w:tcPr>
            <w:tcW w:w="1420"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p>
        </w:tc>
        <w:tc>
          <w:tcPr>
            <w:tcW w:w="808"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r w:rsidRPr="001B1793">
              <w:rPr>
                <w:color w:val="000000"/>
                <w:sz w:val="16"/>
                <w:szCs w:val="16"/>
                <w:lang w:eastAsia="el-GR"/>
              </w:rPr>
              <w:t>2.160,00</w:t>
            </w:r>
          </w:p>
        </w:tc>
        <w:tc>
          <w:tcPr>
            <w:tcW w:w="1419"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r w:rsidRPr="001B1793">
              <w:rPr>
                <w:color w:val="000000"/>
                <w:sz w:val="16"/>
                <w:szCs w:val="16"/>
                <w:lang w:eastAsia="el-GR"/>
              </w:rPr>
              <w:t>11.160,00</w:t>
            </w:r>
          </w:p>
        </w:tc>
        <w:tc>
          <w:tcPr>
            <w:tcW w:w="558" w:type="dxa"/>
            <w:tcBorders>
              <w:bottom w:val="single" w:sz="4" w:space="0" w:color="000000"/>
              <w:right w:val="single" w:sz="4" w:space="0" w:color="000000"/>
            </w:tcBorders>
            <w:shd w:val="clear" w:color="000000" w:fill="C4BD97"/>
            <w:vAlign w:val="center"/>
          </w:tcPr>
          <w:p w:rsidR="001B1793" w:rsidRPr="001B1793" w:rsidRDefault="001B1793" w:rsidP="001B1793">
            <w:pPr>
              <w:widowControl w:val="0"/>
              <w:rPr>
                <w:color w:val="000000"/>
                <w:sz w:val="16"/>
                <w:szCs w:val="16"/>
                <w:lang w:eastAsia="el-GR"/>
              </w:rPr>
            </w:pPr>
          </w:p>
        </w:tc>
      </w:tr>
    </w:tbl>
    <w:p w:rsidR="008336F7" w:rsidRPr="00E527D0" w:rsidRDefault="008336F7" w:rsidP="00E527D0">
      <w:pPr>
        <w:tabs>
          <w:tab w:val="left" w:pos="0"/>
          <w:tab w:val="left" w:pos="284"/>
          <w:tab w:val="left" w:pos="851"/>
        </w:tabs>
        <w:ind w:right="-1"/>
        <w:jc w:val="both"/>
        <w:rPr>
          <w:b/>
        </w:rPr>
      </w:pPr>
    </w:p>
    <w:p w:rsidR="00D10A5F" w:rsidRPr="00C46C78" w:rsidRDefault="00D10A5F" w:rsidP="00E527D0">
      <w:pPr>
        <w:pStyle w:val="-HTML"/>
        <w:jc w:val="both"/>
        <w:rPr>
          <w:rFonts w:ascii="Times New Roman" w:eastAsia="Times New Roman" w:hAnsi="Times New Roman" w:cs="Times New Roman"/>
          <w:sz w:val="22"/>
          <w:szCs w:val="22"/>
          <w:lang w:eastAsia="ar-SA"/>
        </w:rPr>
      </w:pPr>
      <w:r w:rsidRPr="00C46C78">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C46C78">
        <w:rPr>
          <w:rFonts w:ascii="Times New Roman" w:eastAsia="Times New Roman" w:hAnsi="Times New Roman" w:cs="Times New Roman"/>
          <w:sz w:val="22"/>
          <w:szCs w:val="22"/>
          <w:lang w:eastAsia="ar-SA"/>
        </w:rPr>
        <w:t xml:space="preserve"> </w:t>
      </w:r>
      <w:r w:rsidR="005D4870" w:rsidRPr="00C46C78">
        <w:rPr>
          <w:rFonts w:ascii="Times New Roman" w:eastAsia="Times New Roman" w:hAnsi="Times New Roman" w:cs="Times New Roman"/>
          <w:sz w:val="22"/>
          <w:szCs w:val="22"/>
          <w:lang w:eastAsia="ar-SA"/>
        </w:rPr>
        <w:t>Θεσσαλία</w:t>
      </w:r>
      <w:r w:rsidRPr="00C46C78">
        <w:rPr>
          <w:rFonts w:ascii="Times New Roman" w:eastAsia="Times New Roman" w:hAnsi="Times New Roman" w:cs="Times New Roman"/>
          <w:sz w:val="22"/>
          <w:szCs w:val="22"/>
          <w:lang w:eastAsia="ar-SA"/>
        </w:rPr>
        <w:t xml:space="preserve"> EL6</w:t>
      </w:r>
      <w:r w:rsidR="00B835F3" w:rsidRPr="00C46C78">
        <w:rPr>
          <w:rFonts w:ascii="Times New Roman" w:eastAsia="Times New Roman" w:hAnsi="Times New Roman" w:cs="Times New Roman"/>
          <w:sz w:val="22"/>
          <w:szCs w:val="22"/>
          <w:lang w:eastAsia="ar-SA"/>
        </w:rPr>
        <w:t>1</w:t>
      </w:r>
      <w:r w:rsidRPr="00C46C78">
        <w:rPr>
          <w:rFonts w:ascii="Times New Roman" w:eastAsia="Times New Roman" w:hAnsi="Times New Roman" w:cs="Times New Roman"/>
          <w:sz w:val="22"/>
          <w:szCs w:val="22"/>
          <w:lang w:eastAsia="ar-SA"/>
        </w:rPr>
        <w:t>-</w:t>
      </w:r>
      <w:r w:rsidR="00B835F3" w:rsidRPr="00C46C78">
        <w:rPr>
          <w:rFonts w:ascii="Times New Roman" w:eastAsia="Times New Roman" w:hAnsi="Times New Roman" w:cs="Times New Roman"/>
          <w:sz w:val="22"/>
          <w:szCs w:val="22"/>
          <w:lang w:eastAsia="ar-SA"/>
        </w:rPr>
        <w:t>Θεσσαλία</w:t>
      </w:r>
      <w:r w:rsidRPr="00C46C78">
        <w:rPr>
          <w:rFonts w:ascii="Times New Roman" w:eastAsia="Times New Roman" w:hAnsi="Times New Roman" w:cs="Times New Roman"/>
          <w:sz w:val="22"/>
          <w:szCs w:val="22"/>
          <w:lang w:eastAsia="ar-SA"/>
        </w:rPr>
        <w:t>.</w:t>
      </w:r>
    </w:p>
    <w:p w:rsidR="00A72422" w:rsidRPr="00C46C78" w:rsidRDefault="00B27F39" w:rsidP="00747BFB">
      <w:pPr>
        <w:pStyle w:val="Default"/>
        <w:spacing w:line="360" w:lineRule="auto"/>
        <w:jc w:val="both"/>
        <w:rPr>
          <w:rFonts w:ascii="Times New Roman" w:hAnsi="Times New Roman" w:cs="Times New Roman"/>
          <w:color w:val="auto"/>
          <w:sz w:val="22"/>
          <w:szCs w:val="22"/>
          <w:lang w:eastAsia="ar-SA"/>
        </w:rPr>
      </w:pPr>
      <w:r w:rsidRPr="00C46C78">
        <w:rPr>
          <w:rFonts w:ascii="Times New Roman" w:hAnsi="Times New Roman" w:cs="Times New Roman"/>
          <w:color w:val="auto"/>
          <w:sz w:val="22"/>
          <w:szCs w:val="22"/>
          <w:lang w:eastAsia="ar-SA"/>
        </w:rPr>
        <w:t>Η ζητούμενη υπηρεσία κατατάσσεται στο</w:t>
      </w:r>
      <w:r w:rsidR="001B1793" w:rsidRPr="00C46C78">
        <w:rPr>
          <w:rFonts w:ascii="Times New Roman" w:hAnsi="Times New Roman" w:cs="Times New Roman"/>
          <w:color w:val="auto"/>
          <w:sz w:val="22"/>
          <w:szCs w:val="22"/>
          <w:lang w:eastAsia="ar-SA"/>
        </w:rPr>
        <w:t>ν Κωδικό</w:t>
      </w:r>
      <w:r w:rsidRPr="00C46C78">
        <w:rPr>
          <w:rFonts w:ascii="Times New Roman" w:hAnsi="Times New Roman" w:cs="Times New Roman"/>
          <w:color w:val="auto"/>
          <w:sz w:val="22"/>
          <w:szCs w:val="22"/>
          <w:lang w:eastAsia="ar-SA"/>
        </w:rPr>
        <w:t xml:space="preserve"> </w:t>
      </w:r>
      <w:r w:rsidR="001B1793" w:rsidRPr="00C46C78">
        <w:rPr>
          <w:rFonts w:ascii="Times New Roman" w:hAnsi="Times New Roman" w:cs="Times New Roman"/>
          <w:color w:val="auto"/>
          <w:sz w:val="22"/>
          <w:szCs w:val="22"/>
          <w:lang w:eastAsia="ar-SA"/>
        </w:rPr>
        <w:t xml:space="preserve">79132000-8 </w:t>
      </w:r>
      <w:r w:rsidRPr="00C46C78">
        <w:rPr>
          <w:rFonts w:ascii="Times New Roman" w:hAnsi="Times New Roman" w:cs="Times New Roman"/>
          <w:color w:val="auto"/>
          <w:sz w:val="22"/>
          <w:szCs w:val="22"/>
          <w:lang w:eastAsia="ar-SA"/>
        </w:rPr>
        <w:t>βάσει του Καταλόγου Κοινής Ονοματολογίας Προϊόντων και Υπηρεσιών της Ε.Ε. (Common Procurement Vocabulary codes-CPV).</w:t>
      </w:r>
    </w:p>
    <w:p w:rsidR="00497956" w:rsidRPr="00405CC0" w:rsidRDefault="00405CC0" w:rsidP="00405CC0">
      <w:pPr>
        <w:pStyle w:val="Default"/>
        <w:spacing w:line="360" w:lineRule="auto"/>
        <w:jc w:val="both"/>
        <w:rPr>
          <w:rFonts w:ascii="Times New Roman" w:hAnsi="Times New Roman" w:cs="Times New Roman"/>
          <w:color w:val="auto"/>
          <w:lang w:eastAsia="ar-SA"/>
        </w:rPr>
      </w:pPr>
      <w:r w:rsidRPr="00C46C78">
        <w:rPr>
          <w:rFonts w:ascii="Times New Roman" w:hAnsi="Times New Roman" w:cs="Times New Roman"/>
          <w:color w:val="auto"/>
          <w:sz w:val="22"/>
          <w:szCs w:val="22"/>
          <w:lang w:eastAsia="ar-SA"/>
        </w:rPr>
        <w:t xml:space="preserve">Η προσφορά του οικονομικού φορέα πρέπει να </w:t>
      </w:r>
      <w:r w:rsidR="00B27F39" w:rsidRPr="00C46C78">
        <w:rPr>
          <w:rFonts w:ascii="Times New Roman" w:hAnsi="Times New Roman" w:cs="Times New Roman"/>
          <w:color w:val="auto"/>
          <w:sz w:val="22"/>
          <w:szCs w:val="22"/>
          <w:lang w:eastAsia="ar-SA"/>
        </w:rPr>
        <w:t xml:space="preserve">  σύμφωνη με τις </w:t>
      </w:r>
      <w:r w:rsidRPr="00C46C78">
        <w:rPr>
          <w:rFonts w:ascii="Times New Roman" w:hAnsi="Times New Roman" w:cs="Times New Roman"/>
          <w:color w:val="auto"/>
          <w:sz w:val="22"/>
          <w:szCs w:val="22"/>
          <w:lang w:eastAsia="ar-SA"/>
        </w:rPr>
        <w:t xml:space="preserve">παρακάτω </w:t>
      </w:r>
      <w:r w:rsidR="00C3102F" w:rsidRPr="00C46C78">
        <w:rPr>
          <w:rFonts w:ascii="Times New Roman" w:hAnsi="Times New Roman" w:cs="Times New Roman"/>
          <w:color w:val="auto"/>
          <w:sz w:val="22"/>
          <w:szCs w:val="22"/>
          <w:lang w:eastAsia="ar-SA"/>
        </w:rPr>
        <w:t>τεχνικές προδιαγραφές</w:t>
      </w:r>
      <w:r w:rsidR="00C3102F">
        <w:rPr>
          <w:rFonts w:ascii="Times New Roman" w:hAnsi="Times New Roman" w:cs="Times New Roman"/>
          <w:color w:val="auto"/>
          <w:lang w:eastAsia="ar-SA"/>
        </w:rPr>
        <w:t>.</w:t>
      </w:r>
    </w:p>
    <w:p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rsidR="00405CC0" w:rsidRDefault="00405CC0" w:rsidP="00C46C78">
      <w:pPr>
        <w:spacing w:line="276" w:lineRule="auto"/>
        <w:jc w:val="both"/>
      </w:pPr>
    </w:p>
    <w:p w:rsidR="00C46C78" w:rsidRPr="00C46C78" w:rsidRDefault="00C46C78" w:rsidP="00C46C78">
      <w:pPr>
        <w:spacing w:after="160" w:line="360" w:lineRule="auto"/>
        <w:jc w:val="both"/>
        <w:rPr>
          <w:rFonts w:eastAsiaTheme="minorHAnsi"/>
          <w:sz w:val="22"/>
          <w:szCs w:val="22"/>
          <w:lang w:eastAsia="en-US"/>
        </w:rPr>
      </w:pPr>
      <w:r w:rsidRPr="00C46C78">
        <w:rPr>
          <w:rFonts w:eastAsiaTheme="minorHAnsi"/>
          <w:sz w:val="22"/>
          <w:szCs w:val="22"/>
          <w:lang w:eastAsia="en-US"/>
        </w:rPr>
        <w:t xml:space="preserve">Στην κατοχή του πανεπιστημίου του Πανεπιστημίου Θεσσαλίας βρίσκονται στο σύνολο τους 67 ανελκυστήρες και 8 ανυψωτικά μηχανήματα. Από του 67 ανελκυστήρες οι 21 είναι εγκατεστημένοι στο πολεοδομικό συγκρότημα του Βόλου, οι 30 είναι εγκατεστημένοι στο πολεοδομικό συγκρότημα της Λάρισας, 4 στο πολεοδομικό συγκρότημα της Καρδίτσας, 6 στο πολεοδομικό συγκρότημα των Τρικάλων και 6 στο </w:t>
      </w:r>
      <w:r w:rsidRPr="00C46C78">
        <w:rPr>
          <w:rFonts w:eastAsiaTheme="minorHAnsi"/>
          <w:sz w:val="22"/>
          <w:szCs w:val="22"/>
          <w:lang w:eastAsia="en-US"/>
        </w:rPr>
        <w:lastRenderedPageBreak/>
        <w:t>πολεοδομικό συγκρότημα της Λαμίας. Τα ανυψωτικά είναι εγκατεστημένα 5 στο πολεοδομικό συγκρότημα του Βόλου, 2 στο πολεοδομικό συγκρότημα της Λάρισας και 1 στο πολεοδομικό συγκρότημα των Τρικάλων.</w:t>
      </w:r>
    </w:p>
    <w:p w:rsidR="00C46C78" w:rsidRPr="00C46C78" w:rsidRDefault="00C46C78" w:rsidP="00C46C78">
      <w:pPr>
        <w:spacing w:after="160" w:line="360" w:lineRule="auto"/>
        <w:jc w:val="both"/>
        <w:rPr>
          <w:rFonts w:eastAsiaTheme="minorHAnsi"/>
          <w:sz w:val="22"/>
          <w:szCs w:val="22"/>
          <w:lang w:eastAsia="en-US"/>
        </w:rPr>
      </w:pPr>
      <w:r w:rsidRPr="00C46C78">
        <w:rPr>
          <w:rFonts w:eastAsiaTheme="minorHAnsi"/>
          <w:sz w:val="22"/>
          <w:szCs w:val="22"/>
          <w:lang w:eastAsia="en-US"/>
        </w:rPr>
        <w:t>Σύμφωνα με την κείμενη νομοθεσία, για κάθε έναν από τους ανελκυστήρες πρέπει να εκδίδεται ετησίως πιστοποιητικό περιοδικού ελέγχου σύμφωνα με την ΚΥΑ φ.Α/9.2/ΟΙΚ 28425 (ΦΕΚ 2604/Β/2008). Επίσης για κάθε ένα από  τα οκτώ ανυψωτικά πρέπει να εκδίδεται πιστοποιητικό ελέγχου σύμφωνα με την ΚΥΑ 15085/593 (ΦΕΚ 1186/Β/2003). Η ισχύς των πιστοποιητικών ελέγχου των ανυψωτικών μηχανημάτων διαφέρει ανάλογα με την κατηγορία επικινδυνότητας στην οποία θα καταταχθούν σύμφωνα με την προαναφερόμενη ΚΥΑ.</w:t>
      </w:r>
    </w:p>
    <w:p w:rsidR="00C46C78" w:rsidRPr="00C46C78" w:rsidRDefault="00C46C78" w:rsidP="00C46C78">
      <w:pPr>
        <w:spacing w:after="160" w:line="360" w:lineRule="auto"/>
        <w:jc w:val="both"/>
        <w:rPr>
          <w:rFonts w:eastAsiaTheme="minorHAnsi"/>
          <w:sz w:val="22"/>
          <w:szCs w:val="22"/>
          <w:lang w:eastAsia="en-US"/>
        </w:rPr>
      </w:pPr>
      <w:r w:rsidRPr="00C46C78">
        <w:rPr>
          <w:rFonts w:eastAsiaTheme="minorHAnsi"/>
          <w:sz w:val="22"/>
          <w:szCs w:val="22"/>
          <w:lang w:eastAsia="en-US"/>
        </w:rPr>
        <w:t xml:space="preserve">Για την έκδοση των παραπάνω πιστοποιητικών απαιτείται έλεγχος από διαπιστευμένο φορέα κατά ΕΛΟΤ ΕΝ ISO/IEC 17020 και ΕΛΟΤ ΕΝ </w:t>
      </w:r>
      <w:r w:rsidRPr="00C46C78">
        <w:rPr>
          <w:rFonts w:eastAsiaTheme="minorHAnsi"/>
          <w:sz w:val="22"/>
          <w:szCs w:val="22"/>
          <w:lang w:val="en-US" w:eastAsia="en-US"/>
        </w:rPr>
        <w:t>ISO</w:t>
      </w:r>
      <w:r w:rsidRPr="00C46C78">
        <w:rPr>
          <w:rFonts w:eastAsiaTheme="minorHAnsi"/>
          <w:sz w:val="22"/>
          <w:szCs w:val="22"/>
          <w:lang w:eastAsia="en-US"/>
        </w:rPr>
        <w:t>/</w:t>
      </w:r>
      <w:r w:rsidRPr="00C46C78">
        <w:rPr>
          <w:rFonts w:eastAsiaTheme="minorHAnsi"/>
          <w:sz w:val="22"/>
          <w:szCs w:val="22"/>
          <w:lang w:val="en-US" w:eastAsia="en-US"/>
        </w:rPr>
        <w:t>IEC</w:t>
      </w:r>
      <w:r w:rsidRPr="00C46C78">
        <w:rPr>
          <w:rFonts w:eastAsiaTheme="minorHAnsi"/>
          <w:sz w:val="22"/>
          <w:szCs w:val="22"/>
          <w:lang w:eastAsia="en-US"/>
        </w:rPr>
        <w:t xml:space="preserve"> 17065 (εάν απαιτείται). Κατά τον έλεγχο από τον φορέα καταγράφονται τυχόν ελλείψεις και κοινοποιούνται στον ιδιοκτήτη. Η έκδοση πιστοποιητικού πραγματοποιείται από τον φορέα είτε όταν κατά τον αρχικό έλεγχο δεν παρατηρηθούν ελλείψεις είτε μετά την αποκατάσταση των ελλείψεων του πρώτου ελέγχου και επανέλεγχο. Το κόστος αποκατάστασης των ελλείψεων καθώς  και τυχόν αναθεώρησης ή σύνταξης τεχνικών φακέλων δεν συμπεριλαμβάνεται στον παρών πρωτογενές αίτημα.</w:t>
      </w:r>
    </w:p>
    <w:p w:rsidR="00C46C78" w:rsidRPr="00C46C78" w:rsidRDefault="00C46C78" w:rsidP="00C46C78">
      <w:pPr>
        <w:spacing w:after="160" w:line="360" w:lineRule="auto"/>
        <w:jc w:val="both"/>
        <w:rPr>
          <w:rFonts w:eastAsiaTheme="minorHAnsi"/>
          <w:sz w:val="22"/>
          <w:szCs w:val="22"/>
          <w:lang w:eastAsia="en-US"/>
        </w:rPr>
      </w:pPr>
      <w:r w:rsidRPr="00C46C78">
        <w:rPr>
          <w:rFonts w:eastAsiaTheme="minorHAnsi"/>
          <w:sz w:val="22"/>
          <w:szCs w:val="22"/>
          <w:lang w:eastAsia="en-US"/>
        </w:rPr>
        <w:t>Μετά την έκδοση πιστοποιητικών θα πρέπει να ακολουθηθεί η διαδικασία για την καταχώρηση των ανελκυστήρων στις αρμόδιες υπηρεσίες των δήμων στους οποίους βρίσκεται ο κάθε ανελκυστήρας, σύμφωνα με την ΚΥΑ φ.Α/9.2/ΟΙΚ 28425 (ΦΕΚ 2604/Β/2008).</w:t>
      </w:r>
    </w:p>
    <w:p w:rsidR="00405CC0" w:rsidRPr="00C46C78" w:rsidRDefault="00C46C78" w:rsidP="00C46C78">
      <w:pPr>
        <w:spacing w:line="360" w:lineRule="auto"/>
        <w:jc w:val="both"/>
        <w:rPr>
          <w:rFonts w:eastAsiaTheme="minorHAnsi"/>
          <w:sz w:val="22"/>
          <w:szCs w:val="22"/>
          <w:lang w:eastAsia="en-US"/>
        </w:rPr>
      </w:pPr>
      <w:r w:rsidRPr="00C46C78">
        <w:rPr>
          <w:rFonts w:eastAsiaTheme="minorHAnsi"/>
          <w:sz w:val="22"/>
          <w:szCs w:val="22"/>
          <w:lang w:eastAsia="en-US"/>
        </w:rPr>
        <w:t xml:space="preserve">Για τους παραπάνω λόγους κρίνεται απαραίτητη η έγκριση της δαπάνης για την ανάδειξη του φορέα ελέγχου. </w:t>
      </w:r>
    </w:p>
    <w:p w:rsidR="00405CC0" w:rsidRPr="00C46C78" w:rsidRDefault="00405CC0" w:rsidP="008336F7">
      <w:pPr>
        <w:spacing w:line="276" w:lineRule="auto"/>
        <w:ind w:firstLine="180"/>
        <w:jc w:val="both"/>
        <w:rPr>
          <w:sz w:val="22"/>
          <w:szCs w:val="22"/>
        </w:rPr>
      </w:pPr>
    </w:p>
    <w:p w:rsidR="00405CC0" w:rsidRPr="00C46C78" w:rsidRDefault="00405CC0" w:rsidP="008336F7">
      <w:pPr>
        <w:spacing w:line="276" w:lineRule="auto"/>
        <w:ind w:firstLine="180"/>
        <w:jc w:val="both"/>
        <w:rPr>
          <w:sz w:val="22"/>
          <w:szCs w:val="22"/>
        </w:rPr>
      </w:pPr>
    </w:p>
    <w:p w:rsidR="0065138F" w:rsidRPr="00C46C78" w:rsidRDefault="0065138F" w:rsidP="0065138F">
      <w:pPr>
        <w:spacing w:line="276" w:lineRule="auto"/>
        <w:ind w:firstLine="180"/>
        <w:jc w:val="center"/>
        <w:rPr>
          <w:b/>
          <w:sz w:val="22"/>
          <w:szCs w:val="22"/>
        </w:rPr>
      </w:pPr>
      <w:r w:rsidRPr="00C46C78">
        <w:rPr>
          <w:b/>
          <w:sz w:val="22"/>
          <w:szCs w:val="22"/>
        </w:rPr>
        <w:t>Είδος και Διάρκεια Σύμβασης</w:t>
      </w:r>
    </w:p>
    <w:p w:rsidR="0065138F" w:rsidRPr="00C46C78" w:rsidRDefault="0065138F" w:rsidP="00C46C78">
      <w:pPr>
        <w:spacing w:line="276" w:lineRule="auto"/>
        <w:jc w:val="both"/>
        <w:rPr>
          <w:sz w:val="22"/>
          <w:szCs w:val="22"/>
        </w:rPr>
      </w:pPr>
      <w:r w:rsidRPr="00C46C78">
        <w:rPr>
          <w:sz w:val="22"/>
          <w:szCs w:val="22"/>
        </w:rPr>
        <w:t>Σύμβαση Υπηρεσιών.</w:t>
      </w:r>
    </w:p>
    <w:p w:rsidR="0065138F" w:rsidRPr="00C46C78" w:rsidRDefault="0065138F" w:rsidP="00C46C78">
      <w:pPr>
        <w:spacing w:line="276" w:lineRule="auto"/>
        <w:jc w:val="both"/>
        <w:rPr>
          <w:sz w:val="22"/>
          <w:szCs w:val="22"/>
        </w:rPr>
      </w:pPr>
      <w:r w:rsidRPr="00C46C78">
        <w:rPr>
          <w:bCs/>
          <w:sz w:val="22"/>
          <w:szCs w:val="22"/>
        </w:rPr>
        <w:t>Η σύμβαση θα καταρτιστεί με βάση τους όρους που περιλαμβάνονται στην παρούσα και θα διέπεται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rsidR="0065138F" w:rsidRPr="00C46C78" w:rsidRDefault="0065138F" w:rsidP="00C46C78">
      <w:pPr>
        <w:spacing w:line="276" w:lineRule="auto"/>
        <w:jc w:val="both"/>
        <w:rPr>
          <w:sz w:val="22"/>
          <w:szCs w:val="22"/>
        </w:rPr>
      </w:pPr>
      <w:r w:rsidRPr="00C46C78">
        <w:rPr>
          <w:sz w:val="22"/>
          <w:szCs w:val="22"/>
        </w:rPr>
        <w:t xml:space="preserve">Η σύμβαση που θα υπογραφεί με τον ανάδοχο θα έχει διάρκεια με έναρξη από την ημερομηνία υπογραφής αυτής και με ισχύ από την ημερομηνία ανάρτησης αυτής στο Κ.Η.Μ.ΔΗ.Σ. </w:t>
      </w:r>
    </w:p>
    <w:p w:rsidR="009A301F" w:rsidRPr="00C46C78" w:rsidRDefault="009A301F" w:rsidP="00C46C78">
      <w:pPr>
        <w:spacing w:after="120"/>
        <w:rPr>
          <w:b/>
          <w:kern w:val="1"/>
          <w:sz w:val="22"/>
          <w:szCs w:val="22"/>
        </w:rPr>
      </w:pPr>
    </w:p>
    <w:p w:rsidR="000740FE" w:rsidRPr="00D33581" w:rsidRDefault="00D53960" w:rsidP="00C46C78">
      <w:pPr>
        <w:spacing w:after="120"/>
        <w:jc w:val="center"/>
        <w:rPr>
          <w:b/>
          <w:kern w:val="1"/>
        </w:rPr>
      </w:pPr>
      <w:r w:rsidRPr="00D33581">
        <w:rPr>
          <w:b/>
          <w:kern w:val="1"/>
        </w:rPr>
        <w:t>Πληρωμή Αναδόχου</w:t>
      </w:r>
    </w:p>
    <w:p w:rsidR="00D53960" w:rsidRPr="00C46C78" w:rsidRDefault="00D53960" w:rsidP="00D53960">
      <w:pPr>
        <w:pStyle w:val="Default"/>
        <w:spacing w:line="360" w:lineRule="auto"/>
        <w:jc w:val="both"/>
        <w:rPr>
          <w:rFonts w:ascii="Times New Roman" w:hAnsi="Times New Roman" w:cs="Times New Roman"/>
          <w:kern w:val="1"/>
          <w:sz w:val="22"/>
          <w:szCs w:val="22"/>
        </w:rPr>
      </w:pPr>
      <w:r w:rsidRPr="00C46C78">
        <w:rPr>
          <w:rFonts w:ascii="Times New Roman" w:hAnsi="Times New Roman" w:cs="Times New Roman"/>
          <w:color w:val="auto"/>
          <w:kern w:val="1"/>
          <w:sz w:val="22"/>
          <w:szCs w:val="22"/>
          <w:lang w:eastAsia="ar-SA"/>
        </w:rPr>
        <w:t xml:space="preserve">Η πληρωμή του αναδόχου θα γίνει μετά το τέλος των υπηρεσιών και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C46C78">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D53960" w:rsidRPr="00D53960" w:rsidRDefault="00D53960" w:rsidP="00D53960">
      <w:pPr>
        <w:pStyle w:val="Default"/>
        <w:spacing w:line="360" w:lineRule="auto"/>
        <w:jc w:val="both"/>
        <w:rPr>
          <w:rFonts w:ascii="Times New Roman" w:hAnsi="Times New Roman" w:cs="Times New Roman"/>
          <w:kern w:val="1"/>
        </w:rPr>
      </w:pPr>
    </w:p>
    <w:p w:rsidR="00C33222" w:rsidRPr="00D33581" w:rsidRDefault="005E297B"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lastRenderedPageBreak/>
        <w:t>Η</w:t>
      </w:r>
      <w:r w:rsidR="00D10A5F" w:rsidRPr="00D33581">
        <w:rPr>
          <w:rFonts w:ascii="Times New Roman" w:hAnsi="Times New Roman" w:cs="Times New Roman"/>
        </w:rPr>
        <w:t xml:space="preserve"> προσφορά </w:t>
      </w:r>
      <w:r w:rsidRPr="00D33581">
        <w:rPr>
          <w:rFonts w:ascii="Times New Roman" w:hAnsi="Times New Roman" w:cs="Times New Roman"/>
        </w:rPr>
        <w:t>σας πρέπει να κατατεθεί</w:t>
      </w:r>
      <w:r w:rsidR="00C076DB" w:rsidRPr="00D33581">
        <w:rPr>
          <w:rFonts w:ascii="Times New Roman" w:hAnsi="Times New Roman" w:cs="Times New Roman"/>
        </w:rPr>
        <w:t xml:space="preserve"> </w:t>
      </w:r>
      <w:r w:rsidR="00D10A5F" w:rsidRPr="00D33581">
        <w:rPr>
          <w:rFonts w:ascii="Times New Roman" w:hAnsi="Times New Roman" w:cs="Times New Roman"/>
        </w:rPr>
        <w:t xml:space="preserve">μέχρι </w:t>
      </w:r>
      <w:r w:rsidR="00D4798A" w:rsidRPr="00D33581">
        <w:rPr>
          <w:rFonts w:ascii="Times New Roman" w:hAnsi="Times New Roman" w:cs="Times New Roman"/>
          <w:b/>
        </w:rPr>
        <w:t xml:space="preserve">τις </w:t>
      </w:r>
      <w:r w:rsidR="00C46C78">
        <w:rPr>
          <w:rFonts w:ascii="Times New Roman" w:hAnsi="Times New Roman" w:cs="Times New Roman"/>
          <w:b/>
        </w:rPr>
        <w:t>11-04</w:t>
      </w:r>
      <w:r w:rsidR="002458FC">
        <w:rPr>
          <w:rFonts w:ascii="Times New Roman" w:hAnsi="Times New Roman" w:cs="Times New Roman"/>
          <w:b/>
        </w:rPr>
        <w:t>-2022</w:t>
      </w:r>
      <w:r w:rsidR="00D10A5F" w:rsidRPr="008956A6">
        <w:rPr>
          <w:rFonts w:ascii="Times New Roman" w:hAnsi="Times New Roman" w:cs="Times New Roman"/>
          <w:b/>
        </w:rPr>
        <w:t xml:space="preserve"> </w:t>
      </w:r>
      <w:r w:rsidR="00880EC4" w:rsidRPr="008956A6">
        <w:rPr>
          <w:rFonts w:ascii="Times New Roman" w:hAnsi="Times New Roman" w:cs="Times New Roman"/>
          <w:b/>
        </w:rPr>
        <w:t>ημέρα</w:t>
      </w:r>
      <w:r w:rsidR="00EE60D7" w:rsidRPr="008956A6">
        <w:rPr>
          <w:rFonts w:ascii="Times New Roman" w:hAnsi="Times New Roman" w:cs="Times New Roman"/>
          <w:b/>
        </w:rPr>
        <w:t xml:space="preserve"> </w:t>
      </w:r>
      <w:r w:rsidR="00C46C78">
        <w:rPr>
          <w:rFonts w:ascii="Times New Roman" w:hAnsi="Times New Roman" w:cs="Times New Roman"/>
          <w:b/>
        </w:rPr>
        <w:t>Δευτέρα</w:t>
      </w:r>
      <w:r w:rsidR="00322804">
        <w:rPr>
          <w:rFonts w:ascii="Times New Roman" w:hAnsi="Times New Roman" w:cs="Times New Roman"/>
          <w:b/>
        </w:rPr>
        <w:t xml:space="preserve"> </w:t>
      </w:r>
      <w:r w:rsidR="000B3B24">
        <w:rPr>
          <w:rFonts w:ascii="Times New Roman" w:hAnsi="Times New Roman" w:cs="Times New Roman"/>
          <w:b/>
        </w:rPr>
        <w:t xml:space="preserve"> </w:t>
      </w:r>
      <w:r w:rsidR="00723F1D" w:rsidRPr="008956A6">
        <w:rPr>
          <w:rFonts w:ascii="Times New Roman" w:hAnsi="Times New Roman" w:cs="Times New Roman"/>
          <w:b/>
        </w:rPr>
        <w:t>και</w:t>
      </w:r>
      <w:r w:rsidR="007D5E76" w:rsidRPr="008956A6">
        <w:rPr>
          <w:rFonts w:ascii="Times New Roman" w:hAnsi="Times New Roman" w:cs="Times New Roman"/>
          <w:b/>
        </w:rPr>
        <w:t xml:space="preserve"> ώρα </w:t>
      </w:r>
      <w:r w:rsidR="00D621CD" w:rsidRPr="008956A6">
        <w:rPr>
          <w:rFonts w:ascii="Times New Roman" w:hAnsi="Times New Roman" w:cs="Times New Roman"/>
          <w:b/>
        </w:rPr>
        <w:t>1</w:t>
      </w:r>
      <w:r w:rsidR="0065138F">
        <w:rPr>
          <w:rFonts w:ascii="Times New Roman" w:hAnsi="Times New Roman" w:cs="Times New Roman"/>
          <w:b/>
        </w:rPr>
        <w:t>4</w:t>
      </w:r>
      <w:r w:rsidR="008956A6">
        <w:rPr>
          <w:rFonts w:ascii="Times New Roman" w:hAnsi="Times New Roman" w:cs="Times New Roman"/>
          <w:b/>
        </w:rPr>
        <w:t>:</w:t>
      </w:r>
      <w:r w:rsidR="00EE60D7" w:rsidRPr="008956A6">
        <w:rPr>
          <w:rFonts w:ascii="Times New Roman" w:hAnsi="Times New Roman" w:cs="Times New Roman"/>
          <w:b/>
        </w:rPr>
        <w:t>00</w:t>
      </w:r>
      <w:r w:rsidR="003F78C6" w:rsidRPr="00D33581">
        <w:rPr>
          <w:rFonts w:ascii="Times New Roman" w:hAnsi="Times New Roman" w:cs="Times New Roman"/>
        </w:rPr>
        <w:t xml:space="preserve"> </w:t>
      </w:r>
      <w:r w:rsidR="00D10A5F" w:rsidRPr="00D33581">
        <w:rPr>
          <w:rFonts w:ascii="Times New Roman" w:hAnsi="Times New Roman" w:cs="Times New Roman"/>
        </w:rPr>
        <w:t xml:space="preserve">στο </w:t>
      </w:r>
      <w:hyperlink r:id="rId10" w:history="1">
        <w:r w:rsidR="007E3C31" w:rsidRPr="00D33581">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Κτίριο </w:t>
      </w:r>
      <w:r w:rsidR="00504E14" w:rsidRPr="00D33581">
        <w:rPr>
          <w:rFonts w:ascii="Times New Roman" w:hAnsi="Times New Roman" w:cs="Times New Roman"/>
        </w:rPr>
        <w:t>Παπαστράτου</w:t>
      </w:r>
      <w:r w:rsidR="007E3C31" w:rsidRPr="00D33581">
        <w:rPr>
          <w:rFonts w:ascii="Times New Roman" w:hAnsi="Times New Roman" w:cs="Times New Roman"/>
        </w:rPr>
        <w:t>.</w:t>
      </w:r>
      <w:r w:rsidR="00917794" w:rsidRPr="00D33581">
        <w:rPr>
          <w:rFonts w:ascii="Times New Roman" w:hAnsi="Times New Roman" w:cs="Times New Roman"/>
        </w:rPr>
        <w:t xml:space="preserve"> </w:t>
      </w:r>
      <w:r w:rsidR="00917794" w:rsidRPr="00D33581">
        <w:rPr>
          <w:rFonts w:ascii="Times New Roman" w:hAnsi="Times New Roman" w:cs="Times New Roman"/>
          <w:color w:val="auto"/>
          <w:lang w:eastAsia="ar-SA"/>
        </w:rPr>
        <w:t>Τηλ</w:t>
      </w:r>
      <w:r w:rsidR="007E3C31" w:rsidRPr="00D33581">
        <w:rPr>
          <w:rFonts w:ascii="Times New Roman" w:hAnsi="Times New Roman" w:cs="Times New Roman"/>
          <w:color w:val="auto"/>
          <w:lang w:eastAsia="ar-SA"/>
        </w:rPr>
        <w:t>. Επικοινωνίας:</w:t>
      </w:r>
      <w:r w:rsidR="00917794" w:rsidRPr="00D33581">
        <w:rPr>
          <w:rFonts w:ascii="Times New Roman" w:hAnsi="Times New Roman" w:cs="Times New Roman"/>
          <w:color w:val="auto"/>
          <w:lang w:eastAsia="ar-SA"/>
        </w:rPr>
        <w:t xml:space="preserve"> </w:t>
      </w:r>
      <w:r w:rsidR="00917794" w:rsidRPr="00D33581">
        <w:rPr>
          <w:rFonts w:ascii="Times New Roman" w:hAnsi="Times New Roman" w:cs="Times New Roman"/>
        </w:rPr>
        <w:t>24210</w:t>
      </w:r>
      <w:r w:rsidR="00DF071F" w:rsidRPr="00D33581">
        <w:rPr>
          <w:rFonts w:ascii="Times New Roman" w:hAnsi="Times New Roman" w:cs="Times New Roman"/>
        </w:rPr>
        <w:t>-</w:t>
      </w:r>
      <w:r w:rsidR="001B2638" w:rsidRPr="00D33581">
        <w:rPr>
          <w:rFonts w:ascii="Times New Roman" w:hAnsi="Times New Roman" w:cs="Times New Roman"/>
        </w:rPr>
        <w:t>74</w:t>
      </w:r>
      <w:r w:rsidR="0065138F">
        <w:rPr>
          <w:rFonts w:ascii="Times New Roman" w:hAnsi="Times New Roman" w:cs="Times New Roman"/>
        </w:rPr>
        <w:t>648</w:t>
      </w:r>
      <w:r w:rsidR="007E3C31" w:rsidRPr="00D33581">
        <w:rPr>
          <w:rFonts w:ascii="Times New Roman" w:hAnsi="Times New Roman" w:cs="Times New Roman"/>
        </w:rPr>
        <w:t xml:space="preserve"> </w:t>
      </w:r>
      <w:r w:rsidR="007E3C31" w:rsidRPr="00D33581">
        <w:rPr>
          <w:rFonts w:ascii="Times New Roman" w:hAnsi="Times New Roman" w:cs="Times New Roman"/>
          <w:lang w:val="en-US"/>
        </w:rPr>
        <w:t>e</w:t>
      </w:r>
      <w:r w:rsidR="007E3C31" w:rsidRPr="00D33581">
        <w:rPr>
          <w:rFonts w:ascii="Times New Roman" w:hAnsi="Times New Roman" w:cs="Times New Roman"/>
        </w:rPr>
        <w:t>-</w:t>
      </w:r>
      <w:r w:rsidR="007E3C31" w:rsidRPr="00D33581">
        <w:rPr>
          <w:rFonts w:ascii="Times New Roman" w:hAnsi="Times New Roman" w:cs="Times New Roman"/>
          <w:lang w:val="en-US"/>
        </w:rPr>
        <w:t>mail</w:t>
      </w:r>
      <w:r w:rsidR="007E3C31" w:rsidRPr="00D33581">
        <w:rPr>
          <w:rFonts w:ascii="Times New Roman" w:hAnsi="Times New Roman" w:cs="Times New Roman"/>
        </w:rPr>
        <w:t xml:space="preserve">: </w:t>
      </w:r>
      <w:hyperlink r:id="rId11" w:history="1">
        <w:r w:rsidR="007E3C31" w:rsidRPr="00D33581">
          <w:rPr>
            <w:rStyle w:val="-"/>
            <w:rFonts w:ascii="Times New Roman" w:hAnsi="Times New Roman" w:cs="Times New Roman"/>
            <w:lang w:val="en-US"/>
          </w:rPr>
          <w:t>promith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uth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gr</w:t>
        </w:r>
      </w:hyperlink>
      <w:r w:rsidR="006B3DA0" w:rsidRPr="00D33581">
        <w:rPr>
          <w:rStyle w:val="-"/>
          <w:rFonts w:ascii="Times New Roman" w:hAnsi="Times New Roman" w:cs="Times New Roman"/>
        </w:rPr>
        <w:t>,.</w:t>
      </w:r>
    </w:p>
    <w:p w:rsidR="00D10A5F" w:rsidRPr="00D33581" w:rsidRDefault="00D10A5F"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Ο Φάκελος της προσφοράς θα πρωτοκολληθεί</w:t>
      </w:r>
      <w:r w:rsidR="00504E14" w:rsidRPr="00D33581">
        <w:rPr>
          <w:rFonts w:ascii="Times New Roman" w:hAnsi="Times New Roman" w:cs="Times New Roman"/>
        </w:rPr>
        <w:t xml:space="preserve"> </w:t>
      </w:r>
      <w:r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Pr="00D33581">
        <w:rPr>
          <w:rFonts w:ascii="Times New Roman" w:hAnsi="Times New Roman" w:cs="Times New Roman"/>
        </w:rPr>
        <w:t xml:space="preserve">), την ημερομηνία παραλαβής του. Στο φάκελο θα πρέπει να αναγράφονται </w:t>
      </w:r>
      <w:r w:rsidR="007E3C31" w:rsidRPr="00D33581">
        <w:rPr>
          <w:rFonts w:ascii="Times New Roman" w:hAnsi="Times New Roman" w:cs="Times New Roman"/>
        </w:rPr>
        <w:t xml:space="preserve">ευκρινώς </w:t>
      </w:r>
      <w:r w:rsidRPr="00D33581">
        <w:rPr>
          <w:rFonts w:ascii="Times New Roman" w:hAnsi="Times New Roman" w:cs="Times New Roman"/>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rsidTr="00081BED">
        <w:trPr>
          <w:trHeight w:val="669"/>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rsidTr="00081BED">
        <w:trPr>
          <w:trHeight w:val="706"/>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tc>
      </w:tr>
      <w:tr w:rsidR="00ED59E1" w:rsidRPr="00D33581" w:rsidTr="000D748F">
        <w:trPr>
          <w:trHeight w:val="1014"/>
        </w:trPr>
        <w:tc>
          <w:tcPr>
            <w:tcW w:w="9763" w:type="dxa"/>
            <w:gridSpan w:val="2"/>
          </w:tcPr>
          <w:p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tab/>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ΠΡΟΣΦΟΡΑ ΓΙΑ ΤΗΝ ΑΡΙΘΜ. ΠΡΩΤ</w:t>
            </w:r>
            <w:r w:rsidRPr="007A65E6">
              <w:rPr>
                <w:rFonts w:ascii="Times New Roman" w:hAnsi="Times New Roman" w:cs="Times New Roman"/>
                <w:b/>
              </w:rPr>
              <w:t xml:space="preserve">: </w:t>
            </w:r>
            <w:r w:rsidR="00C46C78">
              <w:rPr>
                <w:rFonts w:ascii="Times New Roman" w:hAnsi="Times New Roman" w:cs="Times New Roman"/>
                <w:b/>
              </w:rPr>
              <w:t>7070</w:t>
            </w:r>
            <w:r w:rsidR="0065138F">
              <w:rPr>
                <w:rFonts w:ascii="Times New Roman" w:hAnsi="Times New Roman" w:cs="Times New Roman"/>
                <w:b/>
              </w:rPr>
              <w:t>/</w:t>
            </w:r>
            <w:r w:rsidR="002458FC" w:rsidRPr="0086442A">
              <w:rPr>
                <w:rFonts w:ascii="Times New Roman" w:hAnsi="Times New Roman" w:cs="Times New Roman"/>
                <w:b/>
              </w:rPr>
              <w:t>22</w:t>
            </w:r>
            <w:r w:rsidR="000B3B24" w:rsidRPr="0086442A">
              <w:rPr>
                <w:rFonts w:ascii="Times New Roman" w:hAnsi="Times New Roman" w:cs="Times New Roman"/>
                <w:b/>
              </w:rPr>
              <w:t>/ΓΠ/</w:t>
            </w:r>
            <w:r w:rsidR="00C46C78">
              <w:rPr>
                <w:rFonts w:ascii="Times New Roman" w:hAnsi="Times New Roman" w:cs="Times New Roman"/>
                <w:b/>
              </w:rPr>
              <w:t>04-04</w:t>
            </w:r>
            <w:r w:rsidR="002458FC" w:rsidRPr="0086442A">
              <w:rPr>
                <w:rFonts w:ascii="Times New Roman" w:hAnsi="Times New Roman" w:cs="Times New Roman"/>
                <w:b/>
              </w:rPr>
              <w:t>-2022</w:t>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 xml:space="preserve"> ΠΡΟΣΚΛΗΣΗ ΕΝΔΙΑΦΕΡΟΝΤΟΣ ΤΟΥ ΠΑΝΕΠΙΣΤΗΜΙΟΥ ΘΕΣΣΑΛΙΑΣ</w:t>
            </w:r>
          </w:p>
        </w:tc>
      </w:tr>
    </w:tbl>
    <w:p w:rsidR="00913709" w:rsidRPr="00D33581" w:rsidRDefault="00913709" w:rsidP="000D748F">
      <w:pPr>
        <w:pStyle w:val="Default"/>
        <w:rPr>
          <w:rFonts w:ascii="Times New Roman" w:hAnsi="Times New Roman" w:cs="Times New Roman"/>
          <w:b/>
        </w:rPr>
      </w:pPr>
    </w:p>
    <w:p w:rsidR="00D10A5F" w:rsidRPr="00D33581"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ΤΕΧΝΙΚΗΣ  ΠΡΟΣΦΟΡΑΣ </w:t>
      </w:r>
      <w:r w:rsidRPr="00D33581">
        <w:rPr>
          <w:rFonts w:eastAsia="Calibri"/>
        </w:rPr>
        <w:t xml:space="preserve"> </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Άδεια ασκήσεως επαγγέλματος</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Pr="00D33581">
        <w:rPr>
          <w:rFonts w:ascii="Times New Roman" w:hAnsi="Times New Roman" w:cs="Times New Roman"/>
        </w:rPr>
        <w:t xml:space="preserve"> υπεύθυνα ότι:</w:t>
      </w:r>
    </w:p>
    <w:p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ED2BEA" w:rsidRPr="00ED2BEA" w:rsidRDefault="00ED2BEA" w:rsidP="00590652">
      <w:pPr>
        <w:pStyle w:val="a3"/>
        <w:numPr>
          <w:ilvl w:val="0"/>
          <w:numId w:val="3"/>
        </w:numPr>
        <w:jc w:val="both"/>
        <w:rPr>
          <w:rFonts w:ascii="Times New Roman" w:eastAsia="Times New Roman" w:hAnsi="Times New Roman" w:cs="Times New Roman"/>
          <w:color w:val="000000"/>
          <w:sz w:val="24"/>
          <w:szCs w:val="24"/>
          <w:lang w:eastAsia="el-GR"/>
        </w:rPr>
      </w:pPr>
      <w:r w:rsidRPr="00ED2BEA">
        <w:rPr>
          <w:rFonts w:ascii="Times New Roman" w:eastAsia="Times New Roman" w:hAnsi="Times New Roman" w:cs="Times New Roman"/>
          <w:color w:val="000000"/>
          <w:sz w:val="24"/>
          <w:szCs w:val="24"/>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lastRenderedPageBreak/>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5147D6">
        <w:rPr>
          <w:rFonts w:ascii="Times New Roman" w:hAnsi="Times New Roman" w:cs="Times New Roman"/>
        </w:rPr>
        <w:t xml:space="preserve">της </w:t>
      </w:r>
      <w:r w:rsidRPr="005147D6">
        <w:rPr>
          <w:rFonts w:ascii="Times New Roman" w:hAnsi="Times New Roman" w:cs="Times New Roman"/>
        </w:rPr>
        <w:t>ανάθεσης, αλλά και κατά το στάδιο εκτέλεσης</w:t>
      </w:r>
      <w:r w:rsidRPr="00D33581">
        <w:rPr>
          <w:rFonts w:ascii="Times New Roman" w:hAnsi="Times New Roman" w:cs="Times New Roman"/>
        </w:rPr>
        <w:t xml:space="preserve"> </w:t>
      </w:r>
      <w:r w:rsidR="000740FE">
        <w:rPr>
          <w:rFonts w:ascii="Times New Roman" w:hAnsi="Times New Roman" w:cs="Times New Roman"/>
        </w:rPr>
        <w:t>αυτής</w:t>
      </w:r>
      <w:r w:rsidRPr="00D33581">
        <w:rPr>
          <w:rFonts w:ascii="Times New Roman" w:hAnsi="Times New Roman" w:cs="Times New Roman"/>
        </w:rPr>
        <w:t>, εφόσον επιλεγώ</w:t>
      </w:r>
    </w:p>
    <w:p w:rsidR="00D10A5F"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9646A4" w:rsidRPr="000740FE" w:rsidRDefault="000D748F" w:rsidP="000D748F">
      <w:pPr>
        <w:numPr>
          <w:ilvl w:val="0"/>
          <w:numId w:val="3"/>
        </w:numPr>
        <w:suppressAutoHyphens w:val="0"/>
        <w:autoSpaceDE w:val="0"/>
        <w:autoSpaceDN w:val="0"/>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0740FE" w:rsidRDefault="000740FE" w:rsidP="000740FE">
      <w:pPr>
        <w:suppressAutoHyphens w:val="0"/>
        <w:autoSpaceDE w:val="0"/>
        <w:autoSpaceDN w:val="0"/>
        <w:contextualSpacing/>
        <w:jc w:val="both"/>
      </w:pPr>
    </w:p>
    <w:p w:rsidR="00192F88" w:rsidRDefault="00192F88" w:rsidP="000740FE">
      <w:pPr>
        <w:suppressAutoHyphens w:val="0"/>
        <w:autoSpaceDE w:val="0"/>
        <w:autoSpaceDN w:val="0"/>
        <w:contextualSpacing/>
        <w:jc w:val="both"/>
        <w:rPr>
          <w:sz w:val="22"/>
          <w:szCs w:val="22"/>
          <w:lang w:eastAsia="en-US"/>
        </w:rPr>
      </w:pPr>
    </w:p>
    <w:p w:rsidR="00192F88" w:rsidRPr="000D748F" w:rsidRDefault="00192F88" w:rsidP="000740FE">
      <w:pPr>
        <w:suppressAutoHyphens w:val="0"/>
        <w:autoSpaceDE w:val="0"/>
        <w:autoSpaceDN w:val="0"/>
        <w:contextualSpacing/>
        <w:jc w:val="both"/>
        <w:rPr>
          <w:sz w:val="22"/>
          <w:szCs w:val="22"/>
          <w:lang w:eastAsia="en-US"/>
        </w:rPr>
      </w:pP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rsidR="00D10A5F" w:rsidRDefault="00D10A5F" w:rsidP="00D10A5F">
      <w:pPr>
        <w:tabs>
          <w:tab w:val="left" w:pos="0"/>
          <w:tab w:val="left" w:pos="426"/>
        </w:tabs>
        <w:suppressAutoHyphens w:val="0"/>
        <w:ind w:right="-1"/>
        <w:jc w:val="center"/>
        <w:rPr>
          <w:rFonts w:eastAsia="Calibri"/>
          <w:b/>
          <w:lang w:eastAsia="en-US"/>
        </w:rPr>
      </w:pPr>
    </w:p>
    <w:p w:rsidR="00F26829" w:rsidRDefault="00F26829" w:rsidP="00D10A5F">
      <w:pPr>
        <w:tabs>
          <w:tab w:val="left" w:pos="0"/>
          <w:tab w:val="left" w:pos="426"/>
        </w:tabs>
        <w:suppressAutoHyphens w:val="0"/>
        <w:ind w:right="-1"/>
        <w:jc w:val="center"/>
        <w:rPr>
          <w:rFonts w:eastAsia="Calibri"/>
          <w:b/>
          <w:lang w:eastAsia="en-US"/>
        </w:rPr>
      </w:pPr>
    </w:p>
    <w:p w:rsidR="00F26829" w:rsidRDefault="00F26829" w:rsidP="00D10A5F">
      <w:pPr>
        <w:tabs>
          <w:tab w:val="left" w:pos="0"/>
          <w:tab w:val="left" w:pos="426"/>
        </w:tabs>
        <w:suppressAutoHyphens w:val="0"/>
        <w:ind w:right="-1"/>
        <w:jc w:val="center"/>
        <w:rPr>
          <w:rFonts w:eastAsia="Calibri"/>
          <w:b/>
          <w:lang w:eastAsia="en-US"/>
        </w:rPr>
      </w:pPr>
    </w:p>
    <w:p w:rsidR="00F26829" w:rsidRDefault="00F26829" w:rsidP="00D10A5F">
      <w:pPr>
        <w:tabs>
          <w:tab w:val="left" w:pos="0"/>
          <w:tab w:val="left" w:pos="426"/>
        </w:tabs>
        <w:suppressAutoHyphens w:val="0"/>
        <w:ind w:right="-1"/>
        <w:jc w:val="center"/>
        <w:rPr>
          <w:rFonts w:eastAsia="Calibri"/>
          <w:b/>
          <w:lang w:eastAsia="en-US"/>
        </w:rPr>
      </w:pPr>
    </w:p>
    <w:p w:rsidR="00F26829" w:rsidRPr="00D33581" w:rsidRDefault="00F26829" w:rsidP="00D10A5F">
      <w:pPr>
        <w:tabs>
          <w:tab w:val="left" w:pos="0"/>
          <w:tab w:val="left" w:pos="426"/>
        </w:tabs>
        <w:suppressAutoHyphens w:val="0"/>
        <w:ind w:right="-1"/>
        <w:jc w:val="center"/>
        <w:rPr>
          <w:rFonts w:eastAsia="Calibri"/>
          <w:b/>
          <w:lang w:eastAsia="en-US"/>
        </w:rPr>
      </w:pPr>
    </w:p>
    <w:p w:rsidR="00270F6E"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Καθηγητής Χαράλαμπος Μπιλλίν</w:t>
      </w:r>
      <w:r w:rsidR="00933A2B">
        <w:rPr>
          <w:rFonts w:eastAsia="Calibri"/>
          <w:b/>
          <w:lang w:eastAsia="en-US"/>
        </w:rPr>
        <w:t>ης</w:t>
      </w:r>
      <w:r w:rsidRPr="00D33581">
        <w:rPr>
          <w:rFonts w:eastAsia="Calibri"/>
          <w:b/>
          <w:lang w:eastAsia="en-US"/>
        </w:rPr>
        <w:tab/>
      </w:r>
    </w:p>
    <w:p w:rsidR="00270F6E" w:rsidRDefault="00270F6E" w:rsidP="000D748F">
      <w:pPr>
        <w:tabs>
          <w:tab w:val="left" w:pos="0"/>
          <w:tab w:val="left" w:pos="426"/>
        </w:tabs>
        <w:suppressAutoHyphens w:val="0"/>
        <w:ind w:right="-1"/>
        <w:rPr>
          <w:rFonts w:eastAsia="Calibri"/>
          <w:b/>
          <w:lang w:eastAsia="en-US"/>
        </w:rPr>
      </w:pPr>
    </w:p>
    <w:p w:rsidR="00270F6E" w:rsidRDefault="00270F6E" w:rsidP="000D748F">
      <w:pPr>
        <w:tabs>
          <w:tab w:val="left" w:pos="0"/>
          <w:tab w:val="left" w:pos="426"/>
        </w:tabs>
        <w:suppressAutoHyphens w:val="0"/>
        <w:ind w:right="-1"/>
        <w:rPr>
          <w:rFonts w:eastAsia="Calibri"/>
          <w:b/>
          <w:lang w:eastAsia="en-US"/>
        </w:rPr>
      </w:pPr>
    </w:p>
    <w:p w:rsidR="00F26829"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009E04F9">
        <w:rPr>
          <w:rFonts w:eastAsia="Calibri"/>
          <w:b/>
          <w:lang w:eastAsia="en-US"/>
        </w:rPr>
        <w:tab/>
      </w:r>
      <w:r w:rsidR="009E04F9">
        <w:rPr>
          <w:rFonts w:eastAsia="Calibri"/>
          <w:b/>
          <w:lang w:eastAsia="en-US"/>
        </w:rPr>
        <w:tab/>
      </w: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F26829" w:rsidRDefault="00F26829" w:rsidP="000D748F">
      <w:pPr>
        <w:tabs>
          <w:tab w:val="left" w:pos="0"/>
          <w:tab w:val="left" w:pos="426"/>
        </w:tabs>
        <w:suppressAutoHyphens w:val="0"/>
        <w:ind w:right="-1"/>
        <w:rPr>
          <w:rFonts w:eastAsia="Calibri"/>
          <w:b/>
          <w:lang w:eastAsia="en-US"/>
        </w:rPr>
      </w:pPr>
    </w:p>
    <w:p w:rsidR="00DA100E" w:rsidRPr="00F26829" w:rsidRDefault="00332808" w:rsidP="00F26829">
      <w:pPr>
        <w:tabs>
          <w:tab w:val="left" w:pos="0"/>
          <w:tab w:val="left" w:pos="426"/>
        </w:tabs>
        <w:suppressAutoHyphens w:val="0"/>
        <w:ind w:right="-1"/>
        <w:rPr>
          <w:rFonts w:eastAsia="Calibri"/>
          <w:b/>
          <w:lang w:eastAsia="en-US"/>
        </w:rPr>
      </w:pPr>
      <w:r w:rsidRPr="00D33581">
        <w:rPr>
          <w:b/>
        </w:rPr>
        <w:tab/>
      </w:r>
    </w:p>
    <w:p w:rsidR="00AC3DFE" w:rsidRPr="00D33581" w:rsidRDefault="00AC3DFE" w:rsidP="00AC3DFE">
      <w:pPr>
        <w:suppressAutoHyphens w:val="0"/>
        <w:spacing w:line="360" w:lineRule="auto"/>
        <w:jc w:val="center"/>
      </w:pPr>
      <w:r w:rsidRPr="00D33581">
        <w:rPr>
          <w:b/>
        </w:rPr>
        <w:lastRenderedPageBreak/>
        <w:t>(αποτελεί αναπόσπαστο τμήμα της αριθμ. πρωτ.:</w:t>
      </w:r>
      <w:r w:rsidR="00D33581" w:rsidRPr="00D33581">
        <w:rPr>
          <w:b/>
        </w:rPr>
        <w:t xml:space="preserve"> </w:t>
      </w:r>
      <w:r w:rsidR="00C46C78" w:rsidRPr="00C46C78">
        <w:rPr>
          <w:b/>
        </w:rPr>
        <w:t>7070/22/ΓΠ/04-04-2022</w:t>
      </w:r>
      <w:r w:rsidR="00C46C78">
        <w:rPr>
          <w:b/>
        </w:rPr>
        <w:t xml:space="preserve"> </w:t>
      </w:r>
      <w:r w:rsidRPr="00D33581">
        <w:t xml:space="preserve">Πρόσκλησης ενδιαφέροντος του Πανεπιστημίου Θεσσαλίας) </w:t>
      </w:r>
    </w:p>
    <w:p w:rsidR="0091364C" w:rsidRDefault="00D10A5F" w:rsidP="00D10A5F">
      <w:pPr>
        <w:suppressAutoHyphens w:val="0"/>
        <w:spacing w:line="360" w:lineRule="auto"/>
        <w:jc w:val="center"/>
        <w:rPr>
          <w:b/>
        </w:rPr>
      </w:pPr>
      <w:r w:rsidRPr="00B53B93">
        <w:rPr>
          <w:b/>
        </w:rPr>
        <w:t>ΥΠΟΔΕΙΓΜΑ ΟΙΚΟΝΟΜΙΚΗΣ ΠΡΟΣΦΟΡΑΣ</w:t>
      </w:r>
    </w:p>
    <w:p w:rsidR="00D53960" w:rsidRDefault="00D53960" w:rsidP="00980E77">
      <w:pPr>
        <w:suppressAutoHyphens w:val="0"/>
        <w:spacing w:line="360" w:lineRule="auto"/>
        <w:rPr>
          <w:b/>
        </w:rPr>
      </w:pPr>
    </w:p>
    <w:tbl>
      <w:tblPr>
        <w:tblW w:w="9923" w:type="dxa"/>
        <w:tblInd w:w="-10" w:type="dxa"/>
        <w:tblLayout w:type="fixed"/>
        <w:tblLook w:val="04A0" w:firstRow="1" w:lastRow="0" w:firstColumn="1" w:lastColumn="0" w:noHBand="0" w:noVBand="1"/>
      </w:tblPr>
      <w:tblGrid>
        <w:gridCol w:w="855"/>
        <w:gridCol w:w="1085"/>
        <w:gridCol w:w="854"/>
        <w:gridCol w:w="942"/>
        <w:gridCol w:w="849"/>
        <w:gridCol w:w="1311"/>
        <w:gridCol w:w="727"/>
        <w:gridCol w:w="1311"/>
        <w:gridCol w:w="997"/>
        <w:gridCol w:w="992"/>
      </w:tblGrid>
      <w:tr w:rsidR="00C46C78" w:rsidRPr="00C46C78" w:rsidTr="00C46C78">
        <w:trPr>
          <w:trHeight w:val="636"/>
        </w:trPr>
        <w:tc>
          <w:tcPr>
            <w:tcW w:w="855" w:type="dxa"/>
            <w:tcBorders>
              <w:top w:val="single" w:sz="8" w:space="0" w:color="000000"/>
              <w:left w:val="single" w:sz="8" w:space="0" w:color="000000"/>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Α/Α</w:t>
            </w:r>
          </w:p>
        </w:tc>
        <w:tc>
          <w:tcPr>
            <w:tcW w:w="1085"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ΠΕΡΙΓΡΑΦΗ</w:t>
            </w:r>
          </w:p>
        </w:tc>
        <w:tc>
          <w:tcPr>
            <w:tcW w:w="854"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ΠΟΣΟΤΗΤΑ</w:t>
            </w:r>
          </w:p>
        </w:tc>
        <w:tc>
          <w:tcPr>
            <w:tcW w:w="942"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ΤΥΠΟΣ (τεμάχιο, λίτρο, κιλό, υπηρεσία κ.λπ.)</w:t>
            </w:r>
          </w:p>
        </w:tc>
        <w:tc>
          <w:tcPr>
            <w:tcW w:w="849"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CPV (*)</w:t>
            </w:r>
          </w:p>
        </w:tc>
        <w:tc>
          <w:tcPr>
            <w:tcW w:w="1311"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ΠΡΟΫΠΟΛΟΓΙΣΜΟΣ ΧΩΡΙΣ Φ.Π.Α.</w:t>
            </w:r>
          </w:p>
        </w:tc>
        <w:tc>
          <w:tcPr>
            <w:tcW w:w="727"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Φ.Π.Α.</w:t>
            </w:r>
          </w:p>
        </w:tc>
        <w:tc>
          <w:tcPr>
            <w:tcW w:w="1311"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ΣΥΝΟΛΙΚΟΣ ΠΡΟΫΠΟΛΟΓΙΣΜΟΣ ΜΕ Φ.Π.Α.</w:t>
            </w:r>
          </w:p>
        </w:tc>
        <w:tc>
          <w:tcPr>
            <w:tcW w:w="997"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ΠΡΟΣΦΟΡΑ ΧΩΡΙΣ Φ.Π.Α.</w:t>
            </w:r>
          </w:p>
        </w:tc>
        <w:tc>
          <w:tcPr>
            <w:tcW w:w="992" w:type="dxa"/>
            <w:tcBorders>
              <w:top w:val="single" w:sz="8" w:space="0" w:color="000000"/>
              <w:left w:val="nil"/>
              <w:bottom w:val="single" w:sz="8" w:space="0" w:color="000000"/>
              <w:right w:val="single" w:sz="8" w:space="0" w:color="000000"/>
            </w:tcBorders>
            <w:shd w:val="clear" w:color="000000" w:fill="DDD9C4"/>
            <w:vAlign w:val="center"/>
            <w:hideMark/>
          </w:tcPr>
          <w:p w:rsidR="00C46C78" w:rsidRPr="00C46C78" w:rsidRDefault="00C46C78" w:rsidP="00C46C78">
            <w:pPr>
              <w:suppressAutoHyphens w:val="0"/>
              <w:jc w:val="center"/>
              <w:rPr>
                <w:b/>
                <w:bCs/>
                <w:color w:val="000000"/>
                <w:sz w:val="12"/>
                <w:szCs w:val="12"/>
                <w:lang w:eastAsia="el-GR"/>
              </w:rPr>
            </w:pPr>
            <w:r w:rsidRPr="00C46C78">
              <w:rPr>
                <w:b/>
                <w:bCs/>
                <w:color w:val="000000"/>
                <w:sz w:val="12"/>
                <w:szCs w:val="12"/>
                <w:lang w:eastAsia="el-GR"/>
              </w:rPr>
              <w:t>ΠΡΟΣΦΟΡΑ ME Φ.Π.Α.</w:t>
            </w:r>
          </w:p>
        </w:tc>
      </w:tr>
      <w:tr w:rsidR="00C46C78" w:rsidRPr="00C46C78" w:rsidTr="00C46C78">
        <w:trPr>
          <w:trHeight w:val="1236"/>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b/>
                <w:bCs/>
                <w:color w:val="000000"/>
                <w:sz w:val="16"/>
                <w:szCs w:val="16"/>
                <w:lang w:eastAsia="el-GR"/>
              </w:rPr>
            </w:pPr>
            <w:r w:rsidRPr="00C46C78">
              <w:rPr>
                <w:b/>
                <w:bCs/>
                <w:color w:val="000000"/>
                <w:sz w:val="16"/>
                <w:szCs w:val="16"/>
                <w:lang w:eastAsia="el-GR"/>
              </w:rPr>
              <w:t>1</w:t>
            </w:r>
          </w:p>
        </w:tc>
        <w:tc>
          <w:tcPr>
            <w:tcW w:w="1085"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Έλεγχος πιστοποίησης ανελκυστήρων και ανυψωτικών (75Τμχ.)</w:t>
            </w:r>
          </w:p>
        </w:tc>
        <w:tc>
          <w:tcPr>
            <w:tcW w:w="854"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1</w:t>
            </w:r>
          </w:p>
        </w:tc>
        <w:tc>
          <w:tcPr>
            <w:tcW w:w="942"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ΥΠΗΡΕΣΙΑ</w:t>
            </w:r>
          </w:p>
        </w:tc>
        <w:tc>
          <w:tcPr>
            <w:tcW w:w="849"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79132000-8</w:t>
            </w:r>
          </w:p>
        </w:tc>
        <w:tc>
          <w:tcPr>
            <w:tcW w:w="1311"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9.000,00</w:t>
            </w:r>
          </w:p>
        </w:tc>
        <w:tc>
          <w:tcPr>
            <w:tcW w:w="727"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2.160,00</w:t>
            </w:r>
          </w:p>
        </w:tc>
        <w:tc>
          <w:tcPr>
            <w:tcW w:w="1311"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11.160,00</w:t>
            </w:r>
          </w:p>
        </w:tc>
        <w:tc>
          <w:tcPr>
            <w:tcW w:w="997"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rsidR="00C46C78" w:rsidRPr="00C46C78" w:rsidRDefault="00C46C78" w:rsidP="00C46C78">
            <w:pPr>
              <w:suppressAutoHyphens w:val="0"/>
              <w:jc w:val="center"/>
              <w:rPr>
                <w:color w:val="000000"/>
                <w:sz w:val="16"/>
                <w:szCs w:val="16"/>
                <w:lang w:eastAsia="el-GR"/>
              </w:rPr>
            </w:pPr>
            <w:r w:rsidRPr="00C46C78">
              <w:rPr>
                <w:color w:val="000000"/>
                <w:sz w:val="16"/>
                <w:szCs w:val="16"/>
                <w:lang w:eastAsia="el-GR"/>
              </w:rPr>
              <w:t> </w:t>
            </w:r>
          </w:p>
        </w:tc>
      </w:tr>
      <w:tr w:rsidR="00C46C78" w:rsidRPr="00C46C78" w:rsidTr="00C46C78">
        <w:trPr>
          <w:trHeight w:val="300"/>
        </w:trPr>
        <w:tc>
          <w:tcPr>
            <w:tcW w:w="855" w:type="dxa"/>
            <w:tcBorders>
              <w:top w:val="nil"/>
              <w:left w:val="single" w:sz="8" w:space="0" w:color="000000"/>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jc w:val="center"/>
              <w:rPr>
                <w:b/>
                <w:bCs/>
                <w:color w:val="000000"/>
                <w:sz w:val="16"/>
                <w:szCs w:val="16"/>
                <w:lang w:eastAsia="el-GR"/>
              </w:rPr>
            </w:pPr>
            <w:r w:rsidRPr="00C46C78">
              <w:rPr>
                <w:b/>
                <w:bCs/>
                <w:color w:val="000000"/>
                <w:sz w:val="16"/>
                <w:szCs w:val="16"/>
                <w:lang w:eastAsia="el-GR"/>
              </w:rPr>
              <w:t>ΣΥΝΟΛΟ</w:t>
            </w:r>
          </w:p>
        </w:tc>
        <w:tc>
          <w:tcPr>
            <w:tcW w:w="1085"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c>
          <w:tcPr>
            <w:tcW w:w="854"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c>
          <w:tcPr>
            <w:tcW w:w="942"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c>
          <w:tcPr>
            <w:tcW w:w="849"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c>
          <w:tcPr>
            <w:tcW w:w="1311"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c>
          <w:tcPr>
            <w:tcW w:w="727"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jc w:val="right"/>
              <w:rPr>
                <w:color w:val="000000"/>
                <w:sz w:val="16"/>
                <w:szCs w:val="16"/>
                <w:lang w:eastAsia="el-GR"/>
              </w:rPr>
            </w:pPr>
            <w:r w:rsidRPr="00C46C78">
              <w:rPr>
                <w:color w:val="000000"/>
                <w:sz w:val="16"/>
                <w:szCs w:val="16"/>
                <w:lang w:eastAsia="el-GR"/>
              </w:rPr>
              <w:t>2.160,00</w:t>
            </w:r>
          </w:p>
        </w:tc>
        <w:tc>
          <w:tcPr>
            <w:tcW w:w="1311"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jc w:val="right"/>
              <w:rPr>
                <w:color w:val="000000"/>
                <w:sz w:val="16"/>
                <w:szCs w:val="16"/>
                <w:lang w:eastAsia="el-GR"/>
              </w:rPr>
            </w:pPr>
            <w:r w:rsidRPr="00C46C78">
              <w:rPr>
                <w:color w:val="000000"/>
                <w:sz w:val="16"/>
                <w:szCs w:val="16"/>
                <w:lang w:eastAsia="el-GR"/>
              </w:rPr>
              <w:t>11.160,00</w:t>
            </w:r>
          </w:p>
        </w:tc>
        <w:tc>
          <w:tcPr>
            <w:tcW w:w="997"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c>
          <w:tcPr>
            <w:tcW w:w="992" w:type="dxa"/>
            <w:tcBorders>
              <w:top w:val="nil"/>
              <w:left w:val="nil"/>
              <w:bottom w:val="single" w:sz="8" w:space="0" w:color="000000"/>
              <w:right w:val="single" w:sz="8" w:space="0" w:color="000000"/>
            </w:tcBorders>
            <w:shd w:val="clear" w:color="000000" w:fill="C4BD97"/>
            <w:vAlign w:val="center"/>
            <w:hideMark/>
          </w:tcPr>
          <w:p w:rsidR="00C46C78" w:rsidRPr="00C46C78" w:rsidRDefault="00C46C78" w:rsidP="00C46C78">
            <w:pPr>
              <w:suppressAutoHyphens w:val="0"/>
              <w:rPr>
                <w:color w:val="000000"/>
                <w:sz w:val="16"/>
                <w:szCs w:val="16"/>
                <w:lang w:eastAsia="el-GR"/>
              </w:rPr>
            </w:pPr>
            <w:r w:rsidRPr="00C46C78">
              <w:rPr>
                <w:color w:val="000000"/>
                <w:sz w:val="16"/>
                <w:szCs w:val="16"/>
                <w:lang w:eastAsia="el-GR"/>
              </w:rPr>
              <w:t> </w:t>
            </w:r>
          </w:p>
        </w:tc>
      </w:tr>
    </w:tbl>
    <w:p w:rsidR="00F26829" w:rsidRDefault="00F26829" w:rsidP="00980E77">
      <w:pPr>
        <w:suppressAutoHyphens w:val="0"/>
        <w:spacing w:line="360" w:lineRule="auto"/>
        <w:rPr>
          <w:b/>
        </w:rPr>
      </w:pPr>
    </w:p>
    <w:p w:rsidR="00F26829" w:rsidRDefault="00F26829" w:rsidP="00980E77">
      <w:pPr>
        <w:suppressAutoHyphens w:val="0"/>
        <w:spacing w:line="360" w:lineRule="auto"/>
        <w:rPr>
          <w:b/>
        </w:rPr>
      </w:pPr>
    </w:p>
    <w:p w:rsidR="008A3721" w:rsidRPr="00747BFB"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p>
    <w:p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rsidR="008E79D8" w:rsidRDefault="008E79D8" w:rsidP="00747BFB">
      <w:pPr>
        <w:suppressAutoHyphens w:val="0"/>
        <w:spacing w:line="360" w:lineRule="auto"/>
        <w:jc w:val="both"/>
      </w:pPr>
    </w:p>
    <w:p w:rsidR="00980E77" w:rsidRDefault="00980E77" w:rsidP="00747BFB">
      <w:pPr>
        <w:suppressAutoHyphens w:val="0"/>
        <w:spacing w:line="360" w:lineRule="auto"/>
        <w:jc w:val="center"/>
        <w:rPr>
          <w:b/>
        </w:rPr>
      </w:pPr>
    </w:p>
    <w:p w:rsidR="008E79D8" w:rsidRPr="00747BFB" w:rsidRDefault="008E79D8" w:rsidP="00747BFB">
      <w:pPr>
        <w:suppressAutoHyphens w:val="0"/>
        <w:spacing w:line="360" w:lineRule="auto"/>
        <w:jc w:val="center"/>
        <w:rPr>
          <w:b/>
        </w:rPr>
      </w:pPr>
      <w:r w:rsidRPr="00747BFB">
        <w:rPr>
          <w:b/>
        </w:rPr>
        <w:t>Ο/Η ΝΟΜΙΜΟΣ/Η  ΕΚΠΡΟΣΩΠΟΣ</w:t>
      </w:r>
    </w:p>
    <w:p w:rsidR="008E79D8" w:rsidRPr="00747BFB" w:rsidRDefault="008E79D8" w:rsidP="00747BFB">
      <w:pPr>
        <w:suppressAutoHyphens w:val="0"/>
        <w:spacing w:line="360" w:lineRule="auto"/>
        <w:jc w:val="center"/>
        <w:rPr>
          <w:b/>
        </w:rPr>
      </w:pPr>
      <w:r w:rsidRPr="00747BFB">
        <w:rPr>
          <w:b/>
        </w:rPr>
        <w:t>(Ημερομηνία &amp; Υπογραφή)</w:t>
      </w:r>
    </w:p>
    <w:p w:rsidR="00081BED" w:rsidRDefault="00081BED" w:rsidP="008A3721">
      <w:pPr>
        <w:suppressAutoHyphens w:val="0"/>
        <w:spacing w:line="360" w:lineRule="auto"/>
        <w:jc w:val="both"/>
        <w:rPr>
          <w:b/>
          <w:u w:val="single"/>
        </w:rPr>
      </w:pPr>
    </w:p>
    <w:p w:rsidR="00332808" w:rsidRDefault="00332808"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5F34E6" w:rsidRDefault="005F34E6" w:rsidP="008A3721">
      <w:pPr>
        <w:suppressAutoHyphens w:val="0"/>
        <w:spacing w:line="360" w:lineRule="auto"/>
        <w:jc w:val="both"/>
        <w:rPr>
          <w:rFonts w:asciiTheme="minorHAnsi" w:hAnsiTheme="minorHAnsi" w:cs="Calibri"/>
          <w:sz w:val="22"/>
          <w:szCs w:val="22"/>
        </w:rPr>
      </w:pPr>
    </w:p>
    <w:p w:rsidR="00F26829" w:rsidRDefault="00F26829" w:rsidP="008A3721">
      <w:pPr>
        <w:suppressAutoHyphens w:val="0"/>
        <w:spacing w:line="360" w:lineRule="auto"/>
        <w:jc w:val="both"/>
        <w:rPr>
          <w:rFonts w:asciiTheme="minorHAnsi" w:hAnsiTheme="minorHAnsi" w:cs="Calibri"/>
          <w:sz w:val="22"/>
          <w:szCs w:val="22"/>
        </w:rPr>
      </w:pPr>
    </w:p>
    <w:p w:rsidR="00CB0EE9" w:rsidRDefault="00CB0EE9" w:rsidP="00FA4655">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C46C78" w:rsidRDefault="00C46C78" w:rsidP="00FA4655">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C46C78" w:rsidRPr="008C023D" w:rsidRDefault="00C46C78" w:rsidP="00FA4655">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D10A5F" w:rsidRPr="008C023D" w:rsidRDefault="00D10A5F" w:rsidP="001077AF">
      <w:pPr>
        <w:suppressAutoHyphens w:val="0"/>
        <w:jc w:val="both"/>
        <w:rPr>
          <w:rFonts w:asciiTheme="minorHAnsi" w:hAnsiTheme="minorHAnsi"/>
          <w:color w:val="000000"/>
          <w:sz w:val="22"/>
          <w:szCs w:val="22"/>
          <w:lang w:eastAsia="el-GR"/>
        </w:rPr>
      </w:pPr>
      <w:r w:rsidRPr="008C023D">
        <w:rPr>
          <w:rFonts w:asciiTheme="minorHAnsi" w:hAnsiTheme="minorHAnsi"/>
          <w:sz w:val="22"/>
          <w:szCs w:val="22"/>
        </w:rPr>
        <w:t>(αποτελεί αναπόσπαστο τμήμα της αριθμ. πρωτ</w:t>
      </w:r>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C46C78" w:rsidRPr="00C46C78">
        <w:rPr>
          <w:b/>
        </w:rPr>
        <w:t xml:space="preserve">7070/22/ΓΠ/04-04-2022 </w:t>
      </w:r>
      <w:r w:rsidRPr="008C023D">
        <w:rPr>
          <w:rFonts w:asciiTheme="minorHAnsi" w:hAnsiTheme="minorHAnsi"/>
          <w:sz w:val="22"/>
          <w:szCs w:val="22"/>
        </w:rPr>
        <w:t xml:space="preserve">πρόσκλησης ενδιαφέροντος του Πανεπιστημίου Θεσσαλίας) </w:t>
      </w:r>
    </w:p>
    <w:p w:rsidR="00C46C78" w:rsidRDefault="00C46C78" w:rsidP="00590652">
      <w:pPr>
        <w:suppressAutoHyphens w:val="0"/>
        <w:spacing w:after="160" w:line="259" w:lineRule="auto"/>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Pr="00BF4AB3" w:rsidRDefault="00BF4AB3" w:rsidP="00BF4AB3">
      <w:pPr>
        <w:suppressAutoHyphens w:val="0"/>
        <w:spacing w:line="360" w:lineRule="auto"/>
        <w:jc w:val="center"/>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αριθμ. πρωτ.: </w:t>
      </w:r>
      <w:r w:rsidR="00C46C78" w:rsidRPr="00C46C78">
        <w:rPr>
          <w:b/>
          <w:sz w:val="22"/>
          <w:szCs w:val="22"/>
        </w:rPr>
        <w:t xml:space="preserve">7070/22/ΓΠ/04-04-2022 </w:t>
      </w:r>
      <w:r w:rsidRPr="00BF4AB3">
        <w:rPr>
          <w:b/>
          <w:sz w:val="22"/>
          <w:szCs w:val="22"/>
        </w:rPr>
        <w:t xml:space="preserve">πρόσκλησης ενδιαφέροντος του Πανεπιστημίου Θεσσαλίας. </w:t>
      </w:r>
    </w:p>
    <w:p w:rsidR="00BF4AB3" w:rsidRPr="00BF4AB3" w:rsidRDefault="00BF4AB3" w:rsidP="00BF4AB3">
      <w:pPr>
        <w:suppressAutoHyphens w:val="0"/>
        <w:spacing w:line="360" w:lineRule="auto"/>
        <w:rPr>
          <w:b/>
          <w:color w:val="000000"/>
          <w:sz w:val="22"/>
          <w:szCs w:val="22"/>
          <w:lang w:eastAsia="el-GR"/>
        </w:rPr>
      </w:pPr>
      <w:r w:rsidRPr="00BF4AB3">
        <w:rPr>
          <w:b/>
          <w:sz w:val="22"/>
          <w:szCs w:val="22"/>
        </w:rPr>
        <w:t>1.</w:t>
      </w:r>
    </w:p>
    <w:p w:rsidR="00BF4AB3" w:rsidRPr="00BF4AB3" w:rsidRDefault="00BF4AB3" w:rsidP="00BF4AB3">
      <w:pPr>
        <w:suppressAutoHyphens w:val="0"/>
        <w:spacing w:line="360" w:lineRule="auto"/>
        <w:jc w:val="center"/>
        <w:rPr>
          <w:rFonts w:asciiTheme="minorHAnsi" w:hAnsiTheme="minorHAnsi" w:cs="Calibri"/>
          <w:b/>
          <w:bCs/>
          <w:sz w:val="22"/>
          <w:szCs w:val="22"/>
          <w:lang w:eastAsia="el-GR"/>
        </w:rPr>
      </w:pPr>
      <w:r w:rsidRPr="00BF4AB3">
        <w:rPr>
          <w:rFonts w:asciiTheme="minorHAnsi" w:hAnsiTheme="minorHAnsi" w:cs="Calibri"/>
          <w:b/>
          <w:noProof/>
          <w:color w:val="000000"/>
          <w:sz w:val="22"/>
          <w:szCs w:val="22"/>
          <w:lang w:eastAsia="el-GR"/>
        </w:rPr>
        <w:drawing>
          <wp:inline distT="0" distB="0" distL="0" distR="0" wp14:anchorId="34AF3EA1" wp14:editId="420263A1">
            <wp:extent cx="438150" cy="44597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BF4AB3" w:rsidRPr="00BF4AB3" w:rsidRDefault="00BF4AB3" w:rsidP="00BF4AB3">
      <w:pPr>
        <w:suppressAutoHyphens w:val="0"/>
        <w:spacing w:line="240" w:lineRule="exact"/>
        <w:jc w:val="center"/>
        <w:rPr>
          <w:rFonts w:asciiTheme="minorHAnsi" w:hAnsiTheme="minorHAnsi" w:cs="Calibri"/>
          <w:b/>
          <w:bCs/>
          <w:sz w:val="22"/>
          <w:szCs w:val="22"/>
          <w:lang w:eastAsia="el-GR"/>
        </w:rPr>
      </w:pPr>
      <w:r w:rsidRPr="00BF4AB3">
        <w:rPr>
          <w:rFonts w:asciiTheme="minorHAnsi" w:hAnsiTheme="minorHAnsi" w:cs="Calibri"/>
          <w:b/>
          <w:bCs/>
          <w:sz w:val="22"/>
          <w:szCs w:val="22"/>
          <w:lang w:eastAsia="el-GR"/>
        </w:rPr>
        <w:t>ΥΠΕΥΘΥΝΗ ΔΗΛΩΣΗ</w:t>
      </w:r>
    </w:p>
    <w:p w:rsidR="00BF4AB3" w:rsidRPr="00BF4AB3" w:rsidRDefault="00BF4AB3" w:rsidP="00BF4AB3">
      <w:pPr>
        <w:keepNext/>
        <w:suppressAutoHyphens w:val="0"/>
        <w:spacing w:line="240" w:lineRule="exact"/>
        <w:jc w:val="center"/>
        <w:outlineLvl w:val="2"/>
        <w:rPr>
          <w:rFonts w:asciiTheme="minorHAnsi" w:hAnsiTheme="minorHAnsi" w:cs="Calibri"/>
          <w:b/>
          <w:bCs/>
          <w:sz w:val="22"/>
          <w:szCs w:val="22"/>
          <w:vertAlign w:val="superscript"/>
          <w:lang w:eastAsia="el-GR"/>
        </w:rPr>
      </w:pPr>
      <w:r w:rsidRPr="00BF4AB3">
        <w:rPr>
          <w:rFonts w:asciiTheme="minorHAnsi" w:hAnsiTheme="minorHAnsi" w:cs="Calibri"/>
          <w:b/>
          <w:bCs/>
          <w:sz w:val="22"/>
          <w:szCs w:val="22"/>
          <w:vertAlign w:val="superscript"/>
          <w:lang w:eastAsia="el-GR"/>
        </w:rPr>
        <w:t>(άρθρο 8 Ν.1599/1986)</w:t>
      </w:r>
    </w:p>
    <w:p w:rsidR="00BF4AB3" w:rsidRPr="00BF4AB3" w:rsidRDefault="00BF4AB3" w:rsidP="00BF4AB3">
      <w:pPr>
        <w:suppressAutoHyphens w:val="0"/>
        <w:ind w:right="281"/>
        <w:jc w:val="center"/>
        <w:rPr>
          <w:rFonts w:asciiTheme="minorHAnsi" w:hAnsiTheme="minorHAnsi" w:cs="Calibri"/>
          <w:sz w:val="22"/>
          <w:szCs w:val="22"/>
          <w:lang w:eastAsia="el-GR"/>
        </w:rPr>
      </w:pPr>
      <w:r w:rsidRPr="00BF4AB3">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BF4AB3" w:rsidRPr="00BF4AB3" w:rsidTr="00F61F0A">
        <w:trPr>
          <w:cantSplit/>
          <w:trHeight w:val="189"/>
        </w:trPr>
        <w:tc>
          <w:tcPr>
            <w:tcW w:w="1824" w:type="dxa"/>
          </w:tcPr>
          <w:p w:rsidR="00BF4AB3" w:rsidRPr="00BF4AB3" w:rsidRDefault="00BF4AB3" w:rsidP="00BF4AB3">
            <w:pPr>
              <w:suppressAutoHyphens w:val="0"/>
              <w:spacing w:before="240"/>
              <w:ind w:right="-6878"/>
              <w:rPr>
                <w:rFonts w:asciiTheme="minorHAnsi" w:hAnsiTheme="minorHAnsi" w:cs="Calibri"/>
                <w:sz w:val="22"/>
                <w:szCs w:val="22"/>
                <w:lang w:eastAsia="el-GR"/>
              </w:rPr>
            </w:pPr>
            <w:r w:rsidRPr="00BF4AB3">
              <w:rPr>
                <w:rFonts w:asciiTheme="minorHAnsi" w:hAnsiTheme="minorHAnsi" w:cs="Calibri"/>
                <w:sz w:val="22"/>
                <w:szCs w:val="22"/>
                <w:lang w:eastAsia="el-GR"/>
              </w:rPr>
              <w:t>ΠΡΟΣ</w:t>
            </w:r>
            <w:r w:rsidRPr="00BF4AB3">
              <w:rPr>
                <w:rFonts w:asciiTheme="minorHAnsi" w:hAnsiTheme="minorHAnsi" w:cs="Calibri"/>
                <w:sz w:val="22"/>
                <w:szCs w:val="22"/>
                <w:vertAlign w:val="superscript"/>
                <w:lang w:eastAsia="el-GR"/>
              </w:rPr>
              <w:t>(1)</w:t>
            </w:r>
            <w:r w:rsidRPr="00BF4AB3">
              <w:rPr>
                <w:rFonts w:asciiTheme="minorHAnsi" w:hAnsiTheme="minorHAnsi" w:cs="Calibri"/>
                <w:sz w:val="22"/>
                <w:szCs w:val="22"/>
                <w:lang w:eastAsia="el-GR"/>
              </w:rPr>
              <w:t>:</w:t>
            </w:r>
          </w:p>
        </w:tc>
        <w:tc>
          <w:tcPr>
            <w:tcW w:w="8831" w:type="dxa"/>
            <w:gridSpan w:val="14"/>
          </w:tcPr>
          <w:p w:rsidR="00BF4AB3" w:rsidRPr="00BF4AB3" w:rsidRDefault="00BF4AB3" w:rsidP="00BF4AB3">
            <w:pPr>
              <w:suppressAutoHyphens w:val="0"/>
              <w:spacing w:before="240"/>
              <w:ind w:right="-6878"/>
              <w:rPr>
                <w:rFonts w:asciiTheme="minorHAnsi" w:hAnsiTheme="minorHAnsi" w:cs="Calibri"/>
                <w:sz w:val="22"/>
                <w:szCs w:val="22"/>
                <w:lang w:val="en-US" w:eastAsia="el-GR"/>
              </w:rPr>
            </w:pPr>
          </w:p>
        </w:tc>
      </w:tr>
      <w:tr w:rsidR="00BF4AB3" w:rsidRPr="00BF4AB3" w:rsidTr="00F61F0A">
        <w:trPr>
          <w:cantSplit/>
          <w:trHeight w:val="183"/>
        </w:trPr>
        <w:tc>
          <w:tcPr>
            <w:tcW w:w="1824" w:type="dxa"/>
          </w:tcPr>
          <w:p w:rsidR="00BF4AB3" w:rsidRPr="00BF4AB3" w:rsidRDefault="00BF4AB3" w:rsidP="00BF4AB3">
            <w:pPr>
              <w:suppressAutoHyphens w:val="0"/>
              <w:spacing w:before="240"/>
              <w:ind w:right="-6878"/>
              <w:rPr>
                <w:rFonts w:asciiTheme="minorHAnsi" w:hAnsiTheme="minorHAnsi" w:cs="Calibri"/>
                <w:sz w:val="22"/>
                <w:szCs w:val="22"/>
                <w:lang w:eastAsia="el-GR"/>
              </w:rPr>
            </w:pPr>
            <w:r w:rsidRPr="00BF4AB3">
              <w:rPr>
                <w:rFonts w:asciiTheme="minorHAnsi" w:hAnsiTheme="minorHAnsi" w:cs="Calibri"/>
                <w:sz w:val="22"/>
                <w:szCs w:val="22"/>
                <w:lang w:eastAsia="el-GR"/>
              </w:rPr>
              <w:t>Ο – Η Όνομα:</w:t>
            </w:r>
          </w:p>
        </w:tc>
        <w:tc>
          <w:tcPr>
            <w:tcW w:w="3810" w:type="dxa"/>
            <w:gridSpan w:val="5"/>
          </w:tcPr>
          <w:p w:rsidR="00BF4AB3" w:rsidRPr="00BF4AB3" w:rsidRDefault="00BF4AB3" w:rsidP="00BF4AB3">
            <w:pPr>
              <w:suppressAutoHyphens w:val="0"/>
              <w:spacing w:before="240"/>
              <w:ind w:right="-6878"/>
              <w:rPr>
                <w:rFonts w:asciiTheme="minorHAnsi" w:hAnsiTheme="minorHAnsi" w:cs="Calibri"/>
                <w:sz w:val="22"/>
                <w:szCs w:val="22"/>
                <w:lang w:eastAsia="el-GR"/>
              </w:rPr>
            </w:pPr>
          </w:p>
        </w:tc>
        <w:tc>
          <w:tcPr>
            <w:tcW w:w="1096" w:type="dxa"/>
            <w:gridSpan w:val="3"/>
          </w:tcPr>
          <w:p w:rsidR="00BF4AB3" w:rsidRPr="00BF4AB3" w:rsidRDefault="00BF4AB3" w:rsidP="00BF4AB3">
            <w:pPr>
              <w:suppressAutoHyphens w:val="0"/>
              <w:spacing w:before="240"/>
              <w:ind w:right="-6878"/>
              <w:rPr>
                <w:rFonts w:asciiTheme="minorHAnsi" w:hAnsiTheme="minorHAnsi" w:cs="Calibri"/>
                <w:sz w:val="22"/>
                <w:szCs w:val="22"/>
                <w:lang w:eastAsia="el-GR"/>
              </w:rPr>
            </w:pPr>
            <w:r w:rsidRPr="00BF4AB3">
              <w:rPr>
                <w:rFonts w:asciiTheme="minorHAnsi" w:hAnsiTheme="minorHAnsi" w:cs="Calibri"/>
                <w:sz w:val="22"/>
                <w:szCs w:val="22"/>
                <w:lang w:eastAsia="el-GR"/>
              </w:rPr>
              <w:t>Επώνυμο:</w:t>
            </w:r>
          </w:p>
        </w:tc>
        <w:tc>
          <w:tcPr>
            <w:tcW w:w="3925" w:type="dxa"/>
            <w:gridSpan w:val="6"/>
          </w:tcPr>
          <w:p w:rsidR="00BF4AB3" w:rsidRPr="00BF4AB3" w:rsidRDefault="00BF4AB3" w:rsidP="00BF4AB3">
            <w:pPr>
              <w:suppressAutoHyphens w:val="0"/>
              <w:spacing w:before="240"/>
              <w:ind w:right="-6878"/>
              <w:rPr>
                <w:rFonts w:asciiTheme="minorHAnsi" w:hAnsiTheme="minorHAnsi" w:cs="Calibri"/>
                <w:sz w:val="22"/>
                <w:szCs w:val="22"/>
                <w:lang w:eastAsia="el-GR"/>
              </w:rPr>
            </w:pPr>
          </w:p>
        </w:tc>
      </w:tr>
      <w:tr w:rsidR="00BF4AB3" w:rsidRPr="00BF4AB3" w:rsidTr="00F61F0A">
        <w:trPr>
          <w:cantSplit/>
          <w:trHeight w:val="176"/>
        </w:trPr>
        <w:tc>
          <w:tcPr>
            <w:tcW w:w="2922" w:type="dxa"/>
            <w:gridSpan w:val="3"/>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 xml:space="preserve">Όνομα και Επώνυμο Πατέρα: </w:t>
            </w:r>
          </w:p>
        </w:tc>
        <w:tc>
          <w:tcPr>
            <w:tcW w:w="7733" w:type="dxa"/>
            <w:gridSpan w:val="12"/>
          </w:tcPr>
          <w:p w:rsidR="00BF4AB3" w:rsidRPr="00BF4AB3" w:rsidRDefault="00BF4AB3" w:rsidP="00BF4AB3">
            <w:pPr>
              <w:suppressAutoHyphens w:val="0"/>
              <w:spacing w:before="240"/>
              <w:rPr>
                <w:rFonts w:asciiTheme="minorHAnsi" w:hAnsiTheme="minorHAnsi" w:cs="Calibri"/>
                <w:sz w:val="22"/>
                <w:szCs w:val="22"/>
                <w:lang w:eastAsia="el-GR"/>
              </w:rPr>
            </w:pPr>
          </w:p>
        </w:tc>
      </w:tr>
      <w:tr w:rsidR="00BF4AB3" w:rsidRPr="00BF4AB3" w:rsidTr="00F61F0A">
        <w:trPr>
          <w:cantSplit/>
          <w:trHeight w:val="581"/>
        </w:trPr>
        <w:tc>
          <w:tcPr>
            <w:tcW w:w="2922" w:type="dxa"/>
            <w:gridSpan w:val="3"/>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Όνομα και Επώνυμο Μητέρας:</w:t>
            </w:r>
          </w:p>
        </w:tc>
        <w:tc>
          <w:tcPr>
            <w:tcW w:w="7733" w:type="dxa"/>
            <w:gridSpan w:val="12"/>
          </w:tcPr>
          <w:p w:rsidR="00BF4AB3" w:rsidRPr="00BF4AB3" w:rsidRDefault="00BF4AB3" w:rsidP="00BF4AB3">
            <w:pPr>
              <w:suppressAutoHyphens w:val="0"/>
              <w:spacing w:before="240"/>
              <w:rPr>
                <w:rFonts w:asciiTheme="minorHAnsi" w:hAnsiTheme="minorHAnsi" w:cs="Calibri"/>
                <w:sz w:val="22"/>
                <w:szCs w:val="22"/>
                <w:lang w:eastAsia="el-GR"/>
              </w:rPr>
            </w:pPr>
          </w:p>
        </w:tc>
      </w:tr>
      <w:tr w:rsidR="00BF4AB3" w:rsidRPr="00BF4AB3" w:rsidTr="00F61F0A">
        <w:trPr>
          <w:cantSplit/>
          <w:trHeight w:val="260"/>
        </w:trPr>
        <w:tc>
          <w:tcPr>
            <w:tcW w:w="2922" w:type="dxa"/>
            <w:gridSpan w:val="3"/>
          </w:tcPr>
          <w:p w:rsidR="00BF4AB3" w:rsidRPr="00BF4AB3" w:rsidRDefault="00BF4AB3" w:rsidP="00BF4AB3">
            <w:pPr>
              <w:suppressAutoHyphens w:val="0"/>
              <w:spacing w:before="240"/>
              <w:ind w:right="-2332"/>
              <w:rPr>
                <w:rFonts w:asciiTheme="minorHAnsi" w:hAnsiTheme="minorHAnsi" w:cs="Calibri"/>
                <w:sz w:val="22"/>
                <w:szCs w:val="22"/>
                <w:lang w:eastAsia="el-GR"/>
              </w:rPr>
            </w:pPr>
            <w:r w:rsidRPr="00BF4AB3">
              <w:rPr>
                <w:rFonts w:asciiTheme="minorHAnsi" w:hAnsiTheme="minorHAnsi" w:cs="Calibri"/>
                <w:sz w:val="22"/>
                <w:szCs w:val="22"/>
                <w:lang w:eastAsia="el-GR"/>
              </w:rPr>
              <w:t>Ημερομηνία γέννησης</w:t>
            </w:r>
            <w:r w:rsidRPr="00BF4AB3">
              <w:rPr>
                <w:rFonts w:asciiTheme="minorHAnsi" w:hAnsiTheme="minorHAnsi" w:cs="Calibri"/>
                <w:sz w:val="22"/>
                <w:szCs w:val="22"/>
                <w:vertAlign w:val="superscript"/>
                <w:lang w:eastAsia="el-GR"/>
              </w:rPr>
              <w:t>(2)</w:t>
            </w:r>
            <w:r w:rsidRPr="00BF4AB3">
              <w:rPr>
                <w:rFonts w:asciiTheme="minorHAnsi" w:hAnsiTheme="minorHAnsi" w:cs="Calibri"/>
                <w:sz w:val="22"/>
                <w:szCs w:val="22"/>
                <w:lang w:eastAsia="el-GR"/>
              </w:rPr>
              <w:t xml:space="preserve">: </w:t>
            </w:r>
          </w:p>
        </w:tc>
        <w:tc>
          <w:tcPr>
            <w:tcW w:w="7733" w:type="dxa"/>
            <w:gridSpan w:val="12"/>
          </w:tcPr>
          <w:p w:rsidR="00BF4AB3" w:rsidRPr="00BF4AB3" w:rsidRDefault="00BF4AB3" w:rsidP="00BF4AB3">
            <w:pPr>
              <w:suppressAutoHyphens w:val="0"/>
              <w:spacing w:before="240"/>
              <w:ind w:right="-2332"/>
              <w:rPr>
                <w:rFonts w:asciiTheme="minorHAnsi" w:hAnsiTheme="minorHAnsi" w:cs="Calibri"/>
                <w:sz w:val="22"/>
                <w:szCs w:val="22"/>
                <w:lang w:eastAsia="el-GR"/>
              </w:rPr>
            </w:pPr>
          </w:p>
        </w:tc>
      </w:tr>
      <w:tr w:rsidR="00BF4AB3" w:rsidRPr="00BF4AB3" w:rsidTr="00F61F0A">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rsidR="00BF4AB3" w:rsidRPr="00BF4AB3" w:rsidRDefault="00BF4AB3" w:rsidP="00BF4AB3">
            <w:pPr>
              <w:suppressAutoHyphens w:val="0"/>
              <w:spacing w:before="240"/>
              <w:rPr>
                <w:rFonts w:asciiTheme="minorHAnsi" w:hAnsiTheme="minorHAnsi" w:cs="Calibri"/>
                <w:sz w:val="22"/>
                <w:szCs w:val="22"/>
                <w:lang w:eastAsia="el-GR"/>
              </w:rPr>
            </w:pPr>
          </w:p>
        </w:tc>
      </w:tr>
      <w:tr w:rsidR="00BF4AB3" w:rsidRPr="00BF4AB3" w:rsidTr="00F61F0A">
        <w:trPr>
          <w:cantSplit/>
          <w:trHeight w:val="178"/>
        </w:trPr>
        <w:tc>
          <w:tcPr>
            <w:tcW w:w="2922" w:type="dxa"/>
            <w:gridSpan w:val="3"/>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Αριθμός Δελτίου Ταυτότητας:</w:t>
            </w:r>
          </w:p>
        </w:tc>
        <w:tc>
          <w:tcPr>
            <w:tcW w:w="3077" w:type="dxa"/>
            <w:gridSpan w:val="4"/>
          </w:tcPr>
          <w:p w:rsidR="00BF4AB3" w:rsidRPr="00BF4AB3" w:rsidRDefault="00BF4AB3" w:rsidP="00BF4AB3">
            <w:pPr>
              <w:suppressAutoHyphens w:val="0"/>
              <w:spacing w:before="240"/>
              <w:rPr>
                <w:rFonts w:asciiTheme="minorHAnsi" w:hAnsiTheme="minorHAnsi" w:cs="Calibri"/>
                <w:sz w:val="22"/>
                <w:szCs w:val="22"/>
                <w:lang w:eastAsia="el-GR"/>
              </w:rPr>
            </w:pPr>
          </w:p>
        </w:tc>
        <w:tc>
          <w:tcPr>
            <w:tcW w:w="731" w:type="dxa"/>
            <w:gridSpan w:val="2"/>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Τηλ:</w:t>
            </w:r>
          </w:p>
        </w:tc>
        <w:tc>
          <w:tcPr>
            <w:tcW w:w="3925" w:type="dxa"/>
            <w:gridSpan w:val="6"/>
          </w:tcPr>
          <w:p w:rsidR="00BF4AB3" w:rsidRPr="00BF4AB3" w:rsidRDefault="00BF4AB3" w:rsidP="00BF4AB3">
            <w:pPr>
              <w:suppressAutoHyphens w:val="0"/>
              <w:spacing w:before="240"/>
              <w:rPr>
                <w:rFonts w:asciiTheme="minorHAnsi" w:hAnsiTheme="minorHAnsi" w:cs="Calibri"/>
                <w:sz w:val="22"/>
                <w:szCs w:val="22"/>
                <w:lang w:eastAsia="el-GR"/>
              </w:rPr>
            </w:pPr>
          </w:p>
        </w:tc>
      </w:tr>
      <w:tr w:rsidR="00BF4AB3" w:rsidRPr="00BF4AB3" w:rsidTr="00F61F0A">
        <w:trPr>
          <w:cantSplit/>
          <w:trHeight w:val="149"/>
        </w:trPr>
        <w:tc>
          <w:tcPr>
            <w:tcW w:w="2159" w:type="dxa"/>
            <w:gridSpan w:val="2"/>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Τόπος Κατοικίας:</w:t>
            </w:r>
          </w:p>
        </w:tc>
        <w:tc>
          <w:tcPr>
            <w:tcW w:w="2743" w:type="dxa"/>
            <w:gridSpan w:val="3"/>
          </w:tcPr>
          <w:p w:rsidR="00BF4AB3" w:rsidRPr="00BF4AB3" w:rsidRDefault="00BF4AB3" w:rsidP="00BF4AB3">
            <w:pPr>
              <w:suppressAutoHyphens w:val="0"/>
              <w:spacing w:before="240"/>
              <w:rPr>
                <w:rFonts w:asciiTheme="minorHAnsi" w:hAnsiTheme="minorHAnsi" w:cs="Calibri"/>
                <w:sz w:val="22"/>
                <w:szCs w:val="22"/>
                <w:lang w:eastAsia="el-GR"/>
              </w:rPr>
            </w:pPr>
          </w:p>
        </w:tc>
        <w:tc>
          <w:tcPr>
            <w:tcW w:w="732" w:type="dxa"/>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Οδός:</w:t>
            </w:r>
          </w:p>
        </w:tc>
        <w:tc>
          <w:tcPr>
            <w:tcW w:w="2193" w:type="dxa"/>
            <w:gridSpan w:val="4"/>
          </w:tcPr>
          <w:p w:rsidR="00BF4AB3" w:rsidRPr="00BF4AB3" w:rsidRDefault="00BF4AB3" w:rsidP="00BF4AB3">
            <w:pPr>
              <w:suppressAutoHyphens w:val="0"/>
              <w:spacing w:before="240"/>
              <w:rPr>
                <w:rFonts w:asciiTheme="minorHAnsi" w:hAnsiTheme="minorHAnsi" w:cs="Calibri"/>
                <w:sz w:val="22"/>
                <w:szCs w:val="22"/>
                <w:lang w:eastAsia="el-GR"/>
              </w:rPr>
            </w:pPr>
          </w:p>
        </w:tc>
        <w:tc>
          <w:tcPr>
            <w:tcW w:w="731" w:type="dxa"/>
            <w:gridSpan w:val="2"/>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Αριθ:</w:t>
            </w:r>
          </w:p>
        </w:tc>
        <w:tc>
          <w:tcPr>
            <w:tcW w:w="548" w:type="dxa"/>
          </w:tcPr>
          <w:p w:rsidR="00BF4AB3" w:rsidRPr="00BF4AB3" w:rsidRDefault="00BF4AB3" w:rsidP="00BF4AB3">
            <w:pPr>
              <w:suppressAutoHyphens w:val="0"/>
              <w:spacing w:before="240"/>
              <w:rPr>
                <w:rFonts w:asciiTheme="minorHAnsi" w:hAnsiTheme="minorHAnsi" w:cs="Calibri"/>
                <w:sz w:val="22"/>
                <w:szCs w:val="22"/>
                <w:lang w:eastAsia="el-GR"/>
              </w:rPr>
            </w:pPr>
          </w:p>
        </w:tc>
        <w:tc>
          <w:tcPr>
            <w:tcW w:w="548" w:type="dxa"/>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ΤΚ:</w:t>
            </w:r>
          </w:p>
        </w:tc>
        <w:tc>
          <w:tcPr>
            <w:tcW w:w="1001" w:type="dxa"/>
          </w:tcPr>
          <w:p w:rsidR="00BF4AB3" w:rsidRPr="00BF4AB3" w:rsidRDefault="00BF4AB3" w:rsidP="00BF4AB3">
            <w:pPr>
              <w:suppressAutoHyphens w:val="0"/>
              <w:spacing w:before="240"/>
              <w:rPr>
                <w:rFonts w:asciiTheme="minorHAnsi" w:hAnsiTheme="minorHAnsi" w:cs="Calibri"/>
                <w:sz w:val="22"/>
                <w:szCs w:val="22"/>
                <w:lang w:eastAsia="el-GR"/>
              </w:rPr>
            </w:pPr>
          </w:p>
        </w:tc>
      </w:tr>
      <w:tr w:rsidR="00BF4AB3" w:rsidRPr="00BF4AB3" w:rsidTr="00F61F0A">
        <w:trPr>
          <w:cantSplit/>
          <w:trHeight w:val="300"/>
        </w:trPr>
        <w:tc>
          <w:tcPr>
            <w:tcW w:w="3545" w:type="dxa"/>
            <w:gridSpan w:val="4"/>
            <w:vAlign w:val="bottom"/>
          </w:tcPr>
          <w:p w:rsidR="00BF4AB3" w:rsidRPr="00BF4AB3" w:rsidRDefault="00BF4AB3" w:rsidP="00BF4AB3">
            <w:pPr>
              <w:suppressAutoHyphens w:val="0"/>
              <w:spacing w:before="240"/>
              <w:rPr>
                <w:rFonts w:asciiTheme="minorHAnsi" w:hAnsiTheme="minorHAnsi" w:cs="Calibri"/>
                <w:sz w:val="22"/>
                <w:szCs w:val="22"/>
                <w:lang w:eastAsia="el-GR"/>
              </w:rPr>
            </w:pPr>
            <w:r w:rsidRPr="00BF4AB3">
              <w:rPr>
                <w:rFonts w:asciiTheme="minorHAnsi" w:hAnsiTheme="minorHAnsi" w:cs="Calibri"/>
                <w:sz w:val="22"/>
                <w:szCs w:val="22"/>
                <w:lang w:eastAsia="el-GR"/>
              </w:rPr>
              <w:t>Αρ. Τηλεομοιοτύπου (</w:t>
            </w:r>
            <w:r w:rsidRPr="00BF4AB3">
              <w:rPr>
                <w:rFonts w:asciiTheme="minorHAnsi" w:hAnsiTheme="minorHAnsi" w:cs="Calibri"/>
                <w:sz w:val="22"/>
                <w:szCs w:val="22"/>
                <w:lang w:val="en-US" w:eastAsia="el-GR"/>
              </w:rPr>
              <w:t>Fax</w:t>
            </w:r>
            <w:r w:rsidRPr="00BF4AB3">
              <w:rPr>
                <w:rFonts w:asciiTheme="minorHAnsi" w:hAnsiTheme="minorHAnsi" w:cs="Calibri"/>
                <w:sz w:val="22"/>
                <w:szCs w:val="22"/>
                <w:lang w:eastAsia="el-GR"/>
              </w:rPr>
              <w:t>):</w:t>
            </w:r>
          </w:p>
        </w:tc>
        <w:tc>
          <w:tcPr>
            <w:tcW w:w="2485" w:type="dxa"/>
            <w:gridSpan w:val="4"/>
            <w:vAlign w:val="bottom"/>
          </w:tcPr>
          <w:p w:rsidR="00BF4AB3" w:rsidRPr="00BF4AB3" w:rsidRDefault="00BF4AB3" w:rsidP="00BF4AB3">
            <w:pPr>
              <w:suppressAutoHyphens w:val="0"/>
              <w:spacing w:before="240"/>
              <w:rPr>
                <w:rFonts w:asciiTheme="minorHAnsi" w:hAnsiTheme="minorHAnsi" w:cs="Calibri"/>
                <w:sz w:val="22"/>
                <w:szCs w:val="22"/>
                <w:lang w:eastAsia="el-GR"/>
              </w:rPr>
            </w:pPr>
          </w:p>
        </w:tc>
        <w:tc>
          <w:tcPr>
            <w:tcW w:w="2193" w:type="dxa"/>
            <w:gridSpan w:val="3"/>
            <w:vAlign w:val="bottom"/>
          </w:tcPr>
          <w:p w:rsidR="00BF4AB3" w:rsidRPr="00BF4AB3" w:rsidRDefault="00BF4AB3" w:rsidP="00BF4AB3">
            <w:pPr>
              <w:suppressAutoHyphens w:val="0"/>
              <w:rPr>
                <w:rFonts w:asciiTheme="minorHAnsi" w:hAnsiTheme="minorHAnsi" w:cs="Calibri"/>
                <w:sz w:val="22"/>
                <w:szCs w:val="22"/>
                <w:lang w:eastAsia="el-GR"/>
              </w:rPr>
            </w:pPr>
            <w:r w:rsidRPr="00BF4AB3">
              <w:rPr>
                <w:rFonts w:asciiTheme="minorHAnsi" w:hAnsiTheme="minorHAnsi" w:cs="Calibri"/>
                <w:sz w:val="22"/>
                <w:szCs w:val="22"/>
                <w:lang w:eastAsia="el-GR"/>
              </w:rPr>
              <w:t>Δ/νση Ηλεκτρ. Ταχυδρομείου</w:t>
            </w:r>
          </w:p>
          <w:p w:rsidR="00BF4AB3" w:rsidRPr="00BF4AB3" w:rsidRDefault="00BF4AB3" w:rsidP="00BF4AB3">
            <w:pPr>
              <w:suppressAutoHyphens w:val="0"/>
              <w:rPr>
                <w:rFonts w:asciiTheme="minorHAnsi" w:hAnsiTheme="minorHAnsi" w:cs="Calibri"/>
                <w:sz w:val="22"/>
                <w:szCs w:val="22"/>
                <w:lang w:eastAsia="el-GR"/>
              </w:rPr>
            </w:pPr>
            <w:r w:rsidRPr="00BF4AB3">
              <w:rPr>
                <w:rFonts w:asciiTheme="minorHAnsi" w:hAnsiTheme="minorHAnsi" w:cs="Calibri"/>
                <w:sz w:val="22"/>
                <w:szCs w:val="22"/>
                <w:lang w:eastAsia="el-GR"/>
              </w:rPr>
              <w:t>(Ε</w:t>
            </w:r>
            <w:r w:rsidRPr="00BF4AB3">
              <w:rPr>
                <w:rFonts w:asciiTheme="minorHAnsi" w:hAnsiTheme="minorHAnsi" w:cs="Calibri"/>
                <w:sz w:val="22"/>
                <w:szCs w:val="22"/>
                <w:lang w:val="en-US" w:eastAsia="el-GR"/>
              </w:rPr>
              <w:t>mail</w:t>
            </w:r>
            <w:r w:rsidRPr="00BF4AB3">
              <w:rPr>
                <w:rFonts w:asciiTheme="minorHAnsi" w:hAnsiTheme="minorHAnsi" w:cs="Calibri"/>
                <w:sz w:val="22"/>
                <w:szCs w:val="22"/>
                <w:lang w:eastAsia="el-GR"/>
              </w:rPr>
              <w:t>):</w:t>
            </w:r>
          </w:p>
        </w:tc>
        <w:tc>
          <w:tcPr>
            <w:tcW w:w="2432" w:type="dxa"/>
            <w:gridSpan w:val="4"/>
            <w:vAlign w:val="bottom"/>
          </w:tcPr>
          <w:p w:rsidR="00BF4AB3" w:rsidRPr="00BF4AB3" w:rsidRDefault="00BF4AB3" w:rsidP="00BF4AB3">
            <w:pPr>
              <w:suppressAutoHyphens w:val="0"/>
              <w:spacing w:before="240"/>
              <w:rPr>
                <w:rFonts w:asciiTheme="minorHAnsi" w:hAnsiTheme="minorHAnsi" w:cs="Calibri"/>
                <w:sz w:val="22"/>
                <w:szCs w:val="22"/>
                <w:lang w:eastAsia="el-GR"/>
              </w:rPr>
            </w:pPr>
          </w:p>
        </w:tc>
      </w:tr>
    </w:tbl>
    <w:p w:rsidR="00BF4AB3" w:rsidRPr="00BF4AB3" w:rsidRDefault="00BF4AB3" w:rsidP="00BF4AB3">
      <w:pPr>
        <w:suppressAutoHyphens w:val="0"/>
        <w:rPr>
          <w:rFonts w:asciiTheme="minorHAnsi" w:hAnsiTheme="minorHAnsi"/>
          <w:sz w:val="22"/>
          <w:szCs w:val="22"/>
        </w:rPr>
      </w:pPr>
    </w:p>
    <w:tbl>
      <w:tblPr>
        <w:tblpPr w:leftFromText="180" w:rightFromText="180" w:vertAnchor="text" w:horzAnchor="margin" w:tblpXSpec="center" w:tblpY="123"/>
        <w:tblW w:w="5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2"/>
      </w:tblGrid>
      <w:tr w:rsidR="00BF4AB3" w:rsidRPr="00BF4AB3" w:rsidTr="00F61F0A">
        <w:trPr>
          <w:trHeight w:val="169"/>
        </w:trPr>
        <w:tc>
          <w:tcPr>
            <w:tcW w:w="5000" w:type="pct"/>
          </w:tcPr>
          <w:p w:rsidR="00BF4AB3" w:rsidRPr="00BF4AB3" w:rsidRDefault="00BF4AB3" w:rsidP="00BF4AB3">
            <w:pPr>
              <w:tabs>
                <w:tab w:val="left" w:pos="34"/>
              </w:tabs>
              <w:suppressAutoHyphens w:val="0"/>
              <w:ind w:right="124"/>
              <w:rPr>
                <w:rFonts w:asciiTheme="minorHAnsi" w:hAnsiTheme="minorHAnsi" w:cs="Calibri"/>
                <w:sz w:val="22"/>
                <w:szCs w:val="22"/>
                <w:lang w:eastAsia="el-GR"/>
              </w:rPr>
            </w:pPr>
            <w:r w:rsidRPr="00BF4AB3">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BF4AB3" w:rsidRPr="00BF4AB3" w:rsidRDefault="00BF4AB3" w:rsidP="00BF4AB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BF4AB3" w:rsidRPr="00BF4AB3" w:rsidRDefault="00BF4AB3" w:rsidP="00BF4AB3">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δεν έχει εκδοθεί σε βάρος της απόφαση αποκλεισμού, σύμφωνα με το άρθρο 74 του Ν.4412/2016 (όπως αντικαταστάθηκε από το άρθρο 23 ν. 4782/2021),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BF4AB3" w:rsidRPr="00BF4AB3" w:rsidRDefault="00BF4AB3" w:rsidP="00BF4AB3">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BF4AB3" w:rsidRPr="00BF4AB3" w:rsidRDefault="00BF4AB3" w:rsidP="00BF4AB3">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F4AB3" w:rsidRPr="00BF4AB3" w:rsidRDefault="00BF4AB3" w:rsidP="00BF4AB3">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BF4AB3" w:rsidRPr="00BF4AB3" w:rsidRDefault="00BF4AB3" w:rsidP="00BF4AB3">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BF4AB3" w:rsidRPr="00BF4AB3" w:rsidRDefault="00BF4AB3" w:rsidP="00BF4AB3">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BF4AB3">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BF4AB3" w:rsidRPr="00BF4AB3" w:rsidRDefault="00BF4AB3" w:rsidP="00BF4AB3">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rsidR="00BF4AB3" w:rsidRPr="00BF4AB3" w:rsidRDefault="00BF4AB3" w:rsidP="00BF4AB3">
            <w:pPr>
              <w:tabs>
                <w:tab w:val="left" w:pos="34"/>
              </w:tabs>
              <w:suppressAutoHyphens w:val="0"/>
              <w:ind w:right="484"/>
              <w:jc w:val="right"/>
              <w:rPr>
                <w:rFonts w:asciiTheme="minorHAnsi" w:hAnsiTheme="minorHAnsi" w:cs="Calibri"/>
                <w:sz w:val="22"/>
                <w:szCs w:val="22"/>
                <w:lang w:eastAsia="el-GR"/>
              </w:rPr>
            </w:pPr>
            <w:r w:rsidRPr="00BF4AB3">
              <w:rPr>
                <w:rFonts w:asciiTheme="minorHAnsi" w:hAnsiTheme="minorHAnsi" w:cs="Calibri"/>
                <w:sz w:val="22"/>
                <w:szCs w:val="22"/>
                <w:lang w:eastAsia="el-GR"/>
              </w:rPr>
              <w:t>Ημερομηνία:      ……….20</w:t>
            </w:r>
            <w:r w:rsidRPr="00BF4AB3">
              <w:rPr>
                <w:rFonts w:asciiTheme="minorHAnsi" w:hAnsiTheme="minorHAnsi" w:cs="Calibri"/>
                <w:sz w:val="22"/>
                <w:szCs w:val="22"/>
                <w:lang w:val="en-US" w:eastAsia="el-GR"/>
              </w:rPr>
              <w:t>2</w:t>
            </w:r>
            <w:r w:rsidRPr="00BF4AB3">
              <w:rPr>
                <w:rFonts w:asciiTheme="minorHAnsi" w:hAnsiTheme="minorHAnsi" w:cs="Calibri"/>
                <w:sz w:val="22"/>
                <w:szCs w:val="22"/>
                <w:lang w:eastAsia="el-GR"/>
              </w:rPr>
              <w:t>2</w:t>
            </w:r>
          </w:p>
          <w:p w:rsidR="00BF4AB3" w:rsidRPr="00BF4AB3" w:rsidRDefault="00BF4AB3" w:rsidP="00BF4AB3">
            <w:pPr>
              <w:tabs>
                <w:tab w:val="left" w:pos="34"/>
              </w:tabs>
              <w:suppressAutoHyphens w:val="0"/>
              <w:ind w:right="484"/>
              <w:jc w:val="right"/>
              <w:rPr>
                <w:rFonts w:asciiTheme="minorHAnsi" w:hAnsiTheme="minorHAnsi" w:cs="Calibri"/>
                <w:sz w:val="22"/>
                <w:szCs w:val="22"/>
                <w:lang w:eastAsia="el-GR"/>
              </w:rPr>
            </w:pPr>
          </w:p>
          <w:p w:rsidR="00BF4AB3" w:rsidRPr="00BF4AB3" w:rsidRDefault="00BF4AB3" w:rsidP="00BF4AB3">
            <w:pPr>
              <w:tabs>
                <w:tab w:val="left" w:pos="34"/>
              </w:tabs>
              <w:suppressAutoHyphens w:val="0"/>
              <w:ind w:right="484"/>
              <w:jc w:val="right"/>
              <w:rPr>
                <w:rFonts w:asciiTheme="minorHAnsi" w:hAnsiTheme="minorHAnsi" w:cs="Calibri"/>
                <w:sz w:val="22"/>
                <w:szCs w:val="22"/>
                <w:lang w:eastAsia="el-GR"/>
              </w:rPr>
            </w:pPr>
            <w:r w:rsidRPr="00BF4AB3">
              <w:rPr>
                <w:rFonts w:asciiTheme="minorHAnsi" w:hAnsiTheme="minorHAnsi" w:cs="Calibri"/>
                <w:sz w:val="22"/>
                <w:szCs w:val="22"/>
                <w:lang w:eastAsia="el-GR"/>
              </w:rPr>
              <w:t xml:space="preserve"> Ο – Η Δηλ………..</w:t>
            </w:r>
          </w:p>
        </w:tc>
      </w:tr>
    </w:tbl>
    <w:p w:rsidR="00BF4AB3" w:rsidRPr="00BF4AB3" w:rsidRDefault="00BF4AB3" w:rsidP="00BF4AB3">
      <w:pPr>
        <w:suppressAutoHyphens w:val="0"/>
        <w:spacing w:after="160" w:line="259" w:lineRule="auto"/>
        <w:ind w:left="-284"/>
        <w:rPr>
          <w:rFonts w:asciiTheme="minorHAnsi" w:hAnsiTheme="minorHAnsi"/>
          <w:sz w:val="22"/>
          <w:szCs w:val="22"/>
        </w:rPr>
      </w:pPr>
    </w:p>
    <w:p w:rsidR="00BF4AB3" w:rsidRPr="00BF4AB3" w:rsidRDefault="00BF4AB3" w:rsidP="00BF4AB3">
      <w:pPr>
        <w:suppressAutoHyphens w:val="0"/>
        <w:spacing w:after="160" w:line="259" w:lineRule="auto"/>
        <w:ind w:left="-284"/>
        <w:rPr>
          <w:rFonts w:asciiTheme="minorHAnsi" w:hAnsiTheme="minorHAnsi"/>
          <w:b/>
          <w:sz w:val="22"/>
          <w:szCs w:val="22"/>
        </w:rPr>
      </w:pPr>
    </w:p>
    <w:p w:rsidR="00BF4AB3" w:rsidRDefault="00BF4AB3" w:rsidP="00BF4AB3">
      <w:pPr>
        <w:suppressAutoHyphens w:val="0"/>
        <w:spacing w:after="160" w:line="259" w:lineRule="auto"/>
        <w:ind w:left="-284"/>
        <w:rPr>
          <w:rFonts w:asciiTheme="minorHAnsi" w:hAnsiTheme="minorHAnsi"/>
          <w:b/>
          <w:sz w:val="22"/>
          <w:szCs w:val="22"/>
        </w:rPr>
      </w:pPr>
    </w:p>
    <w:p w:rsidR="00BF4AB3" w:rsidRDefault="00BF4AB3" w:rsidP="00BF4AB3">
      <w:pPr>
        <w:suppressAutoHyphens w:val="0"/>
        <w:spacing w:after="160" w:line="259" w:lineRule="auto"/>
        <w:ind w:left="-284"/>
        <w:rPr>
          <w:rFonts w:asciiTheme="minorHAnsi" w:hAnsiTheme="minorHAnsi"/>
          <w:b/>
          <w:sz w:val="22"/>
          <w:szCs w:val="22"/>
        </w:rPr>
      </w:pPr>
    </w:p>
    <w:p w:rsidR="00BF4AB3" w:rsidRDefault="00BF4AB3" w:rsidP="00BF4AB3">
      <w:pPr>
        <w:suppressAutoHyphens w:val="0"/>
        <w:spacing w:after="160" w:line="259" w:lineRule="auto"/>
        <w:ind w:left="-284"/>
        <w:rPr>
          <w:rFonts w:asciiTheme="minorHAnsi" w:hAnsiTheme="minorHAnsi"/>
          <w:b/>
          <w:sz w:val="22"/>
          <w:szCs w:val="22"/>
        </w:rPr>
      </w:pPr>
    </w:p>
    <w:p w:rsidR="00BF4AB3" w:rsidRDefault="00BF4AB3" w:rsidP="00BF4AB3">
      <w:pPr>
        <w:suppressAutoHyphens w:val="0"/>
        <w:spacing w:after="160" w:line="259" w:lineRule="auto"/>
        <w:ind w:left="-284"/>
        <w:rPr>
          <w:rFonts w:asciiTheme="minorHAnsi" w:hAnsiTheme="minorHAnsi"/>
          <w:b/>
          <w:sz w:val="22"/>
          <w:szCs w:val="22"/>
        </w:rPr>
      </w:pPr>
    </w:p>
    <w:p w:rsidR="002A5305" w:rsidRDefault="002A5305" w:rsidP="00BF4AB3">
      <w:pPr>
        <w:suppressAutoHyphens w:val="0"/>
        <w:spacing w:after="160" w:line="259" w:lineRule="auto"/>
        <w:ind w:left="-284"/>
        <w:rPr>
          <w:rFonts w:asciiTheme="minorHAnsi" w:hAnsiTheme="minorHAnsi"/>
          <w:b/>
          <w:sz w:val="22"/>
          <w:szCs w:val="22"/>
        </w:rPr>
      </w:pPr>
    </w:p>
    <w:p w:rsidR="002A5305" w:rsidRDefault="002A5305" w:rsidP="00BF4AB3">
      <w:pPr>
        <w:suppressAutoHyphens w:val="0"/>
        <w:spacing w:after="160" w:line="259" w:lineRule="auto"/>
        <w:ind w:left="-284"/>
        <w:rPr>
          <w:rFonts w:asciiTheme="minorHAnsi" w:hAnsiTheme="minorHAnsi"/>
          <w:b/>
          <w:sz w:val="22"/>
          <w:szCs w:val="22"/>
        </w:rPr>
      </w:pPr>
    </w:p>
    <w:p w:rsidR="00BF4AB3" w:rsidRDefault="00BF4AB3" w:rsidP="00BF4AB3">
      <w:pPr>
        <w:suppressAutoHyphens w:val="0"/>
        <w:spacing w:after="160" w:line="259" w:lineRule="auto"/>
        <w:ind w:left="-284"/>
        <w:rPr>
          <w:rFonts w:asciiTheme="minorHAnsi" w:hAnsiTheme="minorHAnsi"/>
          <w:b/>
          <w:sz w:val="22"/>
          <w:szCs w:val="22"/>
        </w:rPr>
      </w:pPr>
    </w:p>
    <w:p w:rsidR="00BF4AB3" w:rsidRPr="00BF4AB3" w:rsidRDefault="00BF4AB3" w:rsidP="00BF4AB3">
      <w:pPr>
        <w:suppressAutoHyphens w:val="0"/>
        <w:spacing w:after="160" w:line="259" w:lineRule="auto"/>
        <w:ind w:left="-284"/>
        <w:rPr>
          <w:rFonts w:asciiTheme="minorHAnsi" w:hAnsiTheme="minorHAnsi"/>
          <w:b/>
          <w:sz w:val="22"/>
          <w:szCs w:val="22"/>
        </w:rPr>
      </w:pPr>
    </w:p>
    <w:p w:rsidR="00BF4AB3" w:rsidRPr="00BF4AB3" w:rsidRDefault="00BF4AB3" w:rsidP="00BF4AB3">
      <w:pPr>
        <w:suppressAutoHyphens w:val="0"/>
        <w:spacing w:after="160" w:line="259" w:lineRule="auto"/>
        <w:ind w:left="-284"/>
        <w:rPr>
          <w:rFonts w:asciiTheme="minorHAnsi" w:hAnsiTheme="minorHAnsi"/>
          <w:b/>
          <w:sz w:val="22"/>
          <w:szCs w:val="22"/>
        </w:rPr>
      </w:pPr>
      <w:r w:rsidRPr="00BF4AB3">
        <w:rPr>
          <w:rFonts w:asciiTheme="minorHAnsi" w:hAnsiTheme="minorHAnsi"/>
          <w:b/>
          <w:sz w:val="22"/>
          <w:szCs w:val="22"/>
        </w:rPr>
        <w:lastRenderedPageBreak/>
        <w:t>2.</w:t>
      </w:r>
    </w:p>
    <w:p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70B4F9B7" wp14:editId="69DCE6B3">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rsidTr="00F61F0A">
        <w:trPr>
          <w:gridAfter w:val="1"/>
          <w:wAfter w:w="6" w:type="dxa"/>
          <w:cantSplit/>
          <w:trHeight w:val="415"/>
          <w:jc w:val="center"/>
        </w:trPr>
        <w:tc>
          <w:tcPr>
            <w:tcW w:w="1368" w:type="dxa"/>
          </w:tcPr>
          <w:p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rsidR="00BF4AB3" w:rsidRPr="00BF4AB3" w:rsidRDefault="00BF4AB3" w:rsidP="00BF4AB3">
            <w:pPr>
              <w:spacing w:before="240"/>
              <w:ind w:right="-6878"/>
              <w:rPr>
                <w:rFonts w:ascii="Arial" w:hAnsi="Arial" w:cs="Arial"/>
                <w:sz w:val="22"/>
              </w:rPr>
            </w:pPr>
          </w:p>
        </w:tc>
      </w:tr>
      <w:tr w:rsidR="00BF4AB3" w:rsidRPr="00BF4AB3" w:rsidTr="00F61F0A">
        <w:trPr>
          <w:gridAfter w:val="1"/>
          <w:wAfter w:w="6" w:type="dxa"/>
          <w:cantSplit/>
          <w:trHeight w:val="415"/>
          <w:jc w:val="center"/>
        </w:trPr>
        <w:tc>
          <w:tcPr>
            <w:tcW w:w="1368" w:type="dxa"/>
          </w:tcPr>
          <w:p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rsidR="00BF4AB3" w:rsidRPr="00BF4AB3" w:rsidRDefault="00BF4AB3" w:rsidP="00BF4AB3">
            <w:pPr>
              <w:spacing w:before="240"/>
              <w:ind w:right="-6878"/>
              <w:rPr>
                <w:rFonts w:ascii="Arial" w:hAnsi="Arial" w:cs="Arial"/>
                <w:sz w:val="16"/>
              </w:rPr>
            </w:pPr>
          </w:p>
        </w:tc>
        <w:tc>
          <w:tcPr>
            <w:tcW w:w="1080" w:type="dxa"/>
            <w:gridSpan w:val="3"/>
          </w:tcPr>
          <w:p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rsidR="00BF4AB3" w:rsidRPr="00BF4AB3" w:rsidRDefault="00BF4AB3" w:rsidP="00BF4AB3">
            <w:pPr>
              <w:spacing w:before="240"/>
              <w:ind w:right="-6878"/>
              <w:rPr>
                <w:rFonts w:ascii="Arial" w:hAnsi="Arial" w:cs="Arial"/>
                <w:sz w:val="16"/>
              </w:rPr>
            </w:pPr>
          </w:p>
        </w:tc>
      </w:tr>
      <w:tr w:rsidR="00BF4AB3" w:rsidRPr="00BF4AB3" w:rsidTr="00F61F0A">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F61F0A">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F61F0A">
        <w:trPr>
          <w:gridAfter w:val="1"/>
          <w:wAfter w:w="6" w:type="dxa"/>
          <w:cantSplit/>
          <w:jc w:val="center"/>
        </w:trPr>
        <w:tc>
          <w:tcPr>
            <w:tcW w:w="2448" w:type="dxa"/>
            <w:gridSpan w:val="4"/>
          </w:tcPr>
          <w:p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rsidR="00BF4AB3" w:rsidRPr="00BF4AB3" w:rsidRDefault="00BF4AB3" w:rsidP="00BF4AB3">
            <w:pPr>
              <w:spacing w:before="240"/>
              <w:ind w:right="-2332"/>
              <w:rPr>
                <w:rFonts w:ascii="Arial" w:hAnsi="Arial" w:cs="Arial"/>
                <w:sz w:val="16"/>
              </w:rPr>
            </w:pPr>
          </w:p>
        </w:tc>
      </w:tr>
      <w:tr w:rsidR="00BF4AB3" w:rsidRPr="00BF4AB3" w:rsidTr="00F61F0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p>
        </w:tc>
      </w:tr>
      <w:tr w:rsidR="00BF4AB3" w:rsidRPr="00BF4AB3" w:rsidTr="00F61F0A">
        <w:trPr>
          <w:gridAfter w:val="1"/>
          <w:wAfter w:w="6" w:type="dxa"/>
          <w:cantSplit/>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rsidR="00BF4AB3" w:rsidRPr="00BF4AB3" w:rsidRDefault="00BF4AB3" w:rsidP="00BF4AB3">
            <w:pPr>
              <w:spacing w:before="240"/>
              <w:rPr>
                <w:rFonts w:ascii="Arial" w:hAnsi="Arial" w:cs="Arial"/>
                <w:sz w:val="16"/>
              </w:rPr>
            </w:pPr>
          </w:p>
        </w:tc>
        <w:tc>
          <w:tcPr>
            <w:tcW w:w="720"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rsidR="00BF4AB3" w:rsidRPr="00BF4AB3" w:rsidRDefault="00BF4AB3" w:rsidP="00BF4AB3">
            <w:pPr>
              <w:spacing w:before="240"/>
              <w:rPr>
                <w:rFonts w:ascii="Arial" w:hAnsi="Arial" w:cs="Arial"/>
                <w:sz w:val="16"/>
              </w:rPr>
            </w:pPr>
          </w:p>
        </w:tc>
      </w:tr>
      <w:tr w:rsidR="00BF4AB3" w:rsidRPr="00BF4AB3" w:rsidTr="00F61F0A">
        <w:trPr>
          <w:gridAfter w:val="1"/>
          <w:wAfter w:w="6" w:type="dxa"/>
          <w:cantSplit/>
          <w:jc w:val="center"/>
        </w:trPr>
        <w:tc>
          <w:tcPr>
            <w:tcW w:w="1697"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rsidR="00BF4AB3" w:rsidRPr="00BF4AB3" w:rsidRDefault="00BF4AB3" w:rsidP="00BF4AB3">
            <w:pPr>
              <w:spacing w:before="240"/>
              <w:rPr>
                <w:rFonts w:ascii="Arial" w:hAnsi="Arial" w:cs="Arial"/>
                <w:sz w:val="16"/>
              </w:rPr>
            </w:pPr>
          </w:p>
        </w:tc>
        <w:tc>
          <w:tcPr>
            <w:tcW w:w="540" w:type="dxa"/>
          </w:tcPr>
          <w:p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rsidR="00BF4AB3" w:rsidRPr="00BF4AB3" w:rsidRDefault="00BF4AB3" w:rsidP="00BF4AB3">
            <w:pPr>
              <w:spacing w:before="240"/>
              <w:rPr>
                <w:rFonts w:ascii="Arial" w:hAnsi="Arial" w:cs="Arial"/>
                <w:sz w:val="16"/>
              </w:rPr>
            </w:pPr>
          </w:p>
        </w:tc>
      </w:tr>
      <w:tr w:rsidR="00BF4AB3" w:rsidRPr="00BF4AB3" w:rsidTr="00F61F0A">
        <w:trPr>
          <w:cantSplit/>
          <w:trHeight w:val="520"/>
          <w:jc w:val="center"/>
        </w:trPr>
        <w:tc>
          <w:tcPr>
            <w:tcW w:w="2355" w:type="dxa"/>
            <w:gridSpan w:val="3"/>
            <w:vAlign w:val="bottom"/>
          </w:tcPr>
          <w:p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rsidR="00BF4AB3" w:rsidRPr="00BF4AB3" w:rsidRDefault="00BF4AB3" w:rsidP="00BF4AB3">
            <w:pPr>
              <w:spacing w:before="240"/>
              <w:rPr>
                <w:rFonts w:ascii="Arial" w:hAnsi="Arial" w:cs="Arial"/>
                <w:sz w:val="16"/>
              </w:rPr>
            </w:pPr>
          </w:p>
        </w:tc>
        <w:tc>
          <w:tcPr>
            <w:tcW w:w="1440" w:type="dxa"/>
            <w:gridSpan w:val="2"/>
            <w:vAlign w:val="bottom"/>
          </w:tcPr>
          <w:p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rsidR="00BF4AB3" w:rsidRPr="00BF4AB3" w:rsidRDefault="00BF4AB3" w:rsidP="00BF4AB3">
            <w:pPr>
              <w:spacing w:before="240"/>
              <w:rPr>
                <w:rFonts w:ascii="Arial" w:hAnsi="Arial" w:cs="Arial"/>
                <w:sz w:val="16"/>
              </w:rPr>
            </w:pPr>
          </w:p>
        </w:tc>
      </w:tr>
    </w:tbl>
    <w:p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rsidTr="00F61F0A">
        <w:trPr>
          <w:trHeight w:val="391"/>
        </w:trPr>
        <w:tc>
          <w:tcPr>
            <w:tcW w:w="9854" w:type="dxa"/>
            <w:tcBorders>
              <w:top w:val="nil"/>
              <w:left w:val="nil"/>
              <w:bottom w:val="nil"/>
              <w:right w:val="nil"/>
            </w:tcBorders>
          </w:tcPr>
          <w:p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rsidTr="00F61F0A">
        <w:trPr>
          <w:trHeight w:val="471"/>
        </w:trPr>
        <w:tc>
          <w:tcPr>
            <w:tcW w:w="9854" w:type="dxa"/>
            <w:tcBorders>
              <w:top w:val="nil"/>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rsidTr="00F61F0A">
        <w:trPr>
          <w:trHeight w:val="23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rsidTr="00F61F0A">
        <w:trPr>
          <w:trHeight w:val="138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rsidTr="00F61F0A">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rsidTr="00F61F0A">
        <w:trPr>
          <w:trHeight w:val="218"/>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rsidTr="00F61F0A">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rsidTr="00F61F0A">
        <w:trPr>
          <w:trHeight w:val="92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rsidTr="00F61F0A">
        <w:trPr>
          <w:trHeight w:val="2301"/>
        </w:trPr>
        <w:tc>
          <w:tcPr>
            <w:tcW w:w="9854" w:type="dxa"/>
            <w:tcBorders>
              <w:top w:val="dashed" w:sz="4" w:space="0" w:color="auto"/>
              <w:left w:val="nil"/>
              <w:bottom w:val="dashed" w:sz="4" w:space="0" w:color="auto"/>
              <w:right w:val="nil"/>
            </w:tcBorders>
          </w:tcPr>
          <w:p w:rsidR="002A5305" w:rsidRPr="00546904" w:rsidRDefault="002A5305" w:rsidP="002A5305">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D61E4A">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2A5305" w:rsidRPr="004B2481" w:rsidRDefault="002A5305" w:rsidP="002A5305">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2022</w:t>
            </w:r>
          </w:p>
          <w:p w:rsidR="002A5305" w:rsidRPr="004B2481" w:rsidRDefault="002A5305" w:rsidP="002A5305">
            <w:pPr>
              <w:widowControl w:val="0"/>
              <w:overflowPunct w:val="0"/>
              <w:autoSpaceDE w:val="0"/>
              <w:autoSpaceDN w:val="0"/>
              <w:adjustRightInd w:val="0"/>
              <w:spacing w:after="120"/>
              <w:contextualSpacing/>
              <w:jc w:val="right"/>
              <w:rPr>
                <w:rFonts w:ascii="Tahoma" w:eastAsia="Calibri" w:hAnsi="Tahoma" w:cs="Tahoma"/>
                <w:sz w:val="20"/>
                <w:szCs w:val="20"/>
                <w:lang w:eastAsia="en-US"/>
              </w:rPr>
            </w:pPr>
          </w:p>
          <w:p w:rsidR="002A5305" w:rsidRPr="004B2481" w:rsidRDefault="002A5305" w:rsidP="002A5305">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p>
          <w:p w:rsidR="002A5305" w:rsidRPr="004B2481" w:rsidRDefault="002A5305" w:rsidP="002A5305">
            <w:pPr>
              <w:widowControl w:val="0"/>
              <w:overflowPunct w:val="0"/>
              <w:autoSpaceDE w:val="0"/>
              <w:autoSpaceDN w:val="0"/>
              <w:adjustRightInd w:val="0"/>
              <w:spacing w:after="120"/>
              <w:contextualSpacing/>
              <w:jc w:val="right"/>
              <w:rPr>
                <w:rFonts w:ascii="Tahoma" w:eastAsia="Calibri" w:hAnsi="Tahoma" w:cs="Tahoma"/>
                <w:sz w:val="20"/>
                <w:szCs w:val="20"/>
                <w:lang w:eastAsia="en-US"/>
              </w:rPr>
            </w:pPr>
          </w:p>
          <w:p w:rsidR="00BF4AB3" w:rsidRPr="00BF4AB3" w:rsidRDefault="00BF4AB3" w:rsidP="002A5305">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rsidR="00BF4AB3" w:rsidRPr="008C023D" w:rsidRDefault="00BF4AB3" w:rsidP="00590652">
      <w:pPr>
        <w:widowControl w:val="0"/>
        <w:overflowPunct w:val="0"/>
        <w:autoSpaceDE w:val="0"/>
        <w:autoSpaceDN w:val="0"/>
        <w:adjustRightInd w:val="0"/>
        <w:spacing w:after="120"/>
        <w:contextualSpacing/>
        <w:jc w:val="both"/>
        <w:rPr>
          <w:rFonts w:asciiTheme="minorHAnsi" w:hAnsiTheme="minorHAnsi"/>
          <w:sz w:val="22"/>
          <w:szCs w:val="22"/>
        </w:rPr>
      </w:pPr>
      <w:bookmarkStart w:id="0" w:name="_GoBack"/>
      <w:bookmarkEnd w:id="0"/>
    </w:p>
    <w:sectPr w:rsidR="00BF4AB3" w:rsidRPr="008C023D"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D8" w:rsidRDefault="002777D8" w:rsidP="002777D8">
      <w:r>
        <w:separator/>
      </w:r>
    </w:p>
  </w:endnote>
  <w:endnote w:type="continuationSeparator" w:id="0">
    <w:p w:rsidR="002777D8" w:rsidRDefault="002777D8"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D8" w:rsidRDefault="002777D8" w:rsidP="002777D8">
      <w:r>
        <w:separator/>
      </w:r>
    </w:p>
  </w:footnote>
  <w:footnote w:type="continuationSeparator" w:id="0">
    <w:p w:rsidR="002777D8" w:rsidRDefault="002777D8"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25"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A47AA5"/>
    <w:multiLevelType w:val="hybridMultilevel"/>
    <w:tmpl w:val="6F64B1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17"/>
  </w:num>
  <w:num w:numId="4">
    <w:abstractNumId w:val="8"/>
  </w:num>
  <w:num w:numId="5">
    <w:abstractNumId w:val="24"/>
  </w:num>
  <w:num w:numId="6">
    <w:abstractNumId w:val="12"/>
  </w:num>
  <w:num w:numId="7">
    <w:abstractNumId w:val="25"/>
  </w:num>
  <w:num w:numId="8">
    <w:abstractNumId w:val="23"/>
  </w:num>
  <w:num w:numId="9">
    <w:abstractNumId w:val="5"/>
  </w:num>
  <w:num w:numId="10">
    <w:abstractNumId w:val="11"/>
  </w:num>
  <w:num w:numId="11">
    <w:abstractNumId w:val="2"/>
  </w:num>
  <w:num w:numId="12">
    <w:abstractNumId w:val="19"/>
  </w:num>
  <w:num w:numId="13">
    <w:abstractNumId w:val="10"/>
  </w:num>
  <w:num w:numId="14">
    <w:abstractNumId w:val="4"/>
  </w:num>
  <w:num w:numId="15">
    <w:abstractNumId w:val="20"/>
  </w:num>
  <w:num w:numId="16">
    <w:abstractNumId w:val="9"/>
  </w:num>
  <w:num w:numId="17">
    <w:abstractNumId w:val="21"/>
  </w:num>
  <w:num w:numId="18">
    <w:abstractNumId w:val="6"/>
  </w:num>
  <w:num w:numId="19">
    <w:abstractNumId w:val="15"/>
  </w:num>
  <w:num w:numId="20">
    <w:abstractNumId w:val="3"/>
  </w:num>
  <w:num w:numId="21">
    <w:abstractNumId w:val="22"/>
  </w:num>
  <w:num w:numId="22">
    <w:abstractNumId w:val="16"/>
  </w:num>
  <w:num w:numId="23">
    <w:abstractNumId w:val="0"/>
  </w:num>
  <w:num w:numId="24">
    <w:abstractNumId w:val="17"/>
  </w:num>
  <w:num w:numId="25">
    <w:abstractNumId w:val="13"/>
  </w:num>
  <w:num w:numId="26">
    <w:abstractNumId w:val="7"/>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052"/>
    <w:rsid w:val="00020215"/>
    <w:rsid w:val="00020C83"/>
    <w:rsid w:val="00022EAB"/>
    <w:rsid w:val="00023DA3"/>
    <w:rsid w:val="000254CB"/>
    <w:rsid w:val="00032E0B"/>
    <w:rsid w:val="00034CF6"/>
    <w:rsid w:val="00035B7B"/>
    <w:rsid w:val="000514E9"/>
    <w:rsid w:val="00061AD1"/>
    <w:rsid w:val="00072F89"/>
    <w:rsid w:val="00073F94"/>
    <w:rsid w:val="000740FE"/>
    <w:rsid w:val="00077E31"/>
    <w:rsid w:val="00081BED"/>
    <w:rsid w:val="00084872"/>
    <w:rsid w:val="00097147"/>
    <w:rsid w:val="000B3B24"/>
    <w:rsid w:val="000B72BE"/>
    <w:rsid w:val="000C7E2F"/>
    <w:rsid w:val="000D0624"/>
    <w:rsid w:val="000D0B8E"/>
    <w:rsid w:val="000D748F"/>
    <w:rsid w:val="000E1EBB"/>
    <w:rsid w:val="000E22A6"/>
    <w:rsid w:val="001077AF"/>
    <w:rsid w:val="001140DC"/>
    <w:rsid w:val="001169C3"/>
    <w:rsid w:val="00126546"/>
    <w:rsid w:val="00127CA3"/>
    <w:rsid w:val="00130A84"/>
    <w:rsid w:val="00132DB2"/>
    <w:rsid w:val="00132E7E"/>
    <w:rsid w:val="001419B6"/>
    <w:rsid w:val="0015193E"/>
    <w:rsid w:val="0015395E"/>
    <w:rsid w:val="001774DB"/>
    <w:rsid w:val="00181DF8"/>
    <w:rsid w:val="001926ED"/>
    <w:rsid w:val="00192F88"/>
    <w:rsid w:val="0019673D"/>
    <w:rsid w:val="001B1793"/>
    <w:rsid w:val="001B2638"/>
    <w:rsid w:val="001B37FD"/>
    <w:rsid w:val="001B7591"/>
    <w:rsid w:val="001C00E8"/>
    <w:rsid w:val="001C1AD6"/>
    <w:rsid w:val="001C356D"/>
    <w:rsid w:val="001C6CD8"/>
    <w:rsid w:val="001D6471"/>
    <w:rsid w:val="001E19A0"/>
    <w:rsid w:val="001E1B8A"/>
    <w:rsid w:val="001F0761"/>
    <w:rsid w:val="001F7A88"/>
    <w:rsid w:val="00217843"/>
    <w:rsid w:val="0022398F"/>
    <w:rsid w:val="00231A1B"/>
    <w:rsid w:val="00234632"/>
    <w:rsid w:val="002458FC"/>
    <w:rsid w:val="002474BA"/>
    <w:rsid w:val="00255616"/>
    <w:rsid w:val="0026170A"/>
    <w:rsid w:val="00262EF1"/>
    <w:rsid w:val="00264196"/>
    <w:rsid w:val="00270F6E"/>
    <w:rsid w:val="002752C7"/>
    <w:rsid w:val="002777D8"/>
    <w:rsid w:val="002810D2"/>
    <w:rsid w:val="002817EF"/>
    <w:rsid w:val="00290E56"/>
    <w:rsid w:val="002A5305"/>
    <w:rsid w:val="002B08F5"/>
    <w:rsid w:val="002C02C8"/>
    <w:rsid w:val="002C1FE2"/>
    <w:rsid w:val="002C24C4"/>
    <w:rsid w:val="002C5209"/>
    <w:rsid w:val="002C611F"/>
    <w:rsid w:val="002C7095"/>
    <w:rsid w:val="002D057D"/>
    <w:rsid w:val="002D2218"/>
    <w:rsid w:val="002F2D20"/>
    <w:rsid w:val="002F6CD0"/>
    <w:rsid w:val="003101CB"/>
    <w:rsid w:val="00322804"/>
    <w:rsid w:val="00324FE3"/>
    <w:rsid w:val="00332808"/>
    <w:rsid w:val="00332E3B"/>
    <w:rsid w:val="00336681"/>
    <w:rsid w:val="00340081"/>
    <w:rsid w:val="00354292"/>
    <w:rsid w:val="00397E74"/>
    <w:rsid w:val="003B54EF"/>
    <w:rsid w:val="003C0551"/>
    <w:rsid w:val="003C6386"/>
    <w:rsid w:val="003D094C"/>
    <w:rsid w:val="003D7CC8"/>
    <w:rsid w:val="003F1484"/>
    <w:rsid w:val="003F78C6"/>
    <w:rsid w:val="00405CC0"/>
    <w:rsid w:val="00405D00"/>
    <w:rsid w:val="004161FD"/>
    <w:rsid w:val="00416678"/>
    <w:rsid w:val="00421220"/>
    <w:rsid w:val="004215C2"/>
    <w:rsid w:val="0042411B"/>
    <w:rsid w:val="00425F8F"/>
    <w:rsid w:val="00451AD5"/>
    <w:rsid w:val="00454F43"/>
    <w:rsid w:val="00471492"/>
    <w:rsid w:val="00496585"/>
    <w:rsid w:val="00497956"/>
    <w:rsid w:val="004A57A8"/>
    <w:rsid w:val="004C0B9E"/>
    <w:rsid w:val="004C471C"/>
    <w:rsid w:val="004D43AB"/>
    <w:rsid w:val="004D4F3A"/>
    <w:rsid w:val="004E7471"/>
    <w:rsid w:val="004F02EE"/>
    <w:rsid w:val="004F0E16"/>
    <w:rsid w:val="00501049"/>
    <w:rsid w:val="00504E14"/>
    <w:rsid w:val="00507AC2"/>
    <w:rsid w:val="005144D8"/>
    <w:rsid w:val="005147D6"/>
    <w:rsid w:val="005168A7"/>
    <w:rsid w:val="00516B1B"/>
    <w:rsid w:val="00533D51"/>
    <w:rsid w:val="0055411D"/>
    <w:rsid w:val="005558BD"/>
    <w:rsid w:val="00556D30"/>
    <w:rsid w:val="00560846"/>
    <w:rsid w:val="0058723C"/>
    <w:rsid w:val="00590652"/>
    <w:rsid w:val="005A46B6"/>
    <w:rsid w:val="005A68EF"/>
    <w:rsid w:val="005B71AA"/>
    <w:rsid w:val="005D4870"/>
    <w:rsid w:val="005D669A"/>
    <w:rsid w:val="005E297B"/>
    <w:rsid w:val="005F34E6"/>
    <w:rsid w:val="005F4216"/>
    <w:rsid w:val="005F7E56"/>
    <w:rsid w:val="00617FFE"/>
    <w:rsid w:val="006277DF"/>
    <w:rsid w:val="00632001"/>
    <w:rsid w:val="006441F9"/>
    <w:rsid w:val="0065138F"/>
    <w:rsid w:val="0065359B"/>
    <w:rsid w:val="00653E9D"/>
    <w:rsid w:val="0066045F"/>
    <w:rsid w:val="006753D4"/>
    <w:rsid w:val="006756A1"/>
    <w:rsid w:val="006852D5"/>
    <w:rsid w:val="006A277B"/>
    <w:rsid w:val="006A402F"/>
    <w:rsid w:val="006A4F1A"/>
    <w:rsid w:val="006A6FD8"/>
    <w:rsid w:val="006B3DA0"/>
    <w:rsid w:val="006B6295"/>
    <w:rsid w:val="006D2CA4"/>
    <w:rsid w:val="006E25ED"/>
    <w:rsid w:val="006F3815"/>
    <w:rsid w:val="00723F1D"/>
    <w:rsid w:val="0072532D"/>
    <w:rsid w:val="007258C8"/>
    <w:rsid w:val="0073439E"/>
    <w:rsid w:val="00743983"/>
    <w:rsid w:val="00747BFB"/>
    <w:rsid w:val="00753001"/>
    <w:rsid w:val="0075665A"/>
    <w:rsid w:val="00772B10"/>
    <w:rsid w:val="00774DE9"/>
    <w:rsid w:val="00776BAE"/>
    <w:rsid w:val="00785C8A"/>
    <w:rsid w:val="00792989"/>
    <w:rsid w:val="007A65E6"/>
    <w:rsid w:val="007C0507"/>
    <w:rsid w:val="007C052B"/>
    <w:rsid w:val="007C3E20"/>
    <w:rsid w:val="007D5E76"/>
    <w:rsid w:val="007D69EB"/>
    <w:rsid w:val="007E3C31"/>
    <w:rsid w:val="007F3531"/>
    <w:rsid w:val="00830FB6"/>
    <w:rsid w:val="00832858"/>
    <w:rsid w:val="008335B0"/>
    <w:rsid w:val="008336F7"/>
    <w:rsid w:val="00842BDC"/>
    <w:rsid w:val="00843147"/>
    <w:rsid w:val="0086442A"/>
    <w:rsid w:val="00864D92"/>
    <w:rsid w:val="00880EC4"/>
    <w:rsid w:val="008812CE"/>
    <w:rsid w:val="008926BE"/>
    <w:rsid w:val="00893BDB"/>
    <w:rsid w:val="008956A6"/>
    <w:rsid w:val="008970F0"/>
    <w:rsid w:val="008A3721"/>
    <w:rsid w:val="008A7000"/>
    <w:rsid w:val="008C023D"/>
    <w:rsid w:val="008D0285"/>
    <w:rsid w:val="008D034E"/>
    <w:rsid w:val="008D775F"/>
    <w:rsid w:val="008E79D8"/>
    <w:rsid w:val="0090190E"/>
    <w:rsid w:val="0091364C"/>
    <w:rsid w:val="00913709"/>
    <w:rsid w:val="00914286"/>
    <w:rsid w:val="00917794"/>
    <w:rsid w:val="0092001D"/>
    <w:rsid w:val="00923710"/>
    <w:rsid w:val="00926396"/>
    <w:rsid w:val="00933A2B"/>
    <w:rsid w:val="009348C3"/>
    <w:rsid w:val="00941717"/>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D112C"/>
    <w:rsid w:val="009E04F9"/>
    <w:rsid w:val="009E5695"/>
    <w:rsid w:val="009F0DF3"/>
    <w:rsid w:val="009F1F79"/>
    <w:rsid w:val="00A07B03"/>
    <w:rsid w:val="00A17D85"/>
    <w:rsid w:val="00A44DB8"/>
    <w:rsid w:val="00A60779"/>
    <w:rsid w:val="00A66CD8"/>
    <w:rsid w:val="00A72422"/>
    <w:rsid w:val="00A917F9"/>
    <w:rsid w:val="00A9482D"/>
    <w:rsid w:val="00A955AF"/>
    <w:rsid w:val="00A96E44"/>
    <w:rsid w:val="00A97250"/>
    <w:rsid w:val="00A97340"/>
    <w:rsid w:val="00AA2236"/>
    <w:rsid w:val="00AA2428"/>
    <w:rsid w:val="00AA68DC"/>
    <w:rsid w:val="00AC3DFE"/>
    <w:rsid w:val="00AC6B6E"/>
    <w:rsid w:val="00AE3F51"/>
    <w:rsid w:val="00AF344F"/>
    <w:rsid w:val="00AF3849"/>
    <w:rsid w:val="00B02BF8"/>
    <w:rsid w:val="00B04443"/>
    <w:rsid w:val="00B1408E"/>
    <w:rsid w:val="00B2154C"/>
    <w:rsid w:val="00B26C07"/>
    <w:rsid w:val="00B2778B"/>
    <w:rsid w:val="00B27F39"/>
    <w:rsid w:val="00B533F3"/>
    <w:rsid w:val="00B53B93"/>
    <w:rsid w:val="00B55E52"/>
    <w:rsid w:val="00B61D1F"/>
    <w:rsid w:val="00B61E96"/>
    <w:rsid w:val="00B64C66"/>
    <w:rsid w:val="00B707F8"/>
    <w:rsid w:val="00B74B87"/>
    <w:rsid w:val="00B74BB7"/>
    <w:rsid w:val="00B835F3"/>
    <w:rsid w:val="00B869EF"/>
    <w:rsid w:val="00B96501"/>
    <w:rsid w:val="00BA4EC2"/>
    <w:rsid w:val="00BB18F1"/>
    <w:rsid w:val="00BB2E56"/>
    <w:rsid w:val="00BB633F"/>
    <w:rsid w:val="00BB7F60"/>
    <w:rsid w:val="00BC20C5"/>
    <w:rsid w:val="00BC5377"/>
    <w:rsid w:val="00BC6297"/>
    <w:rsid w:val="00BF33CF"/>
    <w:rsid w:val="00BF4AB3"/>
    <w:rsid w:val="00C052D7"/>
    <w:rsid w:val="00C076DB"/>
    <w:rsid w:val="00C10887"/>
    <w:rsid w:val="00C11C7A"/>
    <w:rsid w:val="00C130EA"/>
    <w:rsid w:val="00C153D0"/>
    <w:rsid w:val="00C3102F"/>
    <w:rsid w:val="00C33222"/>
    <w:rsid w:val="00C40B32"/>
    <w:rsid w:val="00C46C78"/>
    <w:rsid w:val="00C73DF1"/>
    <w:rsid w:val="00C86741"/>
    <w:rsid w:val="00C87C2F"/>
    <w:rsid w:val="00CA4C56"/>
    <w:rsid w:val="00CB0EE9"/>
    <w:rsid w:val="00CB6619"/>
    <w:rsid w:val="00CC038D"/>
    <w:rsid w:val="00CC7C4F"/>
    <w:rsid w:val="00CD0492"/>
    <w:rsid w:val="00CD2B76"/>
    <w:rsid w:val="00CD2EF7"/>
    <w:rsid w:val="00CE0503"/>
    <w:rsid w:val="00CE3FB6"/>
    <w:rsid w:val="00CF2692"/>
    <w:rsid w:val="00D02F51"/>
    <w:rsid w:val="00D05789"/>
    <w:rsid w:val="00D060FF"/>
    <w:rsid w:val="00D10A5F"/>
    <w:rsid w:val="00D33581"/>
    <w:rsid w:val="00D34E55"/>
    <w:rsid w:val="00D43ACE"/>
    <w:rsid w:val="00D43C33"/>
    <w:rsid w:val="00D4798A"/>
    <w:rsid w:val="00D51CE8"/>
    <w:rsid w:val="00D53960"/>
    <w:rsid w:val="00D621CD"/>
    <w:rsid w:val="00D62277"/>
    <w:rsid w:val="00D65BBE"/>
    <w:rsid w:val="00D67B3F"/>
    <w:rsid w:val="00D76650"/>
    <w:rsid w:val="00D77147"/>
    <w:rsid w:val="00D77D94"/>
    <w:rsid w:val="00D843D5"/>
    <w:rsid w:val="00D851E0"/>
    <w:rsid w:val="00D86EE4"/>
    <w:rsid w:val="00D97494"/>
    <w:rsid w:val="00DA100E"/>
    <w:rsid w:val="00DB0D9C"/>
    <w:rsid w:val="00DB6E0F"/>
    <w:rsid w:val="00DB7A95"/>
    <w:rsid w:val="00DC4538"/>
    <w:rsid w:val="00DD0168"/>
    <w:rsid w:val="00DD3433"/>
    <w:rsid w:val="00DD4D9E"/>
    <w:rsid w:val="00DE0257"/>
    <w:rsid w:val="00DE4A8A"/>
    <w:rsid w:val="00DF071F"/>
    <w:rsid w:val="00DF0C02"/>
    <w:rsid w:val="00DF6A3A"/>
    <w:rsid w:val="00E05B17"/>
    <w:rsid w:val="00E135A8"/>
    <w:rsid w:val="00E147EC"/>
    <w:rsid w:val="00E2682E"/>
    <w:rsid w:val="00E336CA"/>
    <w:rsid w:val="00E33C87"/>
    <w:rsid w:val="00E4616C"/>
    <w:rsid w:val="00E527D0"/>
    <w:rsid w:val="00E53FB9"/>
    <w:rsid w:val="00E550E5"/>
    <w:rsid w:val="00E72B66"/>
    <w:rsid w:val="00EA020B"/>
    <w:rsid w:val="00EA4AB4"/>
    <w:rsid w:val="00EB4875"/>
    <w:rsid w:val="00EB78D7"/>
    <w:rsid w:val="00EC3851"/>
    <w:rsid w:val="00EC405D"/>
    <w:rsid w:val="00EC4A42"/>
    <w:rsid w:val="00ED2BEA"/>
    <w:rsid w:val="00ED59E1"/>
    <w:rsid w:val="00EE4BF9"/>
    <w:rsid w:val="00EE60D7"/>
    <w:rsid w:val="00EF6330"/>
    <w:rsid w:val="00F0253A"/>
    <w:rsid w:val="00F23A6C"/>
    <w:rsid w:val="00F26829"/>
    <w:rsid w:val="00F32428"/>
    <w:rsid w:val="00F43A30"/>
    <w:rsid w:val="00F43B6D"/>
    <w:rsid w:val="00F64635"/>
    <w:rsid w:val="00F72E98"/>
    <w:rsid w:val="00F82861"/>
    <w:rsid w:val="00F9242E"/>
    <w:rsid w:val="00FA2695"/>
    <w:rsid w:val="00FA4022"/>
    <w:rsid w:val="00FA4655"/>
    <w:rsid w:val="00FA594F"/>
    <w:rsid w:val="00FA6992"/>
    <w:rsid w:val="00FB09EC"/>
    <w:rsid w:val="00FC0020"/>
    <w:rsid w:val="00FC4871"/>
    <w:rsid w:val="00FE159C"/>
    <w:rsid w:val="00FE6E7D"/>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EC36"/>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67393671">
      <w:bodyDiv w:val="1"/>
      <w:marLeft w:val="0"/>
      <w:marRight w:val="0"/>
      <w:marTop w:val="0"/>
      <w:marBottom w:val="0"/>
      <w:divBdr>
        <w:top w:val="none" w:sz="0" w:space="0" w:color="auto"/>
        <w:left w:val="none" w:sz="0" w:space="0" w:color="auto"/>
        <w:bottom w:val="none" w:sz="0" w:space="0" w:color="auto"/>
        <w:right w:val="none" w:sz="0" w:space="0" w:color="auto"/>
      </w:divBdr>
    </w:div>
    <w:div w:id="363294555">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AD9C-493D-4E65-B815-1B4BF3C8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2959</Words>
  <Characters>15983</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25</cp:revision>
  <cp:lastPrinted>2021-09-22T07:15:00Z</cp:lastPrinted>
  <dcterms:created xsi:type="dcterms:W3CDTF">2022-04-04T06:56:00Z</dcterms:created>
  <dcterms:modified xsi:type="dcterms:W3CDTF">2022-04-04T08:48:00Z</dcterms:modified>
</cp:coreProperties>
</file>