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71E6"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2FD9B687" wp14:editId="4E3C28D7">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54E55B9F" w14:textId="77777777"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14:paraId="7DF8BF25" w14:textId="3BA236DE" w:rsidR="00D10A5F" w:rsidRPr="00D33581" w:rsidRDefault="00D10A5F" w:rsidP="00D10A5F">
      <w:pPr>
        <w:suppressAutoHyphens w:val="0"/>
        <w:rPr>
          <w:rFonts w:eastAsia="Calibri"/>
          <w:lang w:eastAsia="en-US"/>
        </w:rPr>
      </w:pPr>
      <w:r w:rsidRPr="00D33581">
        <w:rPr>
          <w:rFonts w:eastAsia="Calibri"/>
          <w:lang w:eastAsia="en-US"/>
        </w:rPr>
        <w:t>ΓΕΝΙΚΗ ΔΙΕΥΘΥΝΣΗ Δ</w:t>
      </w:r>
      <w:r w:rsidR="00BF4807">
        <w:rPr>
          <w:rFonts w:eastAsia="Calibri"/>
          <w:lang w:eastAsia="en-US"/>
        </w:rPr>
        <w:t>Ι</w:t>
      </w:r>
      <w:r w:rsidRPr="00D33581">
        <w:rPr>
          <w:rFonts w:eastAsia="Calibri"/>
          <w:lang w:eastAsia="en-US"/>
        </w:rPr>
        <w:t xml:space="preserve">ΟΙΚΗΤΙΚΗΣ ΥΠΟΣΤΗΡΙΞΗΣ                   </w:t>
      </w:r>
    </w:p>
    <w:p w14:paraId="4AC9ED38" w14:textId="77777777" w:rsidR="00D10A5F" w:rsidRPr="00D33581" w:rsidRDefault="00D10A5F" w:rsidP="00D10A5F">
      <w:pPr>
        <w:suppressAutoHyphens w:val="0"/>
        <w:rPr>
          <w:rFonts w:eastAsia="Calibri"/>
          <w:lang w:eastAsia="en-US"/>
        </w:rPr>
      </w:pPr>
      <w:r w:rsidRPr="00D33581">
        <w:rPr>
          <w:rFonts w:eastAsia="Calibri"/>
          <w:lang w:eastAsia="en-US"/>
        </w:rPr>
        <w:t>ΔΙΕΥΘΥΝΣΗ ΟΙΚΟΝΟΜΙΚΗΣ ΔΙΑΧΕΙΡΙΣΗΣ</w:t>
      </w:r>
    </w:p>
    <w:p w14:paraId="3F9E6412" w14:textId="77777777" w:rsidR="00B04443" w:rsidRPr="00D33581" w:rsidRDefault="00504E14" w:rsidP="00D10A5F">
      <w:pPr>
        <w:suppressAutoHyphens w:val="0"/>
        <w:rPr>
          <w:rFonts w:eastAsia="Calibri"/>
          <w:lang w:eastAsia="en-US"/>
        </w:rPr>
      </w:pPr>
      <w:r w:rsidRPr="00D33581">
        <w:rPr>
          <w:rFonts w:eastAsia="Calibri"/>
          <w:lang w:eastAsia="en-US"/>
        </w:rPr>
        <w:t>ΤΜΗΜΑ ΠΡΟΜΗΘΕΙΩΝ</w:t>
      </w:r>
      <w:r w:rsidR="00B04443" w:rsidRPr="00D33581">
        <w:rPr>
          <w:rFonts w:eastAsia="Calibri"/>
          <w:lang w:eastAsia="en-US"/>
        </w:rPr>
        <w:t xml:space="preserve"> </w:t>
      </w:r>
    </w:p>
    <w:p w14:paraId="3A71E181" w14:textId="308944DA" w:rsidR="00504E14" w:rsidRPr="00747BFB" w:rsidRDefault="00BF4807" w:rsidP="00B04443">
      <w:pPr>
        <w:suppressAutoHyphens w:val="0"/>
        <w:rPr>
          <w:rFonts w:eastAsia="Calibri"/>
          <w:lang w:eastAsia="en-US"/>
        </w:rPr>
      </w:pPr>
      <w:r>
        <w:rPr>
          <w:rFonts w:eastAsia="Calibri"/>
        </w:rPr>
        <w:t>Δ</w:t>
      </w:r>
      <w:r w:rsidR="005E297B" w:rsidRPr="00D33581">
        <w:rPr>
          <w:rFonts w:eastAsia="Calibri"/>
        </w:rPr>
        <w:t>/</w:t>
      </w:r>
      <w:proofErr w:type="spellStart"/>
      <w:r w:rsidR="005E297B" w:rsidRPr="00D33581">
        <w:rPr>
          <w:rFonts w:eastAsia="Calibri"/>
        </w:rPr>
        <w:t>νση</w:t>
      </w:r>
      <w:proofErr w:type="spellEnd"/>
      <w:r w:rsidR="005E297B" w:rsidRPr="00D33581">
        <w:rPr>
          <w:rFonts w:eastAsia="Calibri"/>
        </w:rPr>
        <w:t xml:space="preserve"> </w:t>
      </w:r>
      <w:proofErr w:type="spellStart"/>
      <w:r w:rsidR="005E297B" w:rsidRPr="00D33581">
        <w:rPr>
          <w:rFonts w:eastAsia="Calibri"/>
        </w:rPr>
        <w:t>ηλ</w:t>
      </w:r>
      <w:proofErr w:type="spellEnd"/>
      <w:r w:rsidR="005E297B" w:rsidRPr="00D33581">
        <w:rPr>
          <w:rFonts w:eastAsia="Calibri"/>
        </w:rPr>
        <w:t xml:space="preserve">. </w:t>
      </w:r>
      <w:proofErr w:type="spellStart"/>
      <w:r w:rsidR="005E297B" w:rsidRPr="00D33581">
        <w:rPr>
          <w:rFonts w:eastAsia="Calibri"/>
        </w:rPr>
        <w:t>ταχ</w:t>
      </w:r>
      <w:proofErr w:type="spellEnd"/>
      <w:r w:rsidR="005E297B" w:rsidRPr="00D33581">
        <w:rPr>
          <w:rFonts w:eastAsia="Calibri"/>
        </w:rPr>
        <w:t>/</w:t>
      </w:r>
      <w:proofErr w:type="spellStart"/>
      <w:r w:rsidR="005E297B" w:rsidRPr="00D33581">
        <w:rPr>
          <w:rFonts w:eastAsia="Calibri"/>
        </w:rPr>
        <w:t>μείου</w:t>
      </w:r>
      <w:proofErr w:type="spellEnd"/>
      <w:r w:rsidR="00B04443" w:rsidRPr="00D33581">
        <w:rPr>
          <w:rFonts w:eastAsia="Calibri"/>
          <w:lang w:eastAsia="en-US"/>
        </w:rPr>
        <w:t xml:space="preserve">: </w:t>
      </w:r>
      <w:hyperlink r:id="rId9" w:history="1">
        <w:r w:rsidR="00747BFB" w:rsidRPr="00F97817">
          <w:rPr>
            <w:rStyle w:val="-"/>
            <w:rFonts w:eastAsia="Calibri"/>
            <w:lang w:val="en-US" w:eastAsia="en-US"/>
          </w:rPr>
          <w:t>promith</w:t>
        </w:r>
        <w:r w:rsidR="00747BFB" w:rsidRPr="00F97817">
          <w:rPr>
            <w:rStyle w:val="-"/>
            <w:rFonts w:eastAsia="Calibri"/>
            <w:lang w:eastAsia="en-US"/>
          </w:rPr>
          <w:t>@</w:t>
        </w:r>
        <w:r w:rsidR="00747BFB" w:rsidRPr="00F97817">
          <w:rPr>
            <w:rStyle w:val="-"/>
            <w:rFonts w:eastAsia="Calibri"/>
            <w:lang w:val="en-US" w:eastAsia="en-US"/>
          </w:rPr>
          <w:t>uth</w:t>
        </w:r>
        <w:r w:rsidR="00747BFB" w:rsidRPr="00F97817">
          <w:rPr>
            <w:rStyle w:val="-"/>
            <w:rFonts w:eastAsia="Calibri"/>
            <w:lang w:eastAsia="en-US"/>
          </w:rPr>
          <w:t>.</w:t>
        </w:r>
        <w:r w:rsidR="00747BFB" w:rsidRPr="00F97817">
          <w:rPr>
            <w:rStyle w:val="-"/>
            <w:rFonts w:eastAsia="Calibri"/>
            <w:lang w:val="en-US" w:eastAsia="en-US"/>
          </w:rPr>
          <w:t>gr</w:t>
        </w:r>
      </w:hyperlink>
    </w:p>
    <w:p w14:paraId="3DE4D8F8" w14:textId="49C9E167" w:rsidR="00747BFB" w:rsidRPr="008446B6" w:rsidRDefault="00747BFB" w:rsidP="00B04443">
      <w:pPr>
        <w:suppressAutoHyphens w:val="0"/>
        <w:rPr>
          <w:rFonts w:eastAsia="Calibri"/>
          <w:lang w:eastAsia="en-US"/>
        </w:rPr>
      </w:pPr>
      <w:r>
        <w:rPr>
          <w:rFonts w:eastAsia="Calibri"/>
          <w:lang w:eastAsia="en-US"/>
        </w:rPr>
        <w:t xml:space="preserve">Πληροφορίες: </w:t>
      </w:r>
      <w:proofErr w:type="spellStart"/>
      <w:r w:rsidR="008446B6">
        <w:rPr>
          <w:rFonts w:eastAsia="Calibri"/>
          <w:lang w:eastAsia="en-US"/>
        </w:rPr>
        <w:t>Μ.Βαλιανάτου</w:t>
      </w:r>
      <w:proofErr w:type="spellEnd"/>
    </w:p>
    <w:p w14:paraId="0F648A66" w14:textId="7F42F989" w:rsidR="00747BFB" w:rsidRPr="00747BFB" w:rsidRDefault="006E25ED" w:rsidP="00B04443">
      <w:pPr>
        <w:suppressAutoHyphens w:val="0"/>
        <w:rPr>
          <w:rFonts w:eastAsia="Calibri"/>
          <w:lang w:eastAsia="en-US"/>
        </w:rPr>
      </w:pPr>
      <w:proofErr w:type="spellStart"/>
      <w:r>
        <w:rPr>
          <w:rFonts w:eastAsia="Calibri"/>
          <w:lang w:eastAsia="en-US"/>
        </w:rPr>
        <w:t>Τηλ</w:t>
      </w:r>
      <w:proofErr w:type="spellEnd"/>
      <w:r>
        <w:rPr>
          <w:rFonts w:eastAsia="Calibri"/>
          <w:lang w:eastAsia="en-US"/>
        </w:rPr>
        <w:t>.: 24210-74</w:t>
      </w:r>
      <w:r w:rsidR="008446B6">
        <w:rPr>
          <w:rFonts w:eastAsia="Calibri"/>
          <w:lang w:eastAsia="en-US"/>
        </w:rPr>
        <w:t>648</w:t>
      </w:r>
    </w:p>
    <w:p w14:paraId="1F1E188A" w14:textId="3AF91A72" w:rsidR="00504E14" w:rsidRPr="00D33581" w:rsidRDefault="00970B4C" w:rsidP="00B04443">
      <w:pPr>
        <w:suppressAutoHyphens w:val="0"/>
        <w:ind w:left="5760" w:firstLine="720"/>
        <w:rPr>
          <w:rFonts w:eastAsia="Calibri"/>
          <w:lang w:eastAsia="en-US"/>
        </w:rPr>
      </w:pPr>
      <w:proofErr w:type="spellStart"/>
      <w:r w:rsidRPr="00D33581">
        <w:rPr>
          <w:rFonts w:eastAsia="Calibri"/>
          <w:lang w:eastAsia="en-US"/>
        </w:rPr>
        <w:t>Αρ</w:t>
      </w:r>
      <w:proofErr w:type="spellEnd"/>
      <w:r w:rsidRPr="00D33581">
        <w:rPr>
          <w:rFonts w:eastAsia="Calibri"/>
          <w:lang w:eastAsia="en-US"/>
        </w:rPr>
        <w:t xml:space="preserve"> .</w:t>
      </w:r>
      <w:proofErr w:type="spellStart"/>
      <w:r w:rsidRPr="00D33581">
        <w:rPr>
          <w:rFonts w:eastAsia="Calibri"/>
          <w:lang w:eastAsia="en-US"/>
        </w:rPr>
        <w:t>πρωτ</w:t>
      </w:r>
      <w:proofErr w:type="spellEnd"/>
      <w:r w:rsidRPr="00D33581">
        <w:rPr>
          <w:rFonts w:eastAsia="Calibri"/>
          <w:lang w:eastAsia="en-US"/>
        </w:rPr>
        <w:t>.</w:t>
      </w:r>
      <w:r w:rsidR="00DB6E0F" w:rsidRPr="00D33581">
        <w:rPr>
          <w:rFonts w:eastAsia="Calibri"/>
          <w:lang w:eastAsia="en-US"/>
        </w:rPr>
        <w:t>:</w:t>
      </w:r>
      <w:bookmarkStart w:id="0" w:name="_Hlk123127942"/>
      <w:r w:rsidR="009B69C9">
        <w:rPr>
          <w:rFonts w:eastAsia="Calibri"/>
          <w:lang w:val="en-US" w:eastAsia="en-US"/>
        </w:rPr>
        <w:t>29227</w:t>
      </w:r>
      <w:r w:rsidR="00A60779" w:rsidRPr="00D33581">
        <w:rPr>
          <w:rFonts w:eastAsia="Calibri"/>
          <w:lang w:eastAsia="en-US"/>
        </w:rPr>
        <w:t>/</w:t>
      </w:r>
      <w:r w:rsidR="00DF6A3A" w:rsidRPr="00D33581">
        <w:rPr>
          <w:rFonts w:eastAsia="Calibri"/>
          <w:lang w:eastAsia="en-US"/>
        </w:rPr>
        <w:t>2</w:t>
      </w:r>
      <w:r w:rsidR="006A6FD8">
        <w:rPr>
          <w:rFonts w:eastAsia="Calibri"/>
          <w:lang w:eastAsia="en-US"/>
        </w:rPr>
        <w:t>2</w:t>
      </w:r>
      <w:r w:rsidR="003C0551" w:rsidRPr="00D33581">
        <w:rPr>
          <w:rFonts w:eastAsia="Calibri"/>
          <w:lang w:eastAsia="en-US"/>
        </w:rPr>
        <w:t>/ΓΠ</w:t>
      </w:r>
      <w:bookmarkEnd w:id="0"/>
    </w:p>
    <w:p w14:paraId="60A0236C" w14:textId="2FA63BC1" w:rsidR="00D10A5F" w:rsidRDefault="001F7A88" w:rsidP="00DB6E0F">
      <w:pPr>
        <w:suppressAutoHyphens w:val="0"/>
        <w:rPr>
          <w:rFonts w:eastAsia="Calibri"/>
          <w:lang w:eastAsia="en-US"/>
        </w:rPr>
      </w:pPr>
      <w:r w:rsidRPr="00D33581">
        <w:rPr>
          <w:rFonts w:eastAsia="Calibri"/>
          <w:lang w:eastAsia="en-US"/>
        </w:rPr>
        <w:t xml:space="preserve">                                        </w:t>
      </w:r>
      <w:r w:rsidR="00020215" w:rsidRPr="00D33581">
        <w:rPr>
          <w:rFonts w:eastAsia="Calibri"/>
          <w:lang w:eastAsia="en-US"/>
        </w:rPr>
        <w:t xml:space="preserve">                               </w:t>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Pr="00D33581">
        <w:rPr>
          <w:rFonts w:eastAsia="Calibri"/>
          <w:lang w:eastAsia="en-US"/>
        </w:rPr>
        <w:t>Β</w:t>
      </w:r>
      <w:r w:rsidR="00DB6E0F" w:rsidRPr="00D33581">
        <w:rPr>
          <w:rFonts w:eastAsia="Calibri"/>
          <w:lang w:eastAsia="en-US"/>
        </w:rPr>
        <w:t>όλος</w:t>
      </w:r>
      <w:r w:rsidR="00892E95">
        <w:rPr>
          <w:rFonts w:eastAsia="Calibri"/>
          <w:lang w:eastAsia="en-US"/>
        </w:rPr>
        <w:t>,</w:t>
      </w:r>
      <w:r w:rsidR="00892E95" w:rsidRPr="00894B7C">
        <w:rPr>
          <w:rFonts w:eastAsia="Calibri"/>
          <w:lang w:eastAsia="en-US"/>
        </w:rPr>
        <w:t xml:space="preserve"> </w:t>
      </w:r>
      <w:r w:rsidR="006A30D0">
        <w:rPr>
          <w:rFonts w:eastAsia="Calibri"/>
          <w:lang w:eastAsia="en-US"/>
        </w:rPr>
        <w:t>28</w:t>
      </w:r>
      <w:r w:rsidR="00BF4807">
        <w:rPr>
          <w:rFonts w:eastAsia="Calibri"/>
          <w:lang w:eastAsia="en-US"/>
        </w:rPr>
        <w:t>-1</w:t>
      </w:r>
      <w:r w:rsidR="00F152B5">
        <w:rPr>
          <w:rFonts w:eastAsia="Calibri"/>
          <w:lang w:eastAsia="en-US"/>
        </w:rPr>
        <w:t>2</w:t>
      </w:r>
      <w:r w:rsidR="006A6FD8">
        <w:rPr>
          <w:rFonts w:eastAsia="Calibri"/>
          <w:lang w:eastAsia="en-US"/>
        </w:rPr>
        <w:t>-2022</w:t>
      </w:r>
      <w:r w:rsidRPr="00D33581">
        <w:rPr>
          <w:rFonts w:eastAsia="Calibri"/>
          <w:lang w:eastAsia="en-US"/>
        </w:rPr>
        <w:t xml:space="preserve">    </w:t>
      </w:r>
    </w:p>
    <w:p w14:paraId="7A7BD666" w14:textId="4A845396" w:rsidR="00CC038D" w:rsidRDefault="00CF2DB1" w:rsidP="006E2002">
      <w:pPr>
        <w:suppressAutoHyphens w:val="0"/>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14:paraId="47408A70" w14:textId="588571D6" w:rsidR="0091499A" w:rsidRPr="006A30D0" w:rsidRDefault="006B5460" w:rsidP="006A30D0">
      <w:pPr>
        <w:suppressAutoHyphens w:val="0"/>
        <w:rPr>
          <w:rFonts w:eastAsia="Calibri"/>
          <w:b/>
          <w:bCs/>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0091499A">
        <w:rPr>
          <w:rFonts w:eastAsia="Calibri"/>
          <w:lang w:eastAsia="en-US"/>
        </w:rPr>
        <w:t xml:space="preserve"> </w:t>
      </w:r>
    </w:p>
    <w:p w14:paraId="2A3DE26A" w14:textId="120BC2F5" w:rsidR="0091499A" w:rsidRDefault="0091499A" w:rsidP="0091499A">
      <w:pPr>
        <w:suppressAutoHyphens w:val="0"/>
        <w:ind w:left="5954"/>
        <w:rPr>
          <w:rFonts w:eastAsia="Calibri"/>
          <w:b/>
          <w:bCs/>
          <w:lang w:eastAsia="en-US"/>
        </w:rPr>
      </w:pPr>
    </w:p>
    <w:p w14:paraId="7BDD0408" w14:textId="663B7ADF" w:rsidR="00657688" w:rsidRPr="00D33581" w:rsidRDefault="008463B7" w:rsidP="00F152B5">
      <w:pPr>
        <w:tabs>
          <w:tab w:val="left" w:pos="6372"/>
        </w:tabs>
        <w:suppressAutoHyphens w:val="0"/>
        <w:rPr>
          <w:rFonts w:eastAsia="Calibri"/>
          <w:lang w:eastAsia="en-US"/>
        </w:rPr>
      </w:pPr>
      <w:r>
        <w:rPr>
          <w:rFonts w:eastAsia="Calibri"/>
          <w:b/>
          <w:bCs/>
          <w:lang w:eastAsia="en-US"/>
        </w:rPr>
        <w:t xml:space="preserve">                                                                                                         </w:t>
      </w:r>
    </w:p>
    <w:p w14:paraId="68F0A635" w14:textId="77777777" w:rsidR="00D10A5F" w:rsidRPr="00D33581" w:rsidRDefault="00D10A5F" w:rsidP="00D10A5F">
      <w:pPr>
        <w:suppressAutoHyphens w:val="0"/>
        <w:spacing w:line="360" w:lineRule="auto"/>
        <w:jc w:val="center"/>
        <w:rPr>
          <w:rFonts w:eastAsia="Calibri"/>
          <w:b/>
        </w:rPr>
      </w:pPr>
      <w:r w:rsidRPr="00D33581">
        <w:rPr>
          <w:rFonts w:eastAsia="Calibri"/>
          <w:b/>
        </w:rPr>
        <w:t>ΠΡΟΣΚΛΗΣΗ ΕΚΔΗΛΩΣΗΣ ΕΝΔΙΑΦΕΡΟΝΤΟΣ</w:t>
      </w:r>
    </w:p>
    <w:p w14:paraId="73253078" w14:textId="77777777" w:rsidR="00D10A5F" w:rsidRDefault="00D10A5F" w:rsidP="00D10A5F">
      <w:pPr>
        <w:suppressAutoHyphens w:val="0"/>
        <w:spacing w:after="120"/>
        <w:jc w:val="both"/>
        <w:rPr>
          <w:rFonts w:eastAsia="Calibri"/>
          <w:b/>
          <w:lang w:eastAsia="en-US"/>
        </w:rPr>
      </w:pPr>
      <w:r w:rsidRPr="00D33581">
        <w:rPr>
          <w:rFonts w:eastAsia="Calibri"/>
          <w:b/>
          <w:lang w:eastAsia="en-US"/>
        </w:rPr>
        <w:t>Ο Αντιπρύτανης Οικονομικών, Προγραμματισμού και Ανάπτυξης του Πανεπιστημίου Θεσσαλίας  έχοντας υπόψη:</w:t>
      </w:r>
    </w:p>
    <w:p w14:paraId="74C1570A" w14:textId="77777777" w:rsidR="00747BFB" w:rsidRPr="00D33581" w:rsidRDefault="00747BFB" w:rsidP="00D10A5F">
      <w:pPr>
        <w:suppressAutoHyphens w:val="0"/>
        <w:spacing w:after="120"/>
        <w:jc w:val="both"/>
        <w:rPr>
          <w:rFonts w:eastAsia="Calibri"/>
          <w:b/>
          <w:lang w:eastAsia="en-US"/>
        </w:rPr>
      </w:pPr>
    </w:p>
    <w:p w14:paraId="63FD246E" w14:textId="77777777" w:rsidR="00811FF7" w:rsidRDefault="004157CF" w:rsidP="00811FF7">
      <w:pPr>
        <w:numPr>
          <w:ilvl w:val="0"/>
          <w:numId w:val="23"/>
        </w:numPr>
        <w:tabs>
          <w:tab w:val="left" w:pos="0"/>
          <w:tab w:val="left" w:pos="284"/>
        </w:tabs>
        <w:suppressAutoHyphens w:val="0"/>
        <w:ind w:left="360" w:right="-1"/>
        <w:jc w:val="both"/>
        <w:rPr>
          <w:bCs/>
          <w:iCs/>
          <w:lang w:eastAsia="el-GR"/>
        </w:rPr>
      </w:pPr>
      <w:r w:rsidRPr="00506028">
        <w:rPr>
          <w:lang w:eastAsia="el-GR"/>
        </w:rPr>
        <w:t xml:space="preserve">Το με </w:t>
      </w:r>
      <w:proofErr w:type="spellStart"/>
      <w:r w:rsidRPr="00506028">
        <w:rPr>
          <w:lang w:eastAsia="el-GR"/>
        </w:rPr>
        <w:t>αριθμ</w:t>
      </w:r>
      <w:proofErr w:type="spellEnd"/>
      <w:r w:rsidRPr="00506028">
        <w:rPr>
          <w:lang w:eastAsia="el-GR"/>
        </w:rPr>
        <w:t xml:space="preserve">. </w:t>
      </w:r>
      <w:proofErr w:type="spellStart"/>
      <w:r w:rsidRPr="00506028">
        <w:rPr>
          <w:lang w:eastAsia="el-GR"/>
        </w:rPr>
        <w:t>Πρωτ</w:t>
      </w:r>
      <w:proofErr w:type="spellEnd"/>
      <w:r w:rsidRPr="00506028">
        <w:rPr>
          <w:lang w:eastAsia="el-GR"/>
        </w:rPr>
        <w:t xml:space="preserve">. </w:t>
      </w:r>
      <w:bookmarkStart w:id="1" w:name="_Hlk119671530"/>
      <w:bookmarkStart w:id="2" w:name="_Hlk123062406"/>
      <w:bookmarkStart w:id="3" w:name="_Hlk117537150"/>
      <w:bookmarkStart w:id="4" w:name="_Hlk123065538"/>
      <w:r w:rsidR="00C90525" w:rsidRPr="00D85F07">
        <w:rPr>
          <w:lang w:eastAsia="el-GR"/>
        </w:rPr>
        <w:t>27</w:t>
      </w:r>
      <w:r w:rsidR="00C90525">
        <w:rPr>
          <w:lang w:eastAsia="el-GR"/>
        </w:rPr>
        <w:t>507</w:t>
      </w:r>
      <w:r w:rsidR="00C90525" w:rsidRPr="00D85F07">
        <w:rPr>
          <w:lang w:eastAsia="el-GR"/>
        </w:rPr>
        <w:t>/22/ΓΠ/</w:t>
      </w:r>
      <w:r w:rsidR="00C90525">
        <w:rPr>
          <w:lang w:eastAsia="el-GR"/>
        </w:rPr>
        <w:t>8</w:t>
      </w:r>
      <w:r w:rsidR="00C90525" w:rsidRPr="00D85F07">
        <w:rPr>
          <w:lang w:eastAsia="el-GR"/>
        </w:rPr>
        <w:t xml:space="preserve">-12-2022 </w:t>
      </w:r>
      <w:bookmarkEnd w:id="1"/>
      <w:r w:rsidR="00C90525" w:rsidRPr="00D85F07">
        <w:rPr>
          <w:lang w:eastAsia="el-GR"/>
        </w:rPr>
        <w:t xml:space="preserve">και </w:t>
      </w:r>
      <w:bookmarkStart w:id="5" w:name="_Hlk123064101"/>
      <w:r w:rsidR="00C90525" w:rsidRPr="00D85F07">
        <w:rPr>
          <w:lang w:eastAsia="el-GR"/>
        </w:rPr>
        <w:t xml:space="preserve">ΑΔΑΜ: </w:t>
      </w:r>
      <w:bookmarkEnd w:id="2"/>
      <w:r w:rsidR="00C90525" w:rsidRPr="008D4351">
        <w:rPr>
          <w:lang w:eastAsia="el-GR"/>
        </w:rPr>
        <w:t>22REQ011886107</w:t>
      </w:r>
      <w:r w:rsidR="00C90525">
        <w:rPr>
          <w:lang w:eastAsia="el-GR"/>
        </w:rPr>
        <w:t xml:space="preserve"> πρωτογενές αίτημα </w:t>
      </w:r>
      <w:r w:rsidR="00C90525" w:rsidRPr="00E02331">
        <w:rPr>
          <w:lang w:eastAsia="el-GR"/>
        </w:rPr>
        <w:t xml:space="preserve">της Διεύθυνσης Μηχανοργάνωσης του Πανεπιστημίου Θεσσαλίας </w:t>
      </w:r>
      <w:r w:rsidR="00C90525" w:rsidRPr="00E02331">
        <w:rPr>
          <w:bCs/>
          <w:iCs/>
          <w:lang w:eastAsia="el-GR"/>
        </w:rPr>
        <w:t xml:space="preserve">και την με </w:t>
      </w:r>
      <w:proofErr w:type="spellStart"/>
      <w:r w:rsidR="00C90525" w:rsidRPr="00E02331">
        <w:rPr>
          <w:bCs/>
          <w:iCs/>
          <w:lang w:eastAsia="el-GR"/>
        </w:rPr>
        <w:t>αριθμ</w:t>
      </w:r>
      <w:proofErr w:type="spellEnd"/>
      <w:r w:rsidR="00C90525" w:rsidRPr="00E02331">
        <w:rPr>
          <w:bCs/>
          <w:iCs/>
          <w:lang w:eastAsia="el-GR"/>
        </w:rPr>
        <w:t xml:space="preserve">. </w:t>
      </w:r>
      <w:proofErr w:type="spellStart"/>
      <w:r w:rsidR="00C90525" w:rsidRPr="00E02331">
        <w:rPr>
          <w:bCs/>
          <w:iCs/>
          <w:lang w:eastAsia="el-GR"/>
        </w:rPr>
        <w:t>πρωτ</w:t>
      </w:r>
      <w:proofErr w:type="spellEnd"/>
      <w:r w:rsidR="00C90525" w:rsidRPr="00E02331">
        <w:rPr>
          <w:bCs/>
          <w:iCs/>
          <w:lang w:eastAsia="el-GR"/>
        </w:rPr>
        <w:t xml:space="preserve">.:  </w:t>
      </w:r>
      <w:r w:rsidR="00C90525" w:rsidRPr="00E02331">
        <w:rPr>
          <w:lang w:eastAsia="el-GR"/>
        </w:rPr>
        <w:t xml:space="preserve">27506/22/ΓΠ/8-12-2022 </w:t>
      </w:r>
      <w:r w:rsidR="00C90525" w:rsidRPr="00E02331">
        <w:rPr>
          <w:bCs/>
          <w:iCs/>
          <w:lang w:eastAsia="el-GR"/>
        </w:rPr>
        <w:t xml:space="preserve">αντίστοιχη τεχνική έκθεση </w:t>
      </w:r>
      <w:r w:rsidR="00C90525" w:rsidRPr="00E02331">
        <w:rPr>
          <w:lang w:eastAsia="el-GR"/>
        </w:rPr>
        <w:t>με την αναλυτική περιγραφή των τεχνικών προδιαγραφών και τη σκοπιμότητα της δαπάνης</w:t>
      </w:r>
      <w:bookmarkEnd w:id="3"/>
      <w:r w:rsidR="00C90525" w:rsidRPr="00E02331">
        <w:rPr>
          <w:lang w:eastAsia="el-GR"/>
        </w:rPr>
        <w:t xml:space="preserve">. </w:t>
      </w:r>
      <w:bookmarkEnd w:id="4"/>
      <w:bookmarkEnd w:id="5"/>
    </w:p>
    <w:p w14:paraId="6550F825" w14:textId="57186257" w:rsidR="00571564" w:rsidRPr="00811FF7" w:rsidRDefault="00414465" w:rsidP="00811FF7">
      <w:pPr>
        <w:numPr>
          <w:ilvl w:val="0"/>
          <w:numId w:val="23"/>
        </w:numPr>
        <w:tabs>
          <w:tab w:val="left" w:pos="0"/>
          <w:tab w:val="left" w:pos="284"/>
        </w:tabs>
        <w:suppressAutoHyphens w:val="0"/>
        <w:ind w:left="360" w:right="-1"/>
        <w:jc w:val="both"/>
        <w:rPr>
          <w:bCs/>
          <w:iCs/>
          <w:lang w:eastAsia="el-GR"/>
        </w:rPr>
      </w:pPr>
      <w:r w:rsidRPr="00056811">
        <w:rPr>
          <w:lang w:eastAsia="en-US"/>
        </w:rPr>
        <w:t xml:space="preserve">Τη με </w:t>
      </w:r>
      <w:proofErr w:type="spellStart"/>
      <w:r w:rsidRPr="00056811">
        <w:rPr>
          <w:lang w:eastAsia="en-US"/>
        </w:rPr>
        <w:t>αρ</w:t>
      </w:r>
      <w:proofErr w:type="spellEnd"/>
      <w:r w:rsidRPr="00056811">
        <w:rPr>
          <w:lang w:eastAsia="en-US"/>
        </w:rPr>
        <w:t xml:space="preserve">. </w:t>
      </w:r>
      <w:proofErr w:type="spellStart"/>
      <w:r w:rsidRPr="00056811">
        <w:rPr>
          <w:lang w:eastAsia="en-US"/>
        </w:rPr>
        <w:t>πρωτ</w:t>
      </w:r>
      <w:proofErr w:type="spellEnd"/>
      <w:r w:rsidRPr="00056811">
        <w:rPr>
          <w:lang w:eastAsia="en-US"/>
        </w:rPr>
        <w:t xml:space="preserve">.: </w:t>
      </w:r>
      <w:r w:rsidR="00AD2E9E" w:rsidRPr="00AD2E9E">
        <w:rPr>
          <w:lang w:eastAsia="en-US"/>
        </w:rPr>
        <w:t>29123</w:t>
      </w:r>
      <w:r w:rsidR="009E5695" w:rsidRPr="00056811">
        <w:t>/22</w:t>
      </w:r>
      <w:r w:rsidR="00FF424B" w:rsidRPr="00056811">
        <w:t>/ΓΠ/</w:t>
      </w:r>
      <w:r w:rsidR="00DA0DDA">
        <w:t>28</w:t>
      </w:r>
      <w:r w:rsidR="008D6593" w:rsidRPr="00056811">
        <w:t>-1</w:t>
      </w:r>
      <w:r w:rsidR="00DA0DDA">
        <w:t>2</w:t>
      </w:r>
      <w:r w:rsidR="009E5695" w:rsidRPr="00056811">
        <w:t>-2022</w:t>
      </w:r>
      <w:r w:rsidR="00FF424B" w:rsidRPr="00056811">
        <w:t>, ΑΔΑ:</w:t>
      </w:r>
      <w:r w:rsidR="002D7801" w:rsidRPr="00056811">
        <w:t xml:space="preserve"> </w:t>
      </w:r>
      <w:r w:rsidR="00AD2E9E" w:rsidRPr="00AD2E9E">
        <w:t>61ΩΚ469Β7Ξ-6Ψ3</w:t>
      </w:r>
      <w:r w:rsidR="00C6266E" w:rsidRPr="00056811">
        <w:t xml:space="preserve"> </w:t>
      </w:r>
      <w:r w:rsidR="00FF424B" w:rsidRPr="00056811">
        <w:t xml:space="preserve">απόφαση έγκρισης </w:t>
      </w:r>
      <w:r w:rsidR="00FF424B" w:rsidRPr="00374DB0">
        <w:t>δαπάνης</w:t>
      </w:r>
      <w:r w:rsidR="00571564" w:rsidRPr="00374DB0">
        <w:t>.</w:t>
      </w:r>
      <w:r w:rsidR="008D6593" w:rsidRPr="00374DB0">
        <w:t xml:space="preserve"> </w:t>
      </w:r>
    </w:p>
    <w:p w14:paraId="6E4CA211" w14:textId="57709580" w:rsidR="00016E17" w:rsidRPr="00374DB0" w:rsidRDefault="00FF424B" w:rsidP="00016E17">
      <w:pPr>
        <w:numPr>
          <w:ilvl w:val="0"/>
          <w:numId w:val="23"/>
        </w:numPr>
        <w:tabs>
          <w:tab w:val="left" w:pos="0"/>
          <w:tab w:val="left" w:pos="284"/>
        </w:tabs>
        <w:suppressAutoHyphens w:val="0"/>
        <w:ind w:left="284" w:right="-1" w:hanging="284"/>
        <w:jc w:val="both"/>
      </w:pPr>
      <w:r w:rsidRPr="00374DB0">
        <w:rPr>
          <w:lang w:eastAsia="en-US"/>
        </w:rPr>
        <w:t>Τ</w:t>
      </w:r>
      <w:r w:rsidR="00454F43" w:rsidRPr="00374DB0">
        <w:rPr>
          <w:lang w:eastAsia="en-US"/>
        </w:rPr>
        <w:t xml:space="preserve">η με </w:t>
      </w:r>
      <w:proofErr w:type="spellStart"/>
      <w:r w:rsidR="00454F43" w:rsidRPr="00374DB0">
        <w:rPr>
          <w:lang w:eastAsia="en-US"/>
        </w:rPr>
        <w:t>αρ</w:t>
      </w:r>
      <w:proofErr w:type="spellEnd"/>
      <w:r w:rsidR="00454F43" w:rsidRPr="00374DB0">
        <w:rPr>
          <w:lang w:eastAsia="en-US"/>
        </w:rPr>
        <w:t xml:space="preserve">. </w:t>
      </w:r>
      <w:proofErr w:type="spellStart"/>
      <w:r w:rsidR="00454F43" w:rsidRPr="00374DB0">
        <w:rPr>
          <w:lang w:eastAsia="en-US"/>
        </w:rPr>
        <w:t>πρωτ</w:t>
      </w:r>
      <w:proofErr w:type="spellEnd"/>
      <w:r w:rsidR="00454F43" w:rsidRPr="00374DB0">
        <w:rPr>
          <w:lang w:eastAsia="en-US"/>
        </w:rPr>
        <w:t>.:</w:t>
      </w:r>
      <w:r w:rsidR="00F0253A" w:rsidRPr="00374DB0">
        <w:rPr>
          <w:lang w:eastAsia="en-US"/>
        </w:rPr>
        <w:t xml:space="preserve"> </w:t>
      </w:r>
      <w:r w:rsidR="009B69C9" w:rsidRPr="009B69C9">
        <w:rPr>
          <w:lang w:eastAsia="en-US"/>
        </w:rPr>
        <w:t>29224</w:t>
      </w:r>
      <w:r w:rsidR="006B7D62" w:rsidRPr="00374DB0">
        <w:rPr>
          <w:lang w:eastAsia="en-US"/>
        </w:rPr>
        <w:t>/</w:t>
      </w:r>
      <w:r w:rsidR="00C6266E" w:rsidRPr="00374DB0">
        <w:t>22/ΓΠ/</w:t>
      </w:r>
      <w:r w:rsidR="00374DB0">
        <w:t>2</w:t>
      </w:r>
      <w:r w:rsidR="00DA0DDA">
        <w:t>8</w:t>
      </w:r>
      <w:r w:rsidR="008D6593" w:rsidRPr="00374DB0">
        <w:t>-1</w:t>
      </w:r>
      <w:r w:rsidR="00DA0DDA">
        <w:t>2</w:t>
      </w:r>
      <w:r w:rsidR="00C6266E" w:rsidRPr="00374DB0">
        <w:t>-2022</w:t>
      </w:r>
      <w:r w:rsidRPr="00374DB0">
        <w:rPr>
          <w:lang w:eastAsia="en-US"/>
        </w:rPr>
        <w:t xml:space="preserve">, Α/Α </w:t>
      </w:r>
      <w:r w:rsidR="009B69C9" w:rsidRPr="009B69C9">
        <w:rPr>
          <w:lang w:eastAsia="en-US"/>
        </w:rPr>
        <w:t>1006</w:t>
      </w:r>
      <w:r w:rsidRPr="00374DB0">
        <w:rPr>
          <w:lang w:eastAsia="en-US"/>
        </w:rPr>
        <w:t xml:space="preserve"> ΑΔΑ:</w:t>
      </w:r>
      <w:r w:rsidR="00414465" w:rsidRPr="00374DB0">
        <w:rPr>
          <w:lang w:eastAsia="en-US"/>
        </w:rPr>
        <w:t xml:space="preserve"> </w:t>
      </w:r>
      <w:r w:rsidR="009B69C9" w:rsidRPr="009B69C9">
        <w:t>6</w:t>
      </w:r>
      <w:r w:rsidR="009B69C9">
        <w:t>ΦΙ9469Β7Ξ-56Λ</w:t>
      </w:r>
      <w:r w:rsidRPr="00374DB0">
        <w:rPr>
          <w:lang w:eastAsia="en-US"/>
        </w:rPr>
        <w:t xml:space="preserve"> ΑΔΑΜ: </w:t>
      </w:r>
      <w:r w:rsidR="008D6593" w:rsidRPr="00374DB0">
        <w:rPr>
          <w:lang w:eastAsia="en-US"/>
        </w:rPr>
        <w:t>22</w:t>
      </w:r>
      <w:r w:rsidR="008D6593" w:rsidRPr="00374DB0">
        <w:rPr>
          <w:lang w:val="en-US" w:eastAsia="en-US"/>
        </w:rPr>
        <w:t>REQ</w:t>
      </w:r>
      <w:r w:rsidR="008D6593" w:rsidRPr="00374DB0">
        <w:rPr>
          <w:lang w:eastAsia="en-US"/>
        </w:rPr>
        <w:t>0</w:t>
      </w:r>
      <w:r w:rsidR="009B69C9">
        <w:rPr>
          <w:lang w:eastAsia="en-US"/>
        </w:rPr>
        <w:t xml:space="preserve">11915440 </w:t>
      </w:r>
      <w:r w:rsidRPr="00374DB0">
        <w:rPr>
          <w:lang w:eastAsia="en-US"/>
        </w:rPr>
        <w:t>απόφαση ανάληψης υποχρέωσης.</w:t>
      </w:r>
    </w:p>
    <w:p w14:paraId="0CF26555" w14:textId="77777777" w:rsidR="00E4567E" w:rsidRPr="001B4CFA" w:rsidRDefault="00EB4875" w:rsidP="00016E17">
      <w:pPr>
        <w:numPr>
          <w:ilvl w:val="0"/>
          <w:numId w:val="23"/>
        </w:numPr>
        <w:tabs>
          <w:tab w:val="left" w:pos="0"/>
          <w:tab w:val="left" w:pos="284"/>
        </w:tabs>
        <w:suppressAutoHyphens w:val="0"/>
        <w:ind w:left="284" w:right="-1" w:hanging="284"/>
        <w:jc w:val="both"/>
      </w:pPr>
      <w:r w:rsidRPr="00527AB3">
        <w:rPr>
          <w:lang w:eastAsia="en-US"/>
        </w:rPr>
        <w:t>Τ</w:t>
      </w:r>
      <w:r w:rsidR="00D10A5F" w:rsidRPr="00527AB3">
        <w:rPr>
          <w:lang w:eastAsia="en-US"/>
        </w:rPr>
        <w:t xml:space="preserve">ον ν. 4412/2016 (Α' 147) </w:t>
      </w:r>
      <w:r w:rsidR="00020215" w:rsidRPr="00527AB3">
        <w:rPr>
          <w:lang w:eastAsia="en-US"/>
        </w:rPr>
        <w:t>«</w:t>
      </w:r>
      <w:r w:rsidR="00D10A5F" w:rsidRPr="00527AB3">
        <w:rPr>
          <w:lang w:eastAsia="en-US"/>
        </w:rPr>
        <w:t>Δημόσιες</w:t>
      </w:r>
      <w:r w:rsidR="00D10A5F" w:rsidRPr="001B4CFA">
        <w:rPr>
          <w:lang w:eastAsia="en-US"/>
        </w:rPr>
        <w:t xml:space="preserve"> Συμβάσεις Έργων, Προμηθειών και Υπηρεσιών (προσαρμογή στις Οδηγίες 2014/24/ ΕΕ και 2014/25/ΕΕ)» και τροποποιήσεων αυτού όπως ισχύουν και ειδικότε</w:t>
      </w:r>
      <w:r w:rsidR="00747BFB" w:rsidRPr="001B4CFA">
        <w:rPr>
          <w:lang w:eastAsia="en-US"/>
        </w:rPr>
        <w:t>ρα τις διατάξεις του άρθρου 118, όπως αντικαταστάθηκε από την παρ. 50 του ν. 4782/2021.</w:t>
      </w:r>
    </w:p>
    <w:p w14:paraId="4A262ACC" w14:textId="77777777" w:rsidR="00E4567E" w:rsidRPr="001B4CFA" w:rsidRDefault="0075665A" w:rsidP="00E4567E">
      <w:pPr>
        <w:numPr>
          <w:ilvl w:val="0"/>
          <w:numId w:val="23"/>
        </w:numPr>
        <w:tabs>
          <w:tab w:val="left" w:pos="0"/>
          <w:tab w:val="left" w:pos="284"/>
        </w:tabs>
        <w:suppressAutoHyphens w:val="0"/>
        <w:ind w:left="284" w:right="-1"/>
        <w:jc w:val="both"/>
      </w:pPr>
      <w:r w:rsidRPr="001B4CFA">
        <w:rPr>
          <w:lang w:eastAsia="en-US"/>
        </w:rPr>
        <w:t>Το N. 4589/2019 (ΦΕΚ 13/</w:t>
      </w:r>
      <w:proofErr w:type="spellStart"/>
      <w:r w:rsidRPr="001B4CFA">
        <w:rPr>
          <w:lang w:eastAsia="en-US"/>
        </w:rPr>
        <w:t>τχ</w:t>
      </w:r>
      <w:proofErr w:type="spellEnd"/>
      <w:r w:rsidRPr="001B4CFA">
        <w:rPr>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1B4CFA">
        <w:rPr>
          <w:lang w:eastAsia="en-US"/>
        </w:rPr>
        <w:t>Παλλημνιακό</w:t>
      </w:r>
      <w:proofErr w:type="spellEnd"/>
      <w:r w:rsidRPr="001B4CFA">
        <w:rPr>
          <w:lang w:eastAsia="en-US"/>
        </w:rPr>
        <w:t xml:space="preserve"> Ταμείο και άλλες διατάξεις».</w:t>
      </w:r>
    </w:p>
    <w:p w14:paraId="3544A170" w14:textId="77777777" w:rsidR="00D15871" w:rsidRDefault="00D62277" w:rsidP="00D15871">
      <w:pPr>
        <w:numPr>
          <w:ilvl w:val="0"/>
          <w:numId w:val="23"/>
        </w:numPr>
        <w:tabs>
          <w:tab w:val="left" w:pos="0"/>
          <w:tab w:val="left" w:pos="284"/>
        </w:tabs>
        <w:suppressAutoHyphens w:val="0"/>
        <w:ind w:left="284" w:right="-1"/>
        <w:jc w:val="both"/>
      </w:pPr>
      <w:r w:rsidRPr="001B4CFA">
        <w:t>Το</w:t>
      </w:r>
      <w:r w:rsidR="00F43B6D" w:rsidRPr="001B4CFA">
        <w:t xml:space="preserve"> Ν</w:t>
      </w:r>
      <w:r w:rsidR="00DA100E" w:rsidRPr="001B4CFA">
        <w:t>.</w:t>
      </w:r>
      <w:r w:rsidR="00F43B6D" w:rsidRPr="001B4CFA">
        <w:t xml:space="preserve"> </w:t>
      </w:r>
      <w:r w:rsidR="00DA100E" w:rsidRPr="001B4CFA">
        <w:t xml:space="preserve">4782/21 </w:t>
      </w:r>
      <w:r w:rsidR="00F43B6D" w:rsidRPr="001B4CFA">
        <w:t>(τ. Α</w:t>
      </w:r>
      <w:r w:rsidRPr="001B4CFA">
        <w:t>΄</w:t>
      </w:r>
      <w:r w:rsidR="00F43B6D" w:rsidRPr="001B4CFA">
        <w:t>/</w:t>
      </w:r>
      <w:r w:rsidRPr="001B4CFA">
        <w:t>36/9-3-2021)</w:t>
      </w:r>
      <w:r w:rsidR="00DA100E" w:rsidRPr="001B4CFA">
        <w:t xml:space="preserve"> 36 </w:t>
      </w:r>
      <w:r w:rsidRPr="001B4CFA">
        <w:t>«</w:t>
      </w:r>
      <w:r w:rsidR="00DA100E" w:rsidRPr="001B4CFA">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w:t>
      </w:r>
      <w:r w:rsidRPr="001B4CFA">
        <w:t>λες  διατάξεις για την ανάπτυξη</w:t>
      </w:r>
      <w:r w:rsidR="00DA100E" w:rsidRPr="001B4CFA">
        <w:t>,</w:t>
      </w:r>
      <w:r w:rsidRPr="001B4CFA">
        <w:t xml:space="preserve"> </w:t>
      </w:r>
      <w:r w:rsidR="00DA100E" w:rsidRPr="001B4CFA">
        <w:t>τις υποδομές και την υγεία</w:t>
      </w:r>
      <w:r w:rsidRPr="001B4CFA">
        <w:t xml:space="preserve">» και ειδικότερα τα άρθρα </w:t>
      </w:r>
      <w:r w:rsidR="003101CB" w:rsidRPr="001B4CFA">
        <w:t>6, 50</w:t>
      </w:r>
      <w:r w:rsidR="0066045F" w:rsidRPr="001B4CFA">
        <w:t>,</w:t>
      </w:r>
      <w:r w:rsidR="003101CB" w:rsidRPr="001B4CFA">
        <w:t xml:space="preserve"> </w:t>
      </w:r>
      <w:r w:rsidRPr="001B4CFA">
        <w:t>53</w:t>
      </w:r>
      <w:r w:rsidR="0066045F" w:rsidRPr="001B4CFA">
        <w:t xml:space="preserve"> και 55</w:t>
      </w:r>
      <w:r w:rsidRPr="001B4CFA">
        <w:t>.</w:t>
      </w:r>
    </w:p>
    <w:p w14:paraId="24F20A8C" w14:textId="77777777" w:rsidR="00AB59D4" w:rsidRPr="00506028" w:rsidRDefault="00AB59D4" w:rsidP="00AB59D4">
      <w:pPr>
        <w:numPr>
          <w:ilvl w:val="0"/>
          <w:numId w:val="32"/>
        </w:numPr>
        <w:tabs>
          <w:tab w:val="left" w:pos="0"/>
          <w:tab w:val="left" w:pos="284"/>
        </w:tabs>
        <w:suppressAutoHyphens w:val="0"/>
        <w:ind w:left="360" w:right="-1"/>
        <w:jc w:val="both"/>
        <w:rPr>
          <w:lang w:eastAsia="el-GR"/>
        </w:rPr>
      </w:pPr>
      <w:r w:rsidRPr="00506028">
        <w:rPr>
          <w:lang w:eastAsia="el-GR"/>
        </w:rPr>
        <w:t>Τις διατάξεις του Ν. 4950/2022 (ΦΕΚ Α 128/2.7.2022), άρθρο 66 παράγραφος 2, σύμφωνα με το οποίο «Η θητεία των υπηρετουσών Πρυτανικών Αρχών και των υπηρετούντων Κοσμητόρων των Σχολών των Α.Ε.Ι. που λήγει την 31η.8.2022 παρατείνεται έως την ημερομηνία ολοκλήρωσης της διαδικασίας ανάδειξης των νέων μονομελών οργάνων και για χρονικό διάστημα που δεν δύναται να υπερβεί την 28η.2.2023».</w:t>
      </w:r>
    </w:p>
    <w:p w14:paraId="748B73EC" w14:textId="77777777" w:rsidR="00AB59D4" w:rsidRDefault="00AB59D4" w:rsidP="00AB59D4">
      <w:pPr>
        <w:numPr>
          <w:ilvl w:val="0"/>
          <w:numId w:val="32"/>
        </w:numPr>
        <w:tabs>
          <w:tab w:val="left" w:pos="0"/>
          <w:tab w:val="left" w:pos="284"/>
        </w:tabs>
        <w:suppressAutoHyphens w:val="0"/>
        <w:ind w:left="360" w:right="-1"/>
        <w:jc w:val="both"/>
        <w:rPr>
          <w:lang w:eastAsia="el-GR"/>
        </w:rPr>
      </w:pPr>
      <w:r w:rsidRPr="00506028">
        <w:rPr>
          <w:lang w:eastAsia="el-GR"/>
        </w:rPr>
        <w:t xml:space="preserve">Τη Μεταβατική Διάταξη του </w:t>
      </w:r>
      <w:proofErr w:type="spellStart"/>
      <w:r w:rsidRPr="00506028">
        <w:rPr>
          <w:lang w:eastAsia="el-GR"/>
        </w:rPr>
        <w:t>άρ</w:t>
      </w:r>
      <w:proofErr w:type="spellEnd"/>
      <w:r w:rsidRPr="00506028">
        <w:rPr>
          <w:lang w:eastAsia="el-GR"/>
        </w:rPr>
        <w:t xml:space="preserve">. 448 § 5 του Ν. 4957/2022 (ΦΕΚ 141/Α/21-07-2022),  σύμφωνα με την οποία «Έως τη συγκρότηση του Συμβουλίου Διοίκησης ανά Α.Ε.Ι. και την ανάληψη των </w:t>
      </w:r>
      <w:r w:rsidRPr="00506028">
        <w:rPr>
          <w:lang w:eastAsia="el-GR"/>
        </w:rPr>
        <w:lastRenderedPageBreak/>
        <w:t xml:space="preserve">καθηκόντων του οι αρμοδιότητες του άρθρου 14, πλην της περ. </w:t>
      </w:r>
      <w:proofErr w:type="spellStart"/>
      <w:r w:rsidRPr="00506028">
        <w:rPr>
          <w:lang w:eastAsia="el-GR"/>
        </w:rPr>
        <w:t>κ.β</w:t>
      </w:r>
      <w:proofErr w:type="spellEnd"/>
      <w:r w:rsidRPr="00506028">
        <w:rPr>
          <w:lang w:eastAsia="el-GR"/>
        </w:rPr>
        <w:t>) της παρ. 1 και της παρ. 3 του άρθρου 14 ασκούνται από το Πρυτανικό Συμβούλιο του Α.Ε.Ι».</w:t>
      </w:r>
    </w:p>
    <w:p w14:paraId="24EB277C" w14:textId="49945C85" w:rsidR="00AE0DD9" w:rsidRDefault="00AB59D4" w:rsidP="00AB59D4">
      <w:pPr>
        <w:numPr>
          <w:ilvl w:val="0"/>
          <w:numId w:val="23"/>
        </w:numPr>
        <w:tabs>
          <w:tab w:val="left" w:pos="0"/>
          <w:tab w:val="left" w:pos="284"/>
        </w:tabs>
        <w:suppressAutoHyphens w:val="0"/>
        <w:ind w:left="284" w:right="-1"/>
        <w:jc w:val="both"/>
      </w:pPr>
      <w:r>
        <w:rPr>
          <w:lang w:eastAsia="el-GR"/>
        </w:rPr>
        <w:t>Το ΦΕΚ 4770/</w:t>
      </w:r>
      <w:proofErr w:type="spellStart"/>
      <w:r>
        <w:rPr>
          <w:lang w:eastAsia="el-GR"/>
        </w:rPr>
        <w:t>τ.Β</w:t>
      </w:r>
      <w:proofErr w:type="spellEnd"/>
      <w:r>
        <w:rPr>
          <w:lang w:eastAsia="el-GR"/>
        </w:rPr>
        <w:t xml:space="preserve">΄/12.09.2022 στο οποίο </w:t>
      </w:r>
      <w:r w:rsidRPr="00656305">
        <w:rPr>
          <w:lang w:eastAsia="el-GR"/>
        </w:rPr>
        <w:t xml:space="preserve">δημοσιεύθηκε η με </w:t>
      </w:r>
      <w:proofErr w:type="spellStart"/>
      <w:r w:rsidRPr="00656305">
        <w:rPr>
          <w:lang w:eastAsia="el-GR"/>
        </w:rPr>
        <w:t>αρ</w:t>
      </w:r>
      <w:proofErr w:type="spellEnd"/>
      <w:r w:rsidRPr="00656305">
        <w:rPr>
          <w:lang w:eastAsia="el-GR"/>
        </w:rPr>
        <w:t>. 19623/22/ΓΠ/07-09-2022 απόφαση του Πρύτανη του Πανεπιστημίου Θεσσαλίας, για τον καθορισμό του τομέα ευθύνης και των επιμέρους αρμοδιοτήτων των Αντιπρυτάνεων και της σειράς αναπλήρωσης Πρύτανη</w:t>
      </w:r>
      <w:r w:rsidR="00F152B5">
        <w:rPr>
          <w:lang w:eastAsia="el-GR"/>
        </w:rPr>
        <w:t>.</w:t>
      </w:r>
    </w:p>
    <w:p w14:paraId="38DDDBA3" w14:textId="77777777" w:rsidR="00D86DA8" w:rsidRPr="00D86DA8" w:rsidRDefault="00D15871" w:rsidP="00D86DA8">
      <w:pPr>
        <w:numPr>
          <w:ilvl w:val="0"/>
          <w:numId w:val="23"/>
        </w:numPr>
        <w:tabs>
          <w:tab w:val="left" w:pos="0"/>
          <w:tab w:val="left" w:pos="284"/>
        </w:tabs>
        <w:suppressAutoHyphens w:val="0"/>
        <w:ind w:left="284" w:right="-1"/>
        <w:jc w:val="both"/>
        <w:rPr>
          <w:b/>
          <w:lang w:eastAsia="el-GR"/>
        </w:rPr>
      </w:pPr>
      <w:r w:rsidRPr="00506028">
        <w:rPr>
          <w:lang w:eastAsia="el-GR"/>
        </w:rPr>
        <w:t>Την επιτακτική ανάγκη</w:t>
      </w:r>
      <w:r w:rsidRPr="00506028">
        <w:t xml:space="preserve"> </w:t>
      </w:r>
      <w:r w:rsidR="00347F62" w:rsidRPr="00D85F07">
        <w:rPr>
          <w:lang w:eastAsia="el-GR"/>
        </w:rPr>
        <w:t xml:space="preserve">για την </w:t>
      </w:r>
      <w:r w:rsidR="00347F62" w:rsidRPr="0013050E">
        <w:rPr>
          <w:lang w:eastAsia="el-GR"/>
        </w:rPr>
        <w:t xml:space="preserve"> </w:t>
      </w:r>
      <w:r w:rsidR="00347F62" w:rsidRPr="00347F62">
        <w:rPr>
          <w:lang w:eastAsia="el-GR"/>
        </w:rPr>
        <w:t xml:space="preserve">προμήθεια UPS </w:t>
      </w:r>
      <w:r w:rsidR="00347F62" w:rsidRPr="0013050E">
        <w:rPr>
          <w:lang w:eastAsia="el-GR"/>
        </w:rPr>
        <w:t xml:space="preserve">λόγω βλάβης σε </w:t>
      </w:r>
      <w:r w:rsidR="00347F62" w:rsidRPr="00347F62">
        <w:rPr>
          <w:lang w:eastAsia="el-GR"/>
        </w:rPr>
        <w:t>UPS</w:t>
      </w:r>
      <w:r w:rsidR="00347F62" w:rsidRPr="0013050E">
        <w:rPr>
          <w:lang w:eastAsia="el-GR"/>
        </w:rPr>
        <w:t xml:space="preserve"> που βρίσκονται στο </w:t>
      </w:r>
      <w:r w:rsidR="00347F62" w:rsidRPr="00347F62">
        <w:rPr>
          <w:lang w:eastAsia="el-GR"/>
        </w:rPr>
        <w:t>Computer</w:t>
      </w:r>
      <w:r w:rsidR="00347F62" w:rsidRPr="0013050E">
        <w:rPr>
          <w:lang w:eastAsia="el-GR"/>
        </w:rPr>
        <w:t xml:space="preserve"> </w:t>
      </w:r>
      <w:r w:rsidR="00347F62" w:rsidRPr="00347F62">
        <w:rPr>
          <w:lang w:eastAsia="el-GR"/>
        </w:rPr>
        <w:t>Room</w:t>
      </w:r>
      <w:r w:rsidR="00347F62" w:rsidRPr="0013050E">
        <w:rPr>
          <w:lang w:eastAsia="el-GR"/>
        </w:rPr>
        <w:t xml:space="preserve"> του Παραλιακού Συγκροτήματος και </w:t>
      </w:r>
      <w:r w:rsidR="00D86DA8" w:rsidRPr="00D86DA8">
        <w:rPr>
          <w:lang w:eastAsia="el-GR"/>
        </w:rPr>
        <w:t>του Παραρτήματος του  Πανεπιστημίου Θεσσαλίας στη Λαμία επί της Οδού 3</w:t>
      </w:r>
      <w:r w:rsidR="00D86DA8" w:rsidRPr="00D86DA8">
        <w:rPr>
          <w:vertAlign w:val="superscript"/>
          <w:lang w:eastAsia="el-GR"/>
        </w:rPr>
        <w:t>ο</w:t>
      </w:r>
      <w:r w:rsidR="00D86DA8" w:rsidRPr="00D86DA8">
        <w:rPr>
          <w:lang w:eastAsia="el-GR"/>
        </w:rPr>
        <w:t xml:space="preserve"> </w:t>
      </w:r>
      <w:proofErr w:type="spellStart"/>
      <w:r w:rsidR="00D86DA8" w:rsidRPr="00D86DA8">
        <w:rPr>
          <w:lang w:eastAsia="el-GR"/>
        </w:rPr>
        <w:t>χλμ.Λαμίας</w:t>
      </w:r>
      <w:proofErr w:type="spellEnd"/>
      <w:r w:rsidR="00D86DA8" w:rsidRPr="00D86DA8">
        <w:rPr>
          <w:lang w:eastAsia="el-GR"/>
        </w:rPr>
        <w:t xml:space="preserve"> – Αθηνών καθώς και μιας μικρής </w:t>
      </w:r>
      <w:proofErr w:type="spellStart"/>
      <w:r w:rsidR="00D86DA8" w:rsidRPr="00D86DA8">
        <w:rPr>
          <w:lang w:eastAsia="el-GR"/>
        </w:rPr>
        <w:t>επιδαπέδιας</w:t>
      </w:r>
      <w:proofErr w:type="spellEnd"/>
      <w:r w:rsidR="00D86DA8" w:rsidRPr="00D86DA8">
        <w:rPr>
          <w:lang w:eastAsia="el-GR"/>
        </w:rPr>
        <w:t xml:space="preserve"> καμπίνας δομημένης λόγω έλλειψης κατάλληλου </w:t>
      </w:r>
      <w:r w:rsidR="00D86DA8" w:rsidRPr="00D86DA8">
        <w:rPr>
          <w:lang w:val="en-US" w:eastAsia="el-GR"/>
        </w:rPr>
        <w:t>rack</w:t>
      </w:r>
      <w:r w:rsidR="00D86DA8" w:rsidRPr="00D86DA8">
        <w:rPr>
          <w:lang w:eastAsia="el-GR"/>
        </w:rPr>
        <w:t xml:space="preserve"> που έχει ως συνέπεια οι οπτικές ίνες να είναι εκτεθειμένες.</w:t>
      </w:r>
    </w:p>
    <w:p w14:paraId="5126AD77" w14:textId="0D45C33F" w:rsidR="00E4567E" w:rsidRPr="001B4CFA" w:rsidRDefault="00D86DA8" w:rsidP="00D86DA8">
      <w:pPr>
        <w:numPr>
          <w:ilvl w:val="0"/>
          <w:numId w:val="23"/>
        </w:numPr>
        <w:tabs>
          <w:tab w:val="left" w:pos="0"/>
          <w:tab w:val="left" w:pos="284"/>
        </w:tabs>
        <w:suppressAutoHyphens w:val="0"/>
        <w:ind w:left="284" w:right="-1"/>
        <w:jc w:val="both"/>
      </w:pPr>
      <w:r>
        <w:rPr>
          <w:lang w:eastAsia="el-GR"/>
        </w:rPr>
        <w:t>Τ</w:t>
      </w:r>
      <w:r w:rsidR="00724583" w:rsidRPr="001B4CFA">
        <w:t>ο γεγονός ότι το ύψος της δαπάνης είναι εντός του διαθέσιμου ποσοστού της πίστωσης.</w:t>
      </w:r>
    </w:p>
    <w:p w14:paraId="53D98512" w14:textId="77777777" w:rsidR="005A207F" w:rsidRDefault="005A207F" w:rsidP="001A26C9">
      <w:pPr>
        <w:suppressAutoHyphens w:val="0"/>
        <w:spacing w:after="120"/>
        <w:rPr>
          <w:rFonts w:eastAsia="Calibri"/>
          <w:b/>
        </w:rPr>
      </w:pPr>
    </w:p>
    <w:p w14:paraId="5AD2F162" w14:textId="21BC09EB" w:rsidR="009D0561" w:rsidRDefault="00D10A5F" w:rsidP="001A26C9">
      <w:pPr>
        <w:suppressAutoHyphens w:val="0"/>
        <w:spacing w:after="120"/>
        <w:jc w:val="center"/>
        <w:rPr>
          <w:rFonts w:eastAsia="Calibri"/>
          <w:b/>
        </w:rPr>
      </w:pPr>
      <w:r w:rsidRPr="00D33581">
        <w:rPr>
          <w:rFonts w:eastAsia="Calibri"/>
          <w:b/>
        </w:rPr>
        <w:t>πρόκειται να προβεί</w:t>
      </w:r>
    </w:p>
    <w:p w14:paraId="45D5377D" w14:textId="77777777" w:rsidR="00BC582A" w:rsidRPr="00D33581" w:rsidRDefault="00BC582A" w:rsidP="001A26C9">
      <w:pPr>
        <w:suppressAutoHyphens w:val="0"/>
        <w:spacing w:after="120"/>
        <w:jc w:val="center"/>
        <w:rPr>
          <w:rFonts w:eastAsia="Calibri"/>
          <w:b/>
        </w:rPr>
      </w:pPr>
    </w:p>
    <w:p w14:paraId="73CD518D" w14:textId="77777777" w:rsidR="00CB54FA" w:rsidRPr="00CB54FA" w:rsidRDefault="009B41B5" w:rsidP="00CB54FA">
      <w:pPr>
        <w:pStyle w:val="a3"/>
        <w:widowControl w:val="0"/>
        <w:ind w:left="0"/>
        <w:jc w:val="both"/>
        <w:rPr>
          <w:rFonts w:ascii="Times New Roman" w:hAnsi="Times New Roman" w:cs="Times New Roman"/>
          <w:b/>
          <w:sz w:val="24"/>
          <w:szCs w:val="24"/>
        </w:rPr>
      </w:pPr>
      <w:r w:rsidRPr="00BD7A84">
        <w:rPr>
          <w:rFonts w:ascii="Times New Roman" w:eastAsia="Times New Roman" w:hAnsi="Times New Roman" w:cs="Times New Roman"/>
          <w:sz w:val="24"/>
          <w:szCs w:val="24"/>
        </w:rPr>
        <w:t xml:space="preserve">Σε </w:t>
      </w:r>
      <w:r w:rsidR="00EA020B" w:rsidRPr="00BD7A84">
        <w:rPr>
          <w:rFonts w:ascii="Times New Roman" w:eastAsia="Times New Roman" w:hAnsi="Times New Roman" w:cs="Times New Roman"/>
          <w:sz w:val="24"/>
          <w:szCs w:val="24"/>
        </w:rPr>
        <w:t xml:space="preserve"> </w:t>
      </w:r>
      <w:r w:rsidR="002C1FE2" w:rsidRPr="00BD7A84">
        <w:rPr>
          <w:rFonts w:ascii="Times New Roman" w:eastAsia="Times New Roman" w:hAnsi="Times New Roman" w:cs="Times New Roman"/>
          <w:sz w:val="24"/>
          <w:szCs w:val="24"/>
        </w:rPr>
        <w:t>δαπάνη</w:t>
      </w:r>
      <w:r w:rsidR="00EA020B" w:rsidRPr="00BD7A84">
        <w:rPr>
          <w:rFonts w:ascii="Times New Roman" w:eastAsia="Times New Roman" w:hAnsi="Times New Roman" w:cs="Times New Roman"/>
          <w:sz w:val="24"/>
          <w:szCs w:val="24"/>
        </w:rPr>
        <w:t xml:space="preserve"> </w:t>
      </w:r>
      <w:r w:rsidR="00FE2422" w:rsidRPr="00BD7A84">
        <w:rPr>
          <w:rFonts w:ascii="Times New Roman" w:eastAsia="Times New Roman" w:hAnsi="Times New Roman" w:cs="Times New Roman"/>
          <w:sz w:val="24"/>
          <w:szCs w:val="24"/>
        </w:rPr>
        <w:t xml:space="preserve"> </w:t>
      </w:r>
      <w:r w:rsidR="00BD7A84" w:rsidRPr="00BD7A84">
        <w:rPr>
          <w:rFonts w:ascii="Times New Roman" w:hAnsi="Times New Roman" w:cs="Times New Roman"/>
          <w:b/>
          <w:sz w:val="24"/>
          <w:szCs w:val="24"/>
        </w:rPr>
        <w:t>συνολικού ποσού  δέκα χιλιάδων διακοσίων τριάντα ευρώ (10.230,00€)</w:t>
      </w:r>
      <w:r w:rsidR="00BD7A84" w:rsidRPr="00BD7A84">
        <w:rPr>
          <w:rFonts w:ascii="Times New Roman" w:hAnsi="Times New Roman" w:cs="Times New Roman"/>
          <w:sz w:val="24"/>
          <w:szCs w:val="24"/>
        </w:rPr>
        <w:t xml:space="preserve"> </w:t>
      </w:r>
      <w:r w:rsidR="00BD7A84" w:rsidRPr="00BD7A84">
        <w:rPr>
          <w:rFonts w:ascii="Times New Roman" w:hAnsi="Times New Roman" w:cs="Times New Roman"/>
          <w:b/>
          <w:sz w:val="24"/>
          <w:szCs w:val="24"/>
        </w:rPr>
        <w:t xml:space="preserve">με Φ.Π.Α. 24% </w:t>
      </w:r>
      <w:r w:rsidR="00BD7A84" w:rsidRPr="00BD7A84">
        <w:rPr>
          <w:rFonts w:ascii="Times New Roman" w:hAnsi="Times New Roman" w:cs="Times New Roman"/>
          <w:sz w:val="24"/>
          <w:szCs w:val="24"/>
        </w:rPr>
        <w:t xml:space="preserve">(8.250,00€ χωρίς Φ.Π.Α.) για την </w:t>
      </w:r>
      <w:r w:rsidR="00BD7A84" w:rsidRPr="00BD7A84">
        <w:rPr>
          <w:rStyle w:val="fontstyle01"/>
          <w:rFonts w:ascii="Times New Roman" w:hAnsi="Times New Roman" w:cs="Times New Roman"/>
          <w:sz w:val="24"/>
          <w:szCs w:val="24"/>
        </w:rPr>
        <w:t xml:space="preserve">προμήθεια </w:t>
      </w:r>
      <w:r w:rsidR="00BD7A84" w:rsidRPr="00BD7A84">
        <w:rPr>
          <w:rStyle w:val="fontstyle01"/>
          <w:rFonts w:ascii="Times New Roman" w:hAnsi="Times New Roman" w:cs="Times New Roman"/>
          <w:sz w:val="24"/>
          <w:szCs w:val="24"/>
          <w:lang w:val="en-US"/>
        </w:rPr>
        <w:t>UPS</w:t>
      </w:r>
      <w:r w:rsidR="00BD7A84" w:rsidRPr="00BD7A84">
        <w:rPr>
          <w:rStyle w:val="fontstyle01"/>
          <w:rFonts w:ascii="Times New Roman" w:hAnsi="Times New Roman" w:cs="Times New Roman"/>
          <w:sz w:val="24"/>
          <w:szCs w:val="24"/>
        </w:rPr>
        <w:t xml:space="preserve"> </w:t>
      </w:r>
      <w:r w:rsidR="00BD7A84" w:rsidRPr="00BD7A84">
        <w:rPr>
          <w:rFonts w:ascii="Times New Roman" w:hAnsi="Times New Roman" w:cs="Times New Roman"/>
          <w:sz w:val="24"/>
          <w:szCs w:val="24"/>
        </w:rPr>
        <w:t xml:space="preserve">λόγω βλάβης σε </w:t>
      </w:r>
      <w:r w:rsidR="00BD7A84" w:rsidRPr="00BD7A84">
        <w:rPr>
          <w:rFonts w:ascii="Times New Roman" w:hAnsi="Times New Roman" w:cs="Times New Roman"/>
          <w:sz w:val="24"/>
          <w:szCs w:val="24"/>
          <w:lang w:val="en-US"/>
        </w:rPr>
        <w:t>UPS</w:t>
      </w:r>
      <w:r w:rsidR="00BD7A84" w:rsidRPr="00BD7A84">
        <w:rPr>
          <w:rFonts w:ascii="Times New Roman" w:hAnsi="Times New Roman" w:cs="Times New Roman"/>
          <w:sz w:val="24"/>
          <w:szCs w:val="24"/>
        </w:rPr>
        <w:t xml:space="preserve"> που βρίσκονται στο </w:t>
      </w:r>
      <w:r w:rsidR="00BD7A84" w:rsidRPr="00BD7A84">
        <w:rPr>
          <w:rFonts w:ascii="Times New Roman" w:hAnsi="Times New Roman" w:cs="Times New Roman"/>
          <w:sz w:val="24"/>
          <w:szCs w:val="24"/>
          <w:lang w:val="en-US"/>
        </w:rPr>
        <w:t>Computer</w:t>
      </w:r>
      <w:r w:rsidR="00BD7A84" w:rsidRPr="00BD7A84">
        <w:rPr>
          <w:rFonts w:ascii="Times New Roman" w:hAnsi="Times New Roman" w:cs="Times New Roman"/>
          <w:sz w:val="24"/>
          <w:szCs w:val="24"/>
        </w:rPr>
        <w:t xml:space="preserve"> </w:t>
      </w:r>
      <w:r w:rsidR="00BD7A84" w:rsidRPr="00BD7A84">
        <w:rPr>
          <w:rFonts w:ascii="Times New Roman" w:hAnsi="Times New Roman" w:cs="Times New Roman"/>
          <w:sz w:val="24"/>
          <w:szCs w:val="24"/>
          <w:lang w:val="en-US"/>
        </w:rPr>
        <w:t>Room</w:t>
      </w:r>
      <w:r w:rsidR="00BD7A84" w:rsidRPr="00BD7A84">
        <w:rPr>
          <w:rFonts w:ascii="Times New Roman" w:hAnsi="Times New Roman" w:cs="Times New Roman"/>
          <w:sz w:val="24"/>
          <w:szCs w:val="24"/>
        </w:rPr>
        <w:t xml:space="preserve"> του Παραλιακού Συγκροτήματος και </w:t>
      </w:r>
      <w:r w:rsidR="00CB54FA" w:rsidRPr="00CB54FA">
        <w:rPr>
          <w:rFonts w:ascii="Times New Roman" w:hAnsi="Times New Roman" w:cs="Times New Roman"/>
          <w:sz w:val="24"/>
          <w:szCs w:val="24"/>
        </w:rPr>
        <w:t>του Παραρτήματος του  Πανεπιστημίου Θεσσαλίας στη Λαμία επί της Οδού 3</w:t>
      </w:r>
      <w:r w:rsidR="00CB54FA" w:rsidRPr="00CB54FA">
        <w:rPr>
          <w:rFonts w:ascii="Times New Roman" w:hAnsi="Times New Roman" w:cs="Times New Roman"/>
          <w:sz w:val="24"/>
          <w:szCs w:val="24"/>
          <w:vertAlign w:val="superscript"/>
        </w:rPr>
        <w:t>ο</w:t>
      </w:r>
      <w:r w:rsidR="00CB54FA" w:rsidRPr="00CB54FA">
        <w:rPr>
          <w:rFonts w:ascii="Times New Roman" w:hAnsi="Times New Roman" w:cs="Times New Roman"/>
          <w:sz w:val="24"/>
          <w:szCs w:val="24"/>
        </w:rPr>
        <w:t xml:space="preserve"> </w:t>
      </w:r>
      <w:proofErr w:type="spellStart"/>
      <w:r w:rsidR="00CB54FA" w:rsidRPr="00CB54FA">
        <w:rPr>
          <w:rFonts w:ascii="Times New Roman" w:hAnsi="Times New Roman" w:cs="Times New Roman"/>
          <w:sz w:val="24"/>
          <w:szCs w:val="24"/>
        </w:rPr>
        <w:t>χλμ.Λαμίας</w:t>
      </w:r>
      <w:proofErr w:type="spellEnd"/>
      <w:r w:rsidR="00CB54FA" w:rsidRPr="00CB54FA">
        <w:rPr>
          <w:rFonts w:ascii="Times New Roman" w:hAnsi="Times New Roman" w:cs="Times New Roman"/>
          <w:sz w:val="24"/>
          <w:szCs w:val="24"/>
        </w:rPr>
        <w:t xml:space="preserve"> – Αθηνών καθώς και μιας μικρής </w:t>
      </w:r>
      <w:proofErr w:type="spellStart"/>
      <w:r w:rsidR="00CB54FA" w:rsidRPr="00CB54FA">
        <w:rPr>
          <w:rFonts w:ascii="Times New Roman" w:hAnsi="Times New Roman" w:cs="Times New Roman"/>
          <w:sz w:val="24"/>
          <w:szCs w:val="24"/>
        </w:rPr>
        <w:t>επιδαπέδιας</w:t>
      </w:r>
      <w:proofErr w:type="spellEnd"/>
      <w:r w:rsidR="00CB54FA" w:rsidRPr="00CB54FA">
        <w:rPr>
          <w:rFonts w:ascii="Times New Roman" w:hAnsi="Times New Roman" w:cs="Times New Roman"/>
          <w:sz w:val="24"/>
          <w:szCs w:val="24"/>
        </w:rPr>
        <w:t xml:space="preserve"> καμπίνας δομημένης λόγω έλλειψης κατάλληλου </w:t>
      </w:r>
      <w:r w:rsidR="00CB54FA" w:rsidRPr="00CB54FA">
        <w:rPr>
          <w:rFonts w:ascii="Times New Roman" w:hAnsi="Times New Roman" w:cs="Times New Roman"/>
          <w:sz w:val="24"/>
          <w:szCs w:val="24"/>
          <w:lang w:val="en-US"/>
        </w:rPr>
        <w:t>rack</w:t>
      </w:r>
      <w:r w:rsidR="00CB54FA" w:rsidRPr="00CB54FA">
        <w:rPr>
          <w:rFonts w:ascii="Times New Roman" w:hAnsi="Times New Roman" w:cs="Times New Roman"/>
          <w:sz w:val="24"/>
          <w:szCs w:val="24"/>
        </w:rPr>
        <w:t xml:space="preserve"> που έχει ως συνέπεια οι οπτικές ίνες να είναι εκτεθειμένες.</w:t>
      </w:r>
    </w:p>
    <w:p w14:paraId="79F8BCA5" w14:textId="26BE95D8" w:rsidR="00FB4D55" w:rsidRPr="00BD7A84" w:rsidRDefault="00FB4D55" w:rsidP="00CB54FA">
      <w:pPr>
        <w:pStyle w:val="a3"/>
        <w:widowControl w:val="0"/>
        <w:ind w:left="0"/>
        <w:jc w:val="both"/>
        <w:rPr>
          <w:rFonts w:ascii="Times New Roman" w:hAnsi="Times New Roman" w:cs="Times New Roman"/>
          <w:bCs/>
          <w:sz w:val="24"/>
          <w:szCs w:val="24"/>
        </w:rPr>
      </w:pPr>
      <w:r w:rsidRPr="00BD7A84">
        <w:rPr>
          <w:rFonts w:ascii="Times New Roman" w:hAnsi="Times New Roman" w:cs="Times New Roman"/>
          <w:bCs/>
          <w:sz w:val="24"/>
          <w:szCs w:val="24"/>
        </w:rPr>
        <w:t>Η ως άνω δαπάνη θα πραγματοποιηθεί με βάση τη διαδικασία του άρθρου 118 του N. 4412/2016 όπως τροποποιήθηκε και ισχύει (άρθρα 50 &amp; 53 Ν.4782/21/ ΦΕΚ Β36) μετά από πρόσκληση εκδήλωσης ενδιαφέροντος.</w:t>
      </w:r>
    </w:p>
    <w:p w14:paraId="0454EC58" w14:textId="63922FE1" w:rsidR="00285E4B" w:rsidRPr="00FB4D55" w:rsidRDefault="00FB4D55" w:rsidP="00285E4B">
      <w:pPr>
        <w:pStyle w:val="-HTML"/>
        <w:jc w:val="both"/>
        <w:rPr>
          <w:rFonts w:ascii="Times New Roman" w:hAnsi="Times New Roman" w:cs="Times New Roman"/>
          <w:bCs/>
          <w:sz w:val="24"/>
          <w:szCs w:val="24"/>
        </w:rPr>
      </w:pPr>
      <w:r w:rsidRPr="00FB4D55">
        <w:rPr>
          <w:rFonts w:ascii="Times New Roman" w:hAnsi="Times New Roman" w:cs="Times New Roman"/>
          <w:bCs/>
          <w:sz w:val="24"/>
          <w:szCs w:val="24"/>
        </w:rPr>
        <w:t xml:space="preserve">Η δαπάνη βαρύνει τον τακτικό προϋπολογισμό του Π.Θ οικονομικού έτους 2022 και τον ΚΑΕ: </w:t>
      </w:r>
      <w:r w:rsidR="00347F62">
        <w:rPr>
          <w:rFonts w:ascii="Times New Roman" w:hAnsi="Times New Roman" w:cs="Times New Roman"/>
          <w:bCs/>
          <w:sz w:val="24"/>
          <w:szCs w:val="24"/>
        </w:rPr>
        <w:t>7123</w:t>
      </w:r>
      <w:r w:rsidRPr="00FB4D55">
        <w:rPr>
          <w:rFonts w:ascii="Times New Roman" w:hAnsi="Times New Roman" w:cs="Times New Roman"/>
          <w:bCs/>
          <w:sz w:val="24"/>
          <w:szCs w:val="24"/>
          <w:vertAlign w:val="superscript"/>
        </w:rPr>
        <w:t>α</w:t>
      </w:r>
      <w:r>
        <w:rPr>
          <w:rFonts w:ascii="Times New Roman" w:hAnsi="Times New Roman" w:cs="Times New Roman"/>
          <w:bCs/>
          <w:sz w:val="24"/>
          <w:szCs w:val="24"/>
        </w:rPr>
        <w:t>.</w:t>
      </w:r>
    </w:p>
    <w:p w14:paraId="48FB982D" w14:textId="77777777" w:rsidR="00084872" w:rsidRPr="00D33581" w:rsidRDefault="00084872" w:rsidP="00285E4B">
      <w:pPr>
        <w:pStyle w:val="-HTML"/>
        <w:spacing w:after="0" w:line="240" w:lineRule="auto"/>
        <w:jc w:val="center"/>
        <w:rPr>
          <w:rFonts w:ascii="Times New Roman" w:hAnsi="Times New Roman" w:cs="Times New Roman"/>
          <w:b/>
          <w:sz w:val="24"/>
          <w:szCs w:val="24"/>
        </w:rPr>
      </w:pPr>
      <w:r w:rsidRPr="00D33581">
        <w:rPr>
          <w:rFonts w:ascii="Times New Roman" w:hAnsi="Times New Roman" w:cs="Times New Roman"/>
          <w:b/>
          <w:sz w:val="24"/>
          <w:szCs w:val="24"/>
        </w:rPr>
        <w:t>ΑΠΕΥΘΥΝΕΙ</w:t>
      </w:r>
    </w:p>
    <w:p w14:paraId="7709D6A1" w14:textId="77777777" w:rsidR="00F9242E" w:rsidRPr="00D33581" w:rsidRDefault="001B2638" w:rsidP="008E79D8">
      <w:pPr>
        <w:pStyle w:val="-HTML"/>
        <w:spacing w:line="360" w:lineRule="auto"/>
        <w:jc w:val="center"/>
        <w:rPr>
          <w:rFonts w:ascii="Times New Roman" w:hAnsi="Times New Roman" w:cs="Times New Roman"/>
          <w:b/>
          <w:sz w:val="24"/>
          <w:szCs w:val="24"/>
        </w:rPr>
      </w:pPr>
      <w:r w:rsidRPr="00D33581">
        <w:rPr>
          <w:rFonts w:ascii="Times New Roman" w:hAnsi="Times New Roman" w:cs="Times New Roman"/>
          <w:b/>
          <w:sz w:val="24"/>
          <w:szCs w:val="24"/>
        </w:rPr>
        <w:t>Π</w:t>
      </w:r>
      <w:r w:rsidR="00084872" w:rsidRPr="00D33581">
        <w:rPr>
          <w:rFonts w:ascii="Times New Roman" w:hAnsi="Times New Roman" w:cs="Times New Roman"/>
          <w:b/>
          <w:sz w:val="24"/>
          <w:szCs w:val="24"/>
        </w:rPr>
        <w:t>ρόσκληση</w:t>
      </w:r>
      <w:r w:rsidR="00B707F8" w:rsidRPr="008956A6">
        <w:rPr>
          <w:rFonts w:ascii="Times New Roman" w:hAnsi="Times New Roman" w:cs="Times New Roman"/>
          <w:b/>
          <w:sz w:val="24"/>
          <w:szCs w:val="24"/>
        </w:rPr>
        <w:t xml:space="preserve"> </w:t>
      </w:r>
    </w:p>
    <w:p w14:paraId="4F7BC7FD" w14:textId="1D9D651D" w:rsidR="00E527D0" w:rsidRPr="00CB54FA" w:rsidRDefault="006D4A74" w:rsidP="00A93E10">
      <w:pPr>
        <w:pStyle w:val="a3"/>
        <w:widowControl w:val="0"/>
        <w:ind w:left="0"/>
        <w:jc w:val="both"/>
        <w:rPr>
          <w:rFonts w:ascii="Times New Roman" w:hAnsi="Times New Roman"/>
          <w:b/>
          <w:sz w:val="24"/>
          <w:szCs w:val="24"/>
        </w:rPr>
      </w:pPr>
      <w:r w:rsidRPr="00A93E10">
        <w:rPr>
          <w:rFonts w:ascii="Times New Roman" w:hAnsi="Times New Roman" w:cs="Times New Roman"/>
          <w:bCs/>
          <w:iCs/>
          <w:sz w:val="24"/>
          <w:szCs w:val="24"/>
        </w:rPr>
        <w:t xml:space="preserve">για </w:t>
      </w:r>
      <w:r w:rsidR="001A539C" w:rsidRPr="001A539C">
        <w:rPr>
          <w:rFonts w:ascii="Times New Roman" w:hAnsi="Times New Roman" w:cs="Times New Roman"/>
          <w:bCs/>
          <w:iCs/>
          <w:sz w:val="24"/>
          <w:szCs w:val="24"/>
        </w:rPr>
        <w:t xml:space="preserve">δαπάνη  </w:t>
      </w:r>
      <w:r w:rsidR="00BD7A84" w:rsidRPr="00B100F3">
        <w:rPr>
          <w:rFonts w:ascii="Times New Roman" w:hAnsi="Times New Roman"/>
          <w:b/>
          <w:sz w:val="24"/>
          <w:szCs w:val="24"/>
        </w:rPr>
        <w:t>συνολικού ποσού  δέκα χιλιάδων διακοσίων τριάντα ευρώ (10.230,00€)</w:t>
      </w:r>
      <w:r w:rsidR="00BD7A84" w:rsidRPr="00B100F3">
        <w:rPr>
          <w:rFonts w:ascii="Times New Roman" w:hAnsi="Times New Roman"/>
          <w:sz w:val="24"/>
          <w:szCs w:val="24"/>
        </w:rPr>
        <w:t xml:space="preserve"> </w:t>
      </w:r>
      <w:r w:rsidR="00BD7A84" w:rsidRPr="00B100F3">
        <w:rPr>
          <w:rFonts w:ascii="Times New Roman" w:hAnsi="Times New Roman"/>
          <w:b/>
          <w:sz w:val="24"/>
          <w:szCs w:val="24"/>
        </w:rPr>
        <w:t xml:space="preserve">με Φ.Π.Α. 24% </w:t>
      </w:r>
      <w:r w:rsidR="00BD7A84" w:rsidRPr="00B100F3">
        <w:rPr>
          <w:rFonts w:ascii="Times New Roman" w:hAnsi="Times New Roman"/>
          <w:sz w:val="24"/>
          <w:szCs w:val="24"/>
        </w:rPr>
        <w:t xml:space="preserve">(8.250,00€ χωρίς Φ.Π.Α.) για την </w:t>
      </w:r>
      <w:r w:rsidR="00BD7A84" w:rsidRPr="00B100F3">
        <w:rPr>
          <w:rStyle w:val="fontstyle01"/>
          <w:rFonts w:ascii="Times New Roman" w:hAnsi="Times New Roman"/>
          <w:sz w:val="24"/>
          <w:szCs w:val="24"/>
        </w:rPr>
        <w:t xml:space="preserve">προμήθεια </w:t>
      </w:r>
      <w:r w:rsidR="00BD7A84" w:rsidRPr="00B100F3">
        <w:rPr>
          <w:rStyle w:val="fontstyle01"/>
          <w:rFonts w:ascii="Times New Roman" w:hAnsi="Times New Roman"/>
          <w:sz w:val="24"/>
          <w:szCs w:val="24"/>
          <w:lang w:val="en-US"/>
        </w:rPr>
        <w:t>UPS</w:t>
      </w:r>
      <w:r w:rsidR="00BD7A84" w:rsidRPr="00B100F3">
        <w:rPr>
          <w:rStyle w:val="fontstyle01"/>
          <w:rFonts w:ascii="Times New Roman" w:hAnsi="Times New Roman"/>
          <w:sz w:val="24"/>
          <w:szCs w:val="24"/>
        </w:rPr>
        <w:t xml:space="preserve"> </w:t>
      </w:r>
      <w:r w:rsidR="00BD7A84" w:rsidRPr="00B100F3">
        <w:rPr>
          <w:rFonts w:ascii="Times New Roman" w:hAnsi="Times New Roman"/>
          <w:sz w:val="24"/>
          <w:szCs w:val="24"/>
        </w:rPr>
        <w:t xml:space="preserve">λόγω βλάβης σε </w:t>
      </w:r>
      <w:r w:rsidR="00BD7A84" w:rsidRPr="00B100F3">
        <w:rPr>
          <w:rFonts w:ascii="Times New Roman" w:hAnsi="Times New Roman"/>
          <w:sz w:val="24"/>
          <w:szCs w:val="24"/>
          <w:lang w:val="en-US"/>
        </w:rPr>
        <w:t>UPS</w:t>
      </w:r>
      <w:r w:rsidR="00BD7A84" w:rsidRPr="00B100F3">
        <w:rPr>
          <w:rFonts w:ascii="Times New Roman" w:hAnsi="Times New Roman"/>
          <w:sz w:val="24"/>
          <w:szCs w:val="24"/>
        </w:rPr>
        <w:t xml:space="preserve"> που βρίσκονται στο </w:t>
      </w:r>
      <w:r w:rsidR="00BD7A84" w:rsidRPr="00B100F3">
        <w:rPr>
          <w:rFonts w:ascii="Times New Roman" w:hAnsi="Times New Roman"/>
          <w:sz w:val="24"/>
          <w:szCs w:val="24"/>
          <w:lang w:val="en-US"/>
        </w:rPr>
        <w:t>Computer</w:t>
      </w:r>
      <w:r w:rsidR="00BD7A84" w:rsidRPr="00B100F3">
        <w:rPr>
          <w:rFonts w:ascii="Times New Roman" w:hAnsi="Times New Roman"/>
          <w:sz w:val="24"/>
          <w:szCs w:val="24"/>
        </w:rPr>
        <w:t xml:space="preserve"> </w:t>
      </w:r>
      <w:r w:rsidR="00BD7A84" w:rsidRPr="00B100F3">
        <w:rPr>
          <w:rFonts w:ascii="Times New Roman" w:hAnsi="Times New Roman"/>
          <w:sz w:val="24"/>
          <w:szCs w:val="24"/>
          <w:lang w:val="en-US"/>
        </w:rPr>
        <w:t>Room</w:t>
      </w:r>
      <w:r w:rsidR="00BD7A84" w:rsidRPr="00B100F3">
        <w:rPr>
          <w:rFonts w:ascii="Times New Roman" w:hAnsi="Times New Roman"/>
          <w:sz w:val="24"/>
          <w:szCs w:val="24"/>
        </w:rPr>
        <w:t xml:space="preserve"> του Παραλιακού Συγκροτήματος και </w:t>
      </w:r>
      <w:r w:rsidR="00CB54FA" w:rsidRPr="00CB54FA">
        <w:rPr>
          <w:rFonts w:ascii="Times New Roman" w:hAnsi="Times New Roman"/>
          <w:sz w:val="24"/>
          <w:szCs w:val="24"/>
        </w:rPr>
        <w:t>του Παραρτήματος του  Πανεπιστημίου Θεσσαλίας στη Λαμία επί της Οδού 3</w:t>
      </w:r>
      <w:r w:rsidR="00CB54FA" w:rsidRPr="00CB54FA">
        <w:rPr>
          <w:rFonts w:ascii="Times New Roman" w:hAnsi="Times New Roman"/>
          <w:sz w:val="24"/>
          <w:szCs w:val="24"/>
          <w:vertAlign w:val="superscript"/>
        </w:rPr>
        <w:t>ο</w:t>
      </w:r>
      <w:r w:rsidR="00CB54FA" w:rsidRPr="00CB54FA">
        <w:rPr>
          <w:rFonts w:ascii="Times New Roman" w:hAnsi="Times New Roman"/>
          <w:sz w:val="24"/>
          <w:szCs w:val="24"/>
        </w:rPr>
        <w:t xml:space="preserve"> </w:t>
      </w:r>
      <w:proofErr w:type="spellStart"/>
      <w:r w:rsidR="00CB54FA" w:rsidRPr="00CB54FA">
        <w:rPr>
          <w:rFonts w:ascii="Times New Roman" w:hAnsi="Times New Roman"/>
          <w:sz w:val="24"/>
          <w:szCs w:val="24"/>
        </w:rPr>
        <w:t>χλμ.Λαμίας</w:t>
      </w:r>
      <w:proofErr w:type="spellEnd"/>
      <w:r w:rsidR="00CB54FA" w:rsidRPr="00CB54FA">
        <w:rPr>
          <w:rFonts w:ascii="Times New Roman" w:hAnsi="Times New Roman"/>
          <w:sz w:val="24"/>
          <w:szCs w:val="24"/>
        </w:rPr>
        <w:t xml:space="preserve"> – Αθηνών καθώς και μιας μικρής </w:t>
      </w:r>
      <w:proofErr w:type="spellStart"/>
      <w:r w:rsidR="00CB54FA" w:rsidRPr="00CB54FA">
        <w:rPr>
          <w:rFonts w:ascii="Times New Roman" w:hAnsi="Times New Roman"/>
          <w:sz w:val="24"/>
          <w:szCs w:val="24"/>
        </w:rPr>
        <w:t>επιδαπέδιας</w:t>
      </w:r>
      <w:proofErr w:type="spellEnd"/>
      <w:r w:rsidR="00CB54FA" w:rsidRPr="00CB54FA">
        <w:rPr>
          <w:rFonts w:ascii="Times New Roman" w:hAnsi="Times New Roman"/>
          <w:sz w:val="24"/>
          <w:szCs w:val="24"/>
        </w:rPr>
        <w:t xml:space="preserve"> καμπίνας δομημένης λόγω έλλειψης κατάλληλου </w:t>
      </w:r>
      <w:r w:rsidR="00CB54FA" w:rsidRPr="00CB54FA">
        <w:rPr>
          <w:rFonts w:ascii="Times New Roman" w:hAnsi="Times New Roman"/>
          <w:sz w:val="24"/>
          <w:szCs w:val="24"/>
          <w:lang w:val="en-US"/>
        </w:rPr>
        <w:t>rack</w:t>
      </w:r>
      <w:r w:rsidR="00CB54FA" w:rsidRPr="00CB54FA">
        <w:rPr>
          <w:rFonts w:ascii="Times New Roman" w:hAnsi="Times New Roman"/>
          <w:sz w:val="24"/>
          <w:szCs w:val="24"/>
        </w:rPr>
        <w:t xml:space="preserve"> που έχει ως συνέπεια οι οπτικές ίνες να είναι εκτεθειμένες</w:t>
      </w:r>
      <w:r w:rsidR="00CB54FA">
        <w:rPr>
          <w:rFonts w:ascii="Times New Roman" w:hAnsi="Times New Roman"/>
          <w:sz w:val="24"/>
          <w:szCs w:val="24"/>
        </w:rPr>
        <w:t xml:space="preserve">, </w:t>
      </w:r>
      <w:r w:rsidR="0057201F" w:rsidRPr="00A93E10">
        <w:rPr>
          <w:rFonts w:ascii="Times New Roman" w:hAnsi="Times New Roman" w:cs="Times New Roman"/>
          <w:sz w:val="24"/>
          <w:szCs w:val="24"/>
        </w:rPr>
        <w:t>όπως περιγράφε</w:t>
      </w:r>
      <w:r w:rsidR="008336F7" w:rsidRPr="00A93E10">
        <w:rPr>
          <w:rFonts w:ascii="Times New Roman" w:hAnsi="Times New Roman" w:cs="Times New Roman"/>
          <w:sz w:val="24"/>
          <w:szCs w:val="24"/>
        </w:rPr>
        <w:t>ται στον κάτωθι πίνακα :</w:t>
      </w:r>
    </w:p>
    <w:tbl>
      <w:tblPr>
        <w:tblW w:w="10620" w:type="dxa"/>
        <w:jc w:val="center"/>
        <w:tblLook w:val="04A0" w:firstRow="1" w:lastRow="0" w:firstColumn="1" w:lastColumn="0" w:noHBand="0" w:noVBand="1"/>
      </w:tblPr>
      <w:tblGrid>
        <w:gridCol w:w="916"/>
        <w:gridCol w:w="1395"/>
        <w:gridCol w:w="915"/>
        <w:gridCol w:w="1305"/>
        <w:gridCol w:w="1433"/>
        <w:gridCol w:w="1416"/>
        <w:gridCol w:w="916"/>
        <w:gridCol w:w="1897"/>
        <w:gridCol w:w="567"/>
      </w:tblGrid>
      <w:tr w:rsidR="00AC01B4" w:rsidRPr="00AC01B4" w14:paraId="057F5973" w14:textId="77777777" w:rsidTr="004568A8">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64B88EFF" w14:textId="77777777" w:rsidR="00AC01B4" w:rsidRPr="00AC01B4" w:rsidRDefault="00AC01B4" w:rsidP="00AC01B4">
            <w:pPr>
              <w:suppressAutoHyphens w:val="0"/>
              <w:jc w:val="center"/>
              <w:rPr>
                <w:b/>
                <w:bCs/>
                <w:color w:val="000000"/>
                <w:sz w:val="12"/>
                <w:szCs w:val="12"/>
                <w:lang w:eastAsia="el-GR"/>
              </w:rPr>
            </w:pPr>
            <w:bookmarkStart w:id="6" w:name="_Hlk123067004"/>
            <w:r w:rsidRPr="00AC01B4">
              <w:rPr>
                <w:b/>
                <w:bCs/>
                <w:color w:val="000000"/>
                <w:sz w:val="12"/>
                <w:szCs w:val="12"/>
                <w:lang w:eastAsia="el-GR"/>
              </w:rPr>
              <w:t>Α/Α</w:t>
            </w:r>
          </w:p>
        </w:tc>
        <w:tc>
          <w:tcPr>
            <w:tcW w:w="1395" w:type="dxa"/>
            <w:tcBorders>
              <w:top w:val="single" w:sz="4" w:space="0" w:color="auto"/>
              <w:left w:val="nil"/>
              <w:bottom w:val="single" w:sz="4" w:space="0" w:color="auto"/>
              <w:right w:val="single" w:sz="4" w:space="0" w:color="auto"/>
            </w:tcBorders>
            <w:shd w:val="clear" w:color="000000" w:fill="DDD9C4"/>
            <w:noWrap/>
            <w:vAlign w:val="bottom"/>
            <w:hideMark/>
          </w:tcPr>
          <w:p w14:paraId="1752BEE8" w14:textId="77777777" w:rsidR="00AC01B4" w:rsidRPr="00AC01B4" w:rsidRDefault="00AC01B4" w:rsidP="00AC01B4">
            <w:pPr>
              <w:suppressAutoHyphens w:val="0"/>
              <w:jc w:val="center"/>
              <w:rPr>
                <w:b/>
                <w:bCs/>
                <w:color w:val="000000"/>
                <w:sz w:val="12"/>
                <w:szCs w:val="12"/>
                <w:lang w:eastAsia="el-GR"/>
              </w:rPr>
            </w:pPr>
            <w:r w:rsidRPr="00AC01B4">
              <w:rPr>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000000" w:fill="DDD9C4"/>
            <w:noWrap/>
            <w:vAlign w:val="bottom"/>
            <w:hideMark/>
          </w:tcPr>
          <w:p w14:paraId="5C727DD5" w14:textId="77777777" w:rsidR="00AC01B4" w:rsidRPr="00AC01B4" w:rsidRDefault="00AC01B4" w:rsidP="00AC01B4">
            <w:pPr>
              <w:suppressAutoHyphens w:val="0"/>
              <w:jc w:val="center"/>
              <w:rPr>
                <w:b/>
                <w:bCs/>
                <w:color w:val="000000"/>
                <w:sz w:val="12"/>
                <w:szCs w:val="12"/>
                <w:lang w:eastAsia="el-GR"/>
              </w:rPr>
            </w:pPr>
            <w:r w:rsidRPr="00AC01B4">
              <w:rPr>
                <w:b/>
                <w:bCs/>
                <w:color w:val="000000"/>
                <w:sz w:val="12"/>
                <w:szCs w:val="12"/>
                <w:lang w:eastAsia="el-GR"/>
              </w:rPr>
              <w:t>ΠΟΣΟΤΗΤΑ</w:t>
            </w:r>
          </w:p>
        </w:tc>
        <w:tc>
          <w:tcPr>
            <w:tcW w:w="1305" w:type="dxa"/>
            <w:tcBorders>
              <w:top w:val="single" w:sz="4" w:space="0" w:color="auto"/>
              <w:left w:val="nil"/>
              <w:bottom w:val="single" w:sz="4" w:space="0" w:color="auto"/>
              <w:right w:val="single" w:sz="4" w:space="0" w:color="auto"/>
            </w:tcBorders>
            <w:shd w:val="clear" w:color="000000" w:fill="DDD9C4"/>
            <w:noWrap/>
            <w:vAlign w:val="bottom"/>
            <w:hideMark/>
          </w:tcPr>
          <w:p w14:paraId="2F522D05" w14:textId="77777777" w:rsidR="00AC01B4" w:rsidRPr="00AC01B4" w:rsidRDefault="00AC01B4" w:rsidP="00AC01B4">
            <w:pPr>
              <w:suppressAutoHyphens w:val="0"/>
              <w:jc w:val="center"/>
              <w:rPr>
                <w:b/>
                <w:bCs/>
                <w:color w:val="000000"/>
                <w:sz w:val="12"/>
                <w:szCs w:val="12"/>
                <w:lang w:eastAsia="el-GR"/>
              </w:rPr>
            </w:pPr>
            <w:r w:rsidRPr="00AC01B4">
              <w:rPr>
                <w:b/>
                <w:bCs/>
                <w:color w:val="000000"/>
                <w:sz w:val="12"/>
                <w:szCs w:val="12"/>
                <w:lang w:eastAsia="el-GR"/>
              </w:rPr>
              <w:t>ΤΥΠΟΣ (τεμάχιο, λίτρο, κιλό, υπηρεσία κ.λπ.)</w:t>
            </w:r>
          </w:p>
        </w:tc>
        <w:tc>
          <w:tcPr>
            <w:tcW w:w="1433" w:type="dxa"/>
            <w:tcBorders>
              <w:top w:val="single" w:sz="4" w:space="0" w:color="auto"/>
              <w:left w:val="nil"/>
              <w:bottom w:val="single" w:sz="4" w:space="0" w:color="auto"/>
              <w:right w:val="single" w:sz="4" w:space="0" w:color="auto"/>
            </w:tcBorders>
            <w:shd w:val="clear" w:color="000000" w:fill="DDD9C4"/>
            <w:noWrap/>
            <w:vAlign w:val="bottom"/>
            <w:hideMark/>
          </w:tcPr>
          <w:p w14:paraId="7E95EE15" w14:textId="77777777" w:rsidR="00AC01B4" w:rsidRPr="00AC01B4" w:rsidRDefault="00AC01B4" w:rsidP="00AC01B4">
            <w:pPr>
              <w:suppressAutoHyphens w:val="0"/>
              <w:jc w:val="center"/>
              <w:rPr>
                <w:b/>
                <w:bCs/>
                <w:color w:val="000000"/>
                <w:sz w:val="12"/>
                <w:szCs w:val="12"/>
                <w:lang w:eastAsia="el-GR"/>
              </w:rPr>
            </w:pPr>
            <w:r w:rsidRPr="00AC01B4">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14:paraId="58DB9097" w14:textId="77777777" w:rsidR="00AC01B4" w:rsidRPr="00AC01B4" w:rsidRDefault="00AC01B4" w:rsidP="00AC01B4">
            <w:pPr>
              <w:suppressAutoHyphens w:val="0"/>
              <w:jc w:val="center"/>
              <w:rPr>
                <w:b/>
                <w:bCs/>
                <w:color w:val="000000"/>
                <w:sz w:val="12"/>
                <w:szCs w:val="12"/>
                <w:lang w:eastAsia="el-GR"/>
              </w:rPr>
            </w:pPr>
            <w:r w:rsidRPr="00AC01B4">
              <w:rPr>
                <w:b/>
                <w:bCs/>
                <w:color w:val="000000"/>
                <w:sz w:val="12"/>
                <w:szCs w:val="12"/>
                <w:lang w:eastAsia="el-GR"/>
              </w:rPr>
              <w:t>ΠΡΟΫΠΟΛΟΓΙΣΜΟΣ ΧΩΡΙΣ Φ.Π.Α.</w:t>
            </w:r>
          </w:p>
        </w:tc>
        <w:tc>
          <w:tcPr>
            <w:tcW w:w="776" w:type="dxa"/>
            <w:tcBorders>
              <w:top w:val="single" w:sz="4" w:space="0" w:color="auto"/>
              <w:left w:val="nil"/>
              <w:bottom w:val="single" w:sz="4" w:space="0" w:color="auto"/>
              <w:right w:val="single" w:sz="4" w:space="0" w:color="auto"/>
            </w:tcBorders>
            <w:shd w:val="clear" w:color="000000" w:fill="DDD9C4"/>
            <w:noWrap/>
            <w:vAlign w:val="bottom"/>
            <w:hideMark/>
          </w:tcPr>
          <w:p w14:paraId="7A46DF85" w14:textId="77777777" w:rsidR="00AC01B4" w:rsidRPr="00AC01B4" w:rsidRDefault="00AC01B4" w:rsidP="00AC01B4">
            <w:pPr>
              <w:suppressAutoHyphens w:val="0"/>
              <w:jc w:val="center"/>
              <w:rPr>
                <w:b/>
                <w:bCs/>
                <w:color w:val="000000"/>
                <w:sz w:val="12"/>
                <w:szCs w:val="12"/>
                <w:lang w:eastAsia="el-GR"/>
              </w:rPr>
            </w:pPr>
            <w:r w:rsidRPr="00AC01B4">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14:paraId="0BF9FC63" w14:textId="77777777" w:rsidR="00AC01B4" w:rsidRPr="00AC01B4" w:rsidRDefault="00AC01B4" w:rsidP="00AC01B4">
            <w:pPr>
              <w:suppressAutoHyphens w:val="0"/>
              <w:jc w:val="center"/>
              <w:rPr>
                <w:b/>
                <w:bCs/>
                <w:color w:val="000000"/>
                <w:sz w:val="12"/>
                <w:szCs w:val="12"/>
                <w:lang w:eastAsia="el-GR"/>
              </w:rPr>
            </w:pPr>
            <w:r w:rsidRPr="00AC01B4">
              <w:rPr>
                <w:b/>
                <w:bCs/>
                <w:color w:val="000000"/>
                <w:sz w:val="12"/>
                <w:szCs w:val="12"/>
                <w:lang w:eastAsia="el-GR"/>
              </w:rPr>
              <w:t>ΣΥΝΟΛΙΚΟΣ ΠΡΟΫΠΟΛΟΓΙΣΜΟΣ ΜΕ Φ.Π.Α.</w:t>
            </w:r>
          </w:p>
        </w:tc>
        <w:tc>
          <w:tcPr>
            <w:tcW w:w="567" w:type="dxa"/>
            <w:tcBorders>
              <w:top w:val="single" w:sz="4" w:space="0" w:color="auto"/>
              <w:left w:val="nil"/>
              <w:bottom w:val="single" w:sz="4" w:space="0" w:color="auto"/>
              <w:right w:val="single" w:sz="4" w:space="0" w:color="auto"/>
            </w:tcBorders>
            <w:shd w:val="clear" w:color="000000" w:fill="DDD9C4"/>
          </w:tcPr>
          <w:p w14:paraId="10541A3D" w14:textId="77777777" w:rsidR="00AC01B4" w:rsidRPr="00AC01B4" w:rsidRDefault="00AC01B4" w:rsidP="00AC01B4">
            <w:pPr>
              <w:suppressAutoHyphens w:val="0"/>
              <w:jc w:val="center"/>
              <w:rPr>
                <w:b/>
                <w:bCs/>
                <w:color w:val="000000"/>
                <w:sz w:val="12"/>
                <w:szCs w:val="12"/>
                <w:lang w:eastAsia="el-GR"/>
              </w:rPr>
            </w:pPr>
            <w:r w:rsidRPr="00AC01B4">
              <w:rPr>
                <w:b/>
                <w:bCs/>
                <w:color w:val="000000"/>
                <w:sz w:val="12"/>
                <w:szCs w:val="12"/>
                <w:lang w:eastAsia="el-GR"/>
              </w:rPr>
              <w:t>Κ.Α.Ε.</w:t>
            </w:r>
          </w:p>
        </w:tc>
      </w:tr>
      <w:tr w:rsidR="00AC01B4" w:rsidRPr="00AC01B4" w14:paraId="32003976" w14:textId="77777777" w:rsidTr="004568A8">
        <w:trPr>
          <w:trHeight w:val="170"/>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0197489A" w14:textId="77777777" w:rsidR="00AC01B4" w:rsidRPr="00AC01B4" w:rsidRDefault="00AC01B4" w:rsidP="00AC01B4">
            <w:pPr>
              <w:suppressAutoHyphens w:val="0"/>
              <w:jc w:val="center"/>
              <w:rPr>
                <w:b/>
                <w:bCs/>
                <w:color w:val="000000"/>
                <w:sz w:val="16"/>
                <w:szCs w:val="16"/>
                <w:lang w:eastAsia="el-GR"/>
              </w:rPr>
            </w:pPr>
            <w:r w:rsidRPr="00AC01B4">
              <w:rPr>
                <w:b/>
                <w:bCs/>
                <w:color w:val="000000"/>
                <w:sz w:val="16"/>
                <w:szCs w:val="16"/>
                <w:lang w:eastAsia="el-GR"/>
              </w:rPr>
              <w:t>1</w:t>
            </w:r>
          </w:p>
        </w:tc>
        <w:tc>
          <w:tcPr>
            <w:tcW w:w="1395" w:type="dxa"/>
            <w:tcBorders>
              <w:top w:val="nil"/>
              <w:left w:val="nil"/>
              <w:bottom w:val="single" w:sz="4" w:space="0" w:color="auto"/>
              <w:right w:val="single" w:sz="4" w:space="0" w:color="auto"/>
            </w:tcBorders>
            <w:shd w:val="clear" w:color="auto" w:fill="auto"/>
            <w:noWrap/>
            <w:vAlign w:val="bottom"/>
          </w:tcPr>
          <w:p w14:paraId="23C8FBC9" w14:textId="77777777" w:rsidR="00AC01B4" w:rsidRPr="00AC01B4" w:rsidRDefault="00AC01B4" w:rsidP="00AC01B4">
            <w:pPr>
              <w:suppressAutoHyphens w:val="0"/>
              <w:jc w:val="center"/>
              <w:rPr>
                <w:color w:val="000000"/>
                <w:sz w:val="20"/>
                <w:szCs w:val="20"/>
                <w:lang w:val="en-US" w:eastAsia="el-GR"/>
              </w:rPr>
            </w:pPr>
            <w:r w:rsidRPr="00AC01B4">
              <w:rPr>
                <w:color w:val="000000"/>
                <w:sz w:val="20"/>
                <w:szCs w:val="20"/>
                <w:lang w:val="en-US" w:eastAsia="el-GR"/>
              </w:rPr>
              <w:t>Rack Mount UPS 3KVA</w:t>
            </w:r>
          </w:p>
        </w:tc>
        <w:tc>
          <w:tcPr>
            <w:tcW w:w="915" w:type="dxa"/>
            <w:tcBorders>
              <w:top w:val="nil"/>
              <w:left w:val="nil"/>
              <w:bottom w:val="single" w:sz="4" w:space="0" w:color="auto"/>
              <w:right w:val="single" w:sz="4" w:space="0" w:color="auto"/>
            </w:tcBorders>
            <w:shd w:val="clear" w:color="auto" w:fill="auto"/>
            <w:noWrap/>
            <w:vAlign w:val="bottom"/>
          </w:tcPr>
          <w:p w14:paraId="70701E91" w14:textId="77777777" w:rsidR="00AC01B4" w:rsidRPr="00AC01B4" w:rsidRDefault="00AC01B4" w:rsidP="00AC01B4">
            <w:pPr>
              <w:suppressAutoHyphens w:val="0"/>
              <w:jc w:val="center"/>
              <w:rPr>
                <w:color w:val="000000"/>
                <w:sz w:val="20"/>
                <w:szCs w:val="20"/>
                <w:lang w:val="en-US" w:eastAsia="el-GR"/>
              </w:rPr>
            </w:pPr>
            <w:r w:rsidRPr="00AC01B4">
              <w:rPr>
                <w:color w:val="000000"/>
                <w:sz w:val="20"/>
                <w:szCs w:val="20"/>
                <w:lang w:val="en-US" w:eastAsia="el-GR"/>
              </w:rPr>
              <w:t>5</w:t>
            </w:r>
          </w:p>
        </w:tc>
        <w:tc>
          <w:tcPr>
            <w:tcW w:w="1305" w:type="dxa"/>
            <w:tcBorders>
              <w:top w:val="nil"/>
              <w:left w:val="nil"/>
              <w:bottom w:val="single" w:sz="4" w:space="0" w:color="auto"/>
              <w:right w:val="single" w:sz="4" w:space="0" w:color="auto"/>
            </w:tcBorders>
            <w:shd w:val="clear" w:color="auto" w:fill="auto"/>
            <w:noWrap/>
            <w:vAlign w:val="bottom"/>
          </w:tcPr>
          <w:p w14:paraId="18519022" w14:textId="77777777" w:rsidR="00AC01B4" w:rsidRPr="00AC01B4" w:rsidRDefault="00AC01B4" w:rsidP="00AC01B4">
            <w:pPr>
              <w:suppressAutoHyphens w:val="0"/>
              <w:jc w:val="center"/>
              <w:rPr>
                <w:color w:val="000000"/>
                <w:sz w:val="20"/>
                <w:szCs w:val="20"/>
                <w:lang w:val="en-US" w:eastAsia="el-GR"/>
              </w:rPr>
            </w:pPr>
            <w:r w:rsidRPr="00AC01B4">
              <w:rPr>
                <w:color w:val="000000"/>
                <w:sz w:val="20"/>
                <w:szCs w:val="20"/>
                <w:lang w:val="en-US" w:eastAsia="el-GR"/>
              </w:rPr>
              <w:t>TEMAXIO</w:t>
            </w:r>
          </w:p>
        </w:tc>
        <w:tc>
          <w:tcPr>
            <w:tcW w:w="1433" w:type="dxa"/>
            <w:tcBorders>
              <w:top w:val="nil"/>
              <w:left w:val="nil"/>
              <w:bottom w:val="single" w:sz="4" w:space="0" w:color="auto"/>
              <w:right w:val="single" w:sz="4" w:space="0" w:color="auto"/>
            </w:tcBorders>
            <w:shd w:val="clear" w:color="auto" w:fill="auto"/>
            <w:noWrap/>
            <w:vAlign w:val="bottom"/>
          </w:tcPr>
          <w:p w14:paraId="0C13365B" w14:textId="77777777" w:rsidR="00AC01B4" w:rsidRPr="00AC01B4" w:rsidRDefault="00AC01B4" w:rsidP="00AC01B4">
            <w:pPr>
              <w:suppressAutoHyphens w:val="0"/>
              <w:rPr>
                <w:color w:val="000000"/>
                <w:sz w:val="20"/>
                <w:szCs w:val="20"/>
                <w:lang w:val="en-US" w:eastAsia="el-GR"/>
              </w:rPr>
            </w:pPr>
            <w:r w:rsidRPr="00AC01B4">
              <w:rPr>
                <w:color w:val="000000"/>
                <w:sz w:val="20"/>
                <w:szCs w:val="20"/>
                <w:lang w:val="en-US" w:eastAsia="el-GR"/>
              </w:rPr>
              <w:t>31154000-0</w:t>
            </w:r>
          </w:p>
        </w:tc>
        <w:tc>
          <w:tcPr>
            <w:tcW w:w="1416" w:type="dxa"/>
            <w:tcBorders>
              <w:top w:val="nil"/>
              <w:left w:val="nil"/>
              <w:bottom w:val="single" w:sz="4" w:space="0" w:color="auto"/>
              <w:right w:val="single" w:sz="4" w:space="0" w:color="auto"/>
            </w:tcBorders>
            <w:shd w:val="clear" w:color="auto" w:fill="auto"/>
            <w:noWrap/>
            <w:vAlign w:val="bottom"/>
          </w:tcPr>
          <w:p w14:paraId="5818F7E8" w14:textId="77777777" w:rsidR="00AC01B4" w:rsidRPr="00AC01B4" w:rsidRDefault="00AC01B4" w:rsidP="00AC01B4">
            <w:pPr>
              <w:suppressAutoHyphens w:val="0"/>
              <w:jc w:val="right"/>
              <w:rPr>
                <w:color w:val="000000"/>
                <w:sz w:val="20"/>
                <w:szCs w:val="20"/>
                <w:lang w:val="en-US" w:eastAsia="el-GR"/>
              </w:rPr>
            </w:pPr>
            <w:r w:rsidRPr="00AC01B4">
              <w:rPr>
                <w:color w:val="000000"/>
                <w:sz w:val="20"/>
                <w:szCs w:val="20"/>
                <w:lang w:val="en-US" w:eastAsia="el-GR"/>
              </w:rPr>
              <w:t>8.000,00</w:t>
            </w:r>
          </w:p>
        </w:tc>
        <w:tc>
          <w:tcPr>
            <w:tcW w:w="776" w:type="dxa"/>
            <w:tcBorders>
              <w:top w:val="nil"/>
              <w:left w:val="nil"/>
              <w:bottom w:val="single" w:sz="4" w:space="0" w:color="auto"/>
              <w:right w:val="single" w:sz="4" w:space="0" w:color="auto"/>
            </w:tcBorders>
            <w:shd w:val="clear" w:color="auto" w:fill="auto"/>
            <w:noWrap/>
            <w:vAlign w:val="bottom"/>
          </w:tcPr>
          <w:p w14:paraId="50EB579F" w14:textId="77777777" w:rsidR="00AC01B4" w:rsidRPr="00AC01B4" w:rsidRDefault="00AC01B4" w:rsidP="00AC01B4">
            <w:pPr>
              <w:suppressAutoHyphens w:val="0"/>
              <w:jc w:val="right"/>
              <w:rPr>
                <w:color w:val="000000"/>
                <w:sz w:val="20"/>
                <w:szCs w:val="20"/>
                <w:lang w:val="en-US" w:eastAsia="el-GR"/>
              </w:rPr>
            </w:pPr>
            <w:r w:rsidRPr="00AC01B4">
              <w:rPr>
                <w:color w:val="000000"/>
                <w:sz w:val="20"/>
                <w:szCs w:val="20"/>
                <w:lang w:val="en-US" w:eastAsia="el-GR"/>
              </w:rPr>
              <w:t>1.920,00</w:t>
            </w:r>
          </w:p>
        </w:tc>
        <w:tc>
          <w:tcPr>
            <w:tcW w:w="1897" w:type="dxa"/>
            <w:tcBorders>
              <w:top w:val="nil"/>
              <w:left w:val="nil"/>
              <w:bottom w:val="single" w:sz="4" w:space="0" w:color="auto"/>
              <w:right w:val="single" w:sz="4" w:space="0" w:color="auto"/>
            </w:tcBorders>
            <w:shd w:val="clear" w:color="auto" w:fill="auto"/>
            <w:noWrap/>
            <w:vAlign w:val="bottom"/>
          </w:tcPr>
          <w:p w14:paraId="6F8D4E84" w14:textId="77777777" w:rsidR="00AC01B4" w:rsidRPr="00AC01B4" w:rsidRDefault="00AC01B4" w:rsidP="00AC01B4">
            <w:pPr>
              <w:suppressAutoHyphens w:val="0"/>
              <w:jc w:val="right"/>
              <w:rPr>
                <w:color w:val="000000"/>
                <w:sz w:val="20"/>
                <w:szCs w:val="20"/>
                <w:lang w:val="en-US" w:eastAsia="el-GR"/>
              </w:rPr>
            </w:pPr>
            <w:r w:rsidRPr="00AC01B4">
              <w:rPr>
                <w:color w:val="000000"/>
                <w:sz w:val="20"/>
                <w:szCs w:val="20"/>
                <w:lang w:val="en-US" w:eastAsia="el-GR"/>
              </w:rPr>
              <w:t>9.920,00</w:t>
            </w:r>
          </w:p>
        </w:tc>
        <w:tc>
          <w:tcPr>
            <w:tcW w:w="567" w:type="dxa"/>
            <w:tcBorders>
              <w:top w:val="nil"/>
              <w:left w:val="nil"/>
              <w:bottom w:val="single" w:sz="4" w:space="0" w:color="auto"/>
              <w:right w:val="single" w:sz="4" w:space="0" w:color="auto"/>
            </w:tcBorders>
          </w:tcPr>
          <w:p w14:paraId="1B0A2367" w14:textId="77777777" w:rsidR="00AC01B4" w:rsidRPr="00AC01B4" w:rsidRDefault="00AC01B4" w:rsidP="00AC01B4">
            <w:pPr>
              <w:suppressAutoHyphens w:val="0"/>
              <w:rPr>
                <w:color w:val="000000"/>
                <w:sz w:val="16"/>
                <w:szCs w:val="16"/>
                <w:lang w:eastAsia="el-GR"/>
              </w:rPr>
            </w:pPr>
          </w:p>
          <w:p w14:paraId="6EFCED39" w14:textId="77777777" w:rsidR="00AC01B4" w:rsidRPr="00AC01B4" w:rsidRDefault="00AC01B4" w:rsidP="00AC01B4">
            <w:pPr>
              <w:suppressAutoHyphens w:val="0"/>
              <w:rPr>
                <w:color w:val="000000"/>
                <w:sz w:val="16"/>
                <w:szCs w:val="16"/>
                <w:lang w:eastAsia="el-GR"/>
              </w:rPr>
            </w:pPr>
          </w:p>
          <w:p w14:paraId="7825967E" w14:textId="77777777" w:rsidR="00AC01B4" w:rsidRPr="00AC01B4" w:rsidRDefault="00AC01B4" w:rsidP="00AC01B4">
            <w:pPr>
              <w:suppressAutoHyphens w:val="0"/>
              <w:rPr>
                <w:color w:val="000000"/>
                <w:sz w:val="16"/>
                <w:szCs w:val="16"/>
                <w:lang w:eastAsia="el-GR"/>
              </w:rPr>
            </w:pPr>
          </w:p>
          <w:p w14:paraId="550B6A77" w14:textId="77777777" w:rsidR="00AC01B4" w:rsidRPr="00AC01B4" w:rsidRDefault="00AC01B4" w:rsidP="00AC01B4">
            <w:pPr>
              <w:suppressAutoHyphens w:val="0"/>
              <w:rPr>
                <w:color w:val="000000"/>
                <w:sz w:val="16"/>
                <w:szCs w:val="16"/>
                <w:lang w:eastAsia="el-GR"/>
              </w:rPr>
            </w:pPr>
          </w:p>
        </w:tc>
      </w:tr>
      <w:tr w:rsidR="00AC01B4" w:rsidRPr="00AC01B4" w14:paraId="3472720F" w14:textId="77777777" w:rsidTr="004568A8">
        <w:trPr>
          <w:trHeight w:val="170"/>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4DA942BA" w14:textId="77777777" w:rsidR="00AC01B4" w:rsidRPr="00AC01B4" w:rsidRDefault="00AC01B4" w:rsidP="00AC01B4">
            <w:pPr>
              <w:suppressAutoHyphens w:val="0"/>
              <w:jc w:val="center"/>
              <w:rPr>
                <w:b/>
                <w:bCs/>
                <w:color w:val="000000"/>
                <w:sz w:val="16"/>
                <w:szCs w:val="16"/>
                <w:lang w:val="en-US" w:eastAsia="el-GR"/>
              </w:rPr>
            </w:pPr>
            <w:r w:rsidRPr="00AC01B4">
              <w:rPr>
                <w:b/>
                <w:bCs/>
                <w:color w:val="000000"/>
                <w:sz w:val="16"/>
                <w:szCs w:val="16"/>
                <w:lang w:val="en-US" w:eastAsia="el-GR"/>
              </w:rPr>
              <w:t>2</w:t>
            </w:r>
          </w:p>
        </w:tc>
        <w:tc>
          <w:tcPr>
            <w:tcW w:w="1395" w:type="dxa"/>
            <w:tcBorders>
              <w:top w:val="nil"/>
              <w:left w:val="nil"/>
              <w:bottom w:val="single" w:sz="4" w:space="0" w:color="auto"/>
              <w:right w:val="single" w:sz="4" w:space="0" w:color="auto"/>
            </w:tcBorders>
            <w:shd w:val="clear" w:color="auto" w:fill="auto"/>
            <w:noWrap/>
            <w:vAlign w:val="bottom"/>
          </w:tcPr>
          <w:p w14:paraId="7171B1C2" w14:textId="77777777" w:rsidR="00AC01B4" w:rsidRPr="00AC01B4" w:rsidRDefault="00AC01B4" w:rsidP="00AC01B4">
            <w:pPr>
              <w:suppressAutoHyphens w:val="0"/>
              <w:jc w:val="center"/>
              <w:rPr>
                <w:color w:val="000000"/>
                <w:sz w:val="20"/>
                <w:szCs w:val="20"/>
                <w:lang w:eastAsia="el-GR"/>
              </w:rPr>
            </w:pPr>
            <w:proofErr w:type="spellStart"/>
            <w:r w:rsidRPr="00AC01B4">
              <w:rPr>
                <w:color w:val="000000"/>
                <w:sz w:val="20"/>
                <w:szCs w:val="20"/>
                <w:lang w:eastAsia="el-GR"/>
              </w:rPr>
              <w:t>Επιδαπέδιο</w:t>
            </w:r>
            <w:proofErr w:type="spellEnd"/>
            <w:r w:rsidRPr="00AC01B4">
              <w:rPr>
                <w:color w:val="000000"/>
                <w:sz w:val="20"/>
                <w:szCs w:val="20"/>
                <w:lang w:eastAsia="el-GR"/>
              </w:rPr>
              <w:t xml:space="preserve"> καμπίνα δομημένης</w:t>
            </w:r>
          </w:p>
        </w:tc>
        <w:tc>
          <w:tcPr>
            <w:tcW w:w="915" w:type="dxa"/>
            <w:tcBorders>
              <w:top w:val="nil"/>
              <w:left w:val="nil"/>
              <w:bottom w:val="single" w:sz="4" w:space="0" w:color="auto"/>
              <w:right w:val="single" w:sz="4" w:space="0" w:color="auto"/>
            </w:tcBorders>
            <w:shd w:val="clear" w:color="auto" w:fill="auto"/>
            <w:noWrap/>
            <w:vAlign w:val="bottom"/>
          </w:tcPr>
          <w:p w14:paraId="31BD57AA" w14:textId="77777777" w:rsidR="00AC01B4" w:rsidRPr="00AC01B4" w:rsidRDefault="00AC01B4" w:rsidP="00AC01B4">
            <w:pPr>
              <w:suppressAutoHyphens w:val="0"/>
              <w:jc w:val="center"/>
              <w:rPr>
                <w:color w:val="000000"/>
                <w:sz w:val="20"/>
                <w:szCs w:val="20"/>
                <w:lang w:eastAsia="el-GR"/>
              </w:rPr>
            </w:pPr>
            <w:r w:rsidRPr="00AC01B4">
              <w:rPr>
                <w:color w:val="000000"/>
                <w:sz w:val="20"/>
                <w:szCs w:val="20"/>
                <w:lang w:eastAsia="el-GR"/>
              </w:rPr>
              <w:t>1</w:t>
            </w:r>
          </w:p>
        </w:tc>
        <w:tc>
          <w:tcPr>
            <w:tcW w:w="1305" w:type="dxa"/>
            <w:tcBorders>
              <w:top w:val="nil"/>
              <w:left w:val="nil"/>
              <w:bottom w:val="single" w:sz="4" w:space="0" w:color="auto"/>
              <w:right w:val="single" w:sz="4" w:space="0" w:color="auto"/>
            </w:tcBorders>
            <w:shd w:val="clear" w:color="auto" w:fill="auto"/>
            <w:noWrap/>
            <w:vAlign w:val="bottom"/>
          </w:tcPr>
          <w:p w14:paraId="47D8D5B8" w14:textId="77777777" w:rsidR="00AC01B4" w:rsidRPr="00AC01B4" w:rsidRDefault="00AC01B4" w:rsidP="00AC01B4">
            <w:pPr>
              <w:suppressAutoHyphens w:val="0"/>
              <w:jc w:val="center"/>
              <w:rPr>
                <w:color w:val="000000"/>
                <w:sz w:val="20"/>
                <w:szCs w:val="20"/>
                <w:lang w:eastAsia="el-GR"/>
              </w:rPr>
            </w:pPr>
            <w:r w:rsidRPr="00AC01B4">
              <w:rPr>
                <w:color w:val="000000"/>
                <w:sz w:val="20"/>
                <w:szCs w:val="20"/>
                <w:lang w:eastAsia="el-GR"/>
              </w:rPr>
              <w:t>ΤΕΜΑΧΙΟ</w:t>
            </w:r>
          </w:p>
        </w:tc>
        <w:tc>
          <w:tcPr>
            <w:tcW w:w="1433" w:type="dxa"/>
            <w:tcBorders>
              <w:top w:val="nil"/>
              <w:left w:val="nil"/>
              <w:bottom w:val="single" w:sz="4" w:space="0" w:color="auto"/>
              <w:right w:val="single" w:sz="4" w:space="0" w:color="auto"/>
            </w:tcBorders>
            <w:shd w:val="clear" w:color="auto" w:fill="auto"/>
            <w:noWrap/>
            <w:vAlign w:val="bottom"/>
          </w:tcPr>
          <w:p w14:paraId="648BE030" w14:textId="77777777" w:rsidR="00AC01B4" w:rsidRPr="00AC01B4" w:rsidRDefault="00AC01B4" w:rsidP="00AC01B4">
            <w:pPr>
              <w:suppressAutoHyphens w:val="0"/>
              <w:rPr>
                <w:rFonts w:eastAsiaTheme="minorHAnsi"/>
                <w:sz w:val="20"/>
                <w:szCs w:val="20"/>
                <w:lang w:eastAsia="en-US"/>
              </w:rPr>
            </w:pPr>
            <w:r w:rsidRPr="00AC01B4">
              <w:rPr>
                <w:rFonts w:eastAsiaTheme="minorHAnsi"/>
                <w:sz w:val="20"/>
                <w:szCs w:val="20"/>
                <w:lang w:eastAsia="en-US"/>
              </w:rPr>
              <w:t>32571000-6</w:t>
            </w:r>
          </w:p>
        </w:tc>
        <w:tc>
          <w:tcPr>
            <w:tcW w:w="1416" w:type="dxa"/>
            <w:tcBorders>
              <w:top w:val="nil"/>
              <w:left w:val="nil"/>
              <w:bottom w:val="single" w:sz="4" w:space="0" w:color="auto"/>
              <w:right w:val="single" w:sz="4" w:space="0" w:color="auto"/>
            </w:tcBorders>
            <w:shd w:val="clear" w:color="auto" w:fill="auto"/>
            <w:noWrap/>
            <w:vAlign w:val="bottom"/>
          </w:tcPr>
          <w:p w14:paraId="6524844D" w14:textId="77777777" w:rsidR="00AC01B4" w:rsidRPr="00AC01B4" w:rsidRDefault="00AC01B4" w:rsidP="00AC01B4">
            <w:pPr>
              <w:suppressAutoHyphens w:val="0"/>
              <w:jc w:val="right"/>
              <w:rPr>
                <w:color w:val="000000"/>
                <w:sz w:val="20"/>
                <w:szCs w:val="20"/>
                <w:lang w:eastAsia="el-GR"/>
              </w:rPr>
            </w:pPr>
            <w:r w:rsidRPr="00AC01B4">
              <w:rPr>
                <w:color w:val="000000"/>
                <w:sz w:val="20"/>
                <w:szCs w:val="20"/>
                <w:lang w:eastAsia="el-GR"/>
              </w:rPr>
              <w:t>250,00</w:t>
            </w:r>
          </w:p>
        </w:tc>
        <w:tc>
          <w:tcPr>
            <w:tcW w:w="776" w:type="dxa"/>
            <w:tcBorders>
              <w:top w:val="nil"/>
              <w:left w:val="nil"/>
              <w:bottom w:val="single" w:sz="4" w:space="0" w:color="auto"/>
              <w:right w:val="single" w:sz="4" w:space="0" w:color="auto"/>
            </w:tcBorders>
            <w:shd w:val="clear" w:color="auto" w:fill="auto"/>
            <w:noWrap/>
            <w:vAlign w:val="bottom"/>
          </w:tcPr>
          <w:p w14:paraId="44F46945" w14:textId="77777777" w:rsidR="00AC01B4" w:rsidRPr="00AC01B4" w:rsidRDefault="00AC01B4" w:rsidP="00AC01B4">
            <w:pPr>
              <w:suppressAutoHyphens w:val="0"/>
              <w:jc w:val="right"/>
              <w:rPr>
                <w:color w:val="000000"/>
                <w:sz w:val="20"/>
                <w:szCs w:val="20"/>
                <w:lang w:eastAsia="el-GR"/>
              </w:rPr>
            </w:pPr>
            <w:r w:rsidRPr="00AC01B4">
              <w:rPr>
                <w:color w:val="000000"/>
                <w:sz w:val="20"/>
                <w:szCs w:val="20"/>
                <w:lang w:eastAsia="el-GR"/>
              </w:rPr>
              <w:t>60,00</w:t>
            </w:r>
          </w:p>
        </w:tc>
        <w:tc>
          <w:tcPr>
            <w:tcW w:w="1897" w:type="dxa"/>
            <w:tcBorders>
              <w:top w:val="nil"/>
              <w:left w:val="nil"/>
              <w:bottom w:val="single" w:sz="4" w:space="0" w:color="auto"/>
              <w:right w:val="single" w:sz="4" w:space="0" w:color="auto"/>
            </w:tcBorders>
            <w:shd w:val="clear" w:color="auto" w:fill="auto"/>
            <w:noWrap/>
            <w:vAlign w:val="bottom"/>
          </w:tcPr>
          <w:p w14:paraId="6F775A19" w14:textId="77777777" w:rsidR="00AC01B4" w:rsidRPr="00AC01B4" w:rsidRDefault="00AC01B4" w:rsidP="00AC01B4">
            <w:pPr>
              <w:suppressAutoHyphens w:val="0"/>
              <w:jc w:val="right"/>
              <w:rPr>
                <w:color w:val="000000"/>
                <w:sz w:val="20"/>
                <w:szCs w:val="20"/>
                <w:lang w:eastAsia="el-GR"/>
              </w:rPr>
            </w:pPr>
            <w:r w:rsidRPr="00AC01B4">
              <w:rPr>
                <w:color w:val="000000"/>
                <w:sz w:val="20"/>
                <w:szCs w:val="20"/>
                <w:lang w:eastAsia="el-GR"/>
              </w:rPr>
              <w:t>310,00</w:t>
            </w:r>
          </w:p>
        </w:tc>
        <w:tc>
          <w:tcPr>
            <w:tcW w:w="567" w:type="dxa"/>
            <w:tcBorders>
              <w:top w:val="nil"/>
              <w:left w:val="nil"/>
              <w:bottom w:val="single" w:sz="4" w:space="0" w:color="auto"/>
              <w:right w:val="single" w:sz="4" w:space="0" w:color="auto"/>
            </w:tcBorders>
          </w:tcPr>
          <w:p w14:paraId="50C86FB6" w14:textId="77777777" w:rsidR="00AC01B4" w:rsidRPr="00AC01B4" w:rsidRDefault="00AC01B4" w:rsidP="00AC01B4">
            <w:pPr>
              <w:suppressAutoHyphens w:val="0"/>
              <w:rPr>
                <w:color w:val="000000"/>
                <w:sz w:val="20"/>
                <w:szCs w:val="20"/>
                <w:lang w:eastAsia="el-GR"/>
              </w:rPr>
            </w:pPr>
          </w:p>
        </w:tc>
      </w:tr>
      <w:tr w:rsidR="00AC01B4" w:rsidRPr="00AC01B4" w14:paraId="7A9156C4" w14:textId="77777777" w:rsidTr="004568A8">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14:paraId="258E743B" w14:textId="77777777" w:rsidR="00AC01B4" w:rsidRPr="00AC01B4" w:rsidRDefault="00AC01B4" w:rsidP="00AC01B4">
            <w:pPr>
              <w:suppressAutoHyphens w:val="0"/>
              <w:jc w:val="center"/>
              <w:rPr>
                <w:b/>
                <w:bCs/>
                <w:color w:val="000000"/>
                <w:sz w:val="16"/>
                <w:szCs w:val="16"/>
                <w:lang w:eastAsia="el-GR"/>
              </w:rPr>
            </w:pPr>
            <w:r w:rsidRPr="00AC01B4">
              <w:rPr>
                <w:b/>
                <w:bCs/>
                <w:color w:val="000000"/>
                <w:sz w:val="16"/>
                <w:szCs w:val="16"/>
                <w:lang w:eastAsia="el-GR"/>
              </w:rPr>
              <w:t>ΣΥΝΟΛΟ</w:t>
            </w:r>
          </w:p>
        </w:tc>
        <w:tc>
          <w:tcPr>
            <w:tcW w:w="1395" w:type="dxa"/>
            <w:tcBorders>
              <w:top w:val="nil"/>
              <w:left w:val="nil"/>
              <w:bottom w:val="single" w:sz="4" w:space="0" w:color="auto"/>
              <w:right w:val="single" w:sz="4" w:space="0" w:color="auto"/>
            </w:tcBorders>
            <w:shd w:val="clear" w:color="000000" w:fill="C4BD97"/>
            <w:noWrap/>
            <w:vAlign w:val="bottom"/>
            <w:hideMark/>
          </w:tcPr>
          <w:p w14:paraId="650DB98C" w14:textId="77777777" w:rsidR="00AC01B4" w:rsidRPr="00AC01B4" w:rsidRDefault="00AC01B4" w:rsidP="00AC01B4">
            <w:pPr>
              <w:suppressAutoHyphens w:val="0"/>
              <w:rPr>
                <w:color w:val="000000"/>
                <w:sz w:val="16"/>
                <w:szCs w:val="16"/>
                <w:lang w:eastAsia="el-GR"/>
              </w:rPr>
            </w:pPr>
            <w:r w:rsidRPr="00AC01B4">
              <w:rPr>
                <w:color w:val="000000"/>
                <w:sz w:val="16"/>
                <w:szCs w:val="16"/>
                <w:lang w:eastAsia="el-GR"/>
              </w:rPr>
              <w:t> </w:t>
            </w:r>
          </w:p>
        </w:tc>
        <w:tc>
          <w:tcPr>
            <w:tcW w:w="915" w:type="dxa"/>
            <w:tcBorders>
              <w:top w:val="nil"/>
              <w:left w:val="nil"/>
              <w:bottom w:val="single" w:sz="4" w:space="0" w:color="auto"/>
              <w:right w:val="single" w:sz="4" w:space="0" w:color="auto"/>
            </w:tcBorders>
            <w:shd w:val="clear" w:color="000000" w:fill="C4BD97"/>
            <w:noWrap/>
            <w:vAlign w:val="bottom"/>
            <w:hideMark/>
          </w:tcPr>
          <w:p w14:paraId="5A941FF3" w14:textId="77777777" w:rsidR="00AC01B4" w:rsidRPr="00AC01B4" w:rsidRDefault="00AC01B4" w:rsidP="00AC01B4">
            <w:pPr>
              <w:suppressAutoHyphens w:val="0"/>
              <w:rPr>
                <w:color w:val="000000"/>
                <w:sz w:val="16"/>
                <w:szCs w:val="16"/>
                <w:lang w:eastAsia="el-GR"/>
              </w:rPr>
            </w:pPr>
            <w:r w:rsidRPr="00AC01B4">
              <w:rPr>
                <w:color w:val="000000"/>
                <w:sz w:val="16"/>
                <w:szCs w:val="16"/>
                <w:lang w:eastAsia="el-GR"/>
              </w:rPr>
              <w:t> </w:t>
            </w:r>
          </w:p>
        </w:tc>
        <w:tc>
          <w:tcPr>
            <w:tcW w:w="1305" w:type="dxa"/>
            <w:tcBorders>
              <w:top w:val="nil"/>
              <w:left w:val="nil"/>
              <w:bottom w:val="single" w:sz="4" w:space="0" w:color="auto"/>
              <w:right w:val="single" w:sz="4" w:space="0" w:color="auto"/>
            </w:tcBorders>
            <w:shd w:val="clear" w:color="000000" w:fill="C4BD97"/>
            <w:noWrap/>
            <w:vAlign w:val="bottom"/>
            <w:hideMark/>
          </w:tcPr>
          <w:p w14:paraId="7F9AA349" w14:textId="77777777" w:rsidR="00AC01B4" w:rsidRPr="00AC01B4" w:rsidRDefault="00AC01B4" w:rsidP="00AC01B4">
            <w:pPr>
              <w:suppressAutoHyphens w:val="0"/>
              <w:rPr>
                <w:color w:val="000000"/>
                <w:sz w:val="16"/>
                <w:szCs w:val="16"/>
                <w:lang w:eastAsia="el-GR"/>
              </w:rPr>
            </w:pPr>
            <w:r w:rsidRPr="00AC01B4">
              <w:rPr>
                <w:color w:val="000000"/>
                <w:sz w:val="16"/>
                <w:szCs w:val="16"/>
                <w:lang w:eastAsia="el-GR"/>
              </w:rPr>
              <w:t> </w:t>
            </w:r>
          </w:p>
        </w:tc>
        <w:tc>
          <w:tcPr>
            <w:tcW w:w="1433" w:type="dxa"/>
            <w:tcBorders>
              <w:top w:val="nil"/>
              <w:left w:val="nil"/>
              <w:bottom w:val="single" w:sz="4" w:space="0" w:color="auto"/>
              <w:right w:val="single" w:sz="4" w:space="0" w:color="auto"/>
            </w:tcBorders>
            <w:shd w:val="clear" w:color="000000" w:fill="C4BD97"/>
            <w:noWrap/>
            <w:vAlign w:val="bottom"/>
            <w:hideMark/>
          </w:tcPr>
          <w:p w14:paraId="6A772AF1" w14:textId="77777777" w:rsidR="00AC01B4" w:rsidRPr="00AC01B4" w:rsidRDefault="00AC01B4" w:rsidP="00AC01B4">
            <w:pPr>
              <w:suppressAutoHyphens w:val="0"/>
              <w:rPr>
                <w:color w:val="000000"/>
                <w:sz w:val="16"/>
                <w:szCs w:val="16"/>
                <w:lang w:eastAsia="el-GR"/>
              </w:rPr>
            </w:pPr>
            <w:r w:rsidRPr="00AC01B4">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hideMark/>
          </w:tcPr>
          <w:p w14:paraId="78B75077" w14:textId="77777777" w:rsidR="00AC01B4" w:rsidRPr="00AC01B4" w:rsidRDefault="00AC01B4" w:rsidP="00AC01B4">
            <w:pPr>
              <w:suppressAutoHyphens w:val="0"/>
              <w:jc w:val="right"/>
              <w:rPr>
                <w:color w:val="000000"/>
                <w:sz w:val="20"/>
                <w:szCs w:val="20"/>
                <w:lang w:eastAsia="el-GR"/>
              </w:rPr>
            </w:pPr>
            <w:r w:rsidRPr="00AC01B4">
              <w:rPr>
                <w:color w:val="000000"/>
                <w:sz w:val="20"/>
                <w:szCs w:val="20"/>
                <w:lang w:eastAsia="el-GR"/>
              </w:rPr>
              <w:t>8.250,00</w:t>
            </w:r>
          </w:p>
        </w:tc>
        <w:tc>
          <w:tcPr>
            <w:tcW w:w="776" w:type="dxa"/>
            <w:tcBorders>
              <w:top w:val="nil"/>
              <w:left w:val="nil"/>
              <w:bottom w:val="single" w:sz="4" w:space="0" w:color="auto"/>
              <w:right w:val="single" w:sz="4" w:space="0" w:color="auto"/>
            </w:tcBorders>
            <w:shd w:val="clear" w:color="000000" w:fill="C4BD97"/>
            <w:noWrap/>
            <w:vAlign w:val="bottom"/>
            <w:hideMark/>
          </w:tcPr>
          <w:p w14:paraId="2B96DB2B" w14:textId="77777777" w:rsidR="00AC01B4" w:rsidRPr="00AC01B4" w:rsidRDefault="00AC01B4" w:rsidP="00AC01B4">
            <w:pPr>
              <w:suppressAutoHyphens w:val="0"/>
              <w:jc w:val="right"/>
              <w:rPr>
                <w:color w:val="000000"/>
                <w:sz w:val="20"/>
                <w:szCs w:val="20"/>
                <w:lang w:eastAsia="el-GR"/>
              </w:rPr>
            </w:pPr>
            <w:r w:rsidRPr="00AC01B4">
              <w:rPr>
                <w:color w:val="000000"/>
                <w:sz w:val="20"/>
                <w:szCs w:val="20"/>
                <w:lang w:eastAsia="el-GR"/>
              </w:rPr>
              <w:t>1.980,00</w:t>
            </w:r>
          </w:p>
        </w:tc>
        <w:tc>
          <w:tcPr>
            <w:tcW w:w="1897" w:type="dxa"/>
            <w:tcBorders>
              <w:top w:val="nil"/>
              <w:left w:val="nil"/>
              <w:bottom w:val="single" w:sz="4" w:space="0" w:color="auto"/>
              <w:right w:val="single" w:sz="4" w:space="0" w:color="auto"/>
            </w:tcBorders>
            <w:shd w:val="clear" w:color="000000" w:fill="C4BD97"/>
            <w:noWrap/>
            <w:vAlign w:val="bottom"/>
            <w:hideMark/>
          </w:tcPr>
          <w:p w14:paraId="5562D6DD" w14:textId="77777777" w:rsidR="00AC01B4" w:rsidRPr="00AC01B4" w:rsidRDefault="00AC01B4" w:rsidP="00AC01B4">
            <w:pPr>
              <w:suppressAutoHyphens w:val="0"/>
              <w:jc w:val="right"/>
              <w:rPr>
                <w:color w:val="000000"/>
                <w:sz w:val="20"/>
                <w:szCs w:val="20"/>
                <w:lang w:eastAsia="el-GR"/>
              </w:rPr>
            </w:pPr>
            <w:r w:rsidRPr="00AC01B4">
              <w:rPr>
                <w:color w:val="000000"/>
                <w:sz w:val="20"/>
                <w:szCs w:val="20"/>
                <w:lang w:eastAsia="el-GR"/>
              </w:rPr>
              <w:t>10.230,00</w:t>
            </w:r>
          </w:p>
        </w:tc>
        <w:tc>
          <w:tcPr>
            <w:tcW w:w="567" w:type="dxa"/>
            <w:tcBorders>
              <w:top w:val="nil"/>
              <w:left w:val="nil"/>
              <w:bottom w:val="single" w:sz="4" w:space="0" w:color="auto"/>
              <w:right w:val="single" w:sz="4" w:space="0" w:color="auto"/>
            </w:tcBorders>
            <w:shd w:val="clear" w:color="000000" w:fill="C4BD97"/>
          </w:tcPr>
          <w:p w14:paraId="4BD9B8BF" w14:textId="77777777" w:rsidR="00AC01B4" w:rsidRPr="00AC01B4" w:rsidRDefault="00AC01B4" w:rsidP="00AC01B4">
            <w:pPr>
              <w:suppressAutoHyphens w:val="0"/>
              <w:rPr>
                <w:color w:val="000000"/>
                <w:sz w:val="16"/>
                <w:szCs w:val="16"/>
                <w:lang w:eastAsia="el-GR"/>
              </w:rPr>
            </w:pPr>
          </w:p>
        </w:tc>
      </w:tr>
      <w:bookmarkEnd w:id="6"/>
    </w:tbl>
    <w:p w14:paraId="4736BDFA" w14:textId="77777777" w:rsidR="008336F7" w:rsidRDefault="008336F7" w:rsidP="00E527D0">
      <w:pPr>
        <w:tabs>
          <w:tab w:val="left" w:pos="0"/>
          <w:tab w:val="left" w:pos="284"/>
          <w:tab w:val="left" w:pos="851"/>
        </w:tabs>
        <w:ind w:right="-1"/>
        <w:jc w:val="both"/>
        <w:rPr>
          <w:b/>
        </w:rPr>
      </w:pPr>
    </w:p>
    <w:p w14:paraId="22266664" w14:textId="77777777" w:rsidR="001A26C9" w:rsidRPr="00E527D0" w:rsidRDefault="001A26C9" w:rsidP="00E527D0">
      <w:pPr>
        <w:tabs>
          <w:tab w:val="left" w:pos="0"/>
          <w:tab w:val="left" w:pos="284"/>
          <w:tab w:val="left" w:pos="851"/>
        </w:tabs>
        <w:ind w:right="-1"/>
        <w:jc w:val="both"/>
        <w:rPr>
          <w:b/>
        </w:rPr>
      </w:pPr>
    </w:p>
    <w:p w14:paraId="3632BCAE" w14:textId="3EF070C6" w:rsidR="00D10A5F" w:rsidRDefault="00D10A5F" w:rsidP="009124A3">
      <w:pPr>
        <w:pStyle w:val="-HTML"/>
        <w:spacing w:after="0" w:line="240" w:lineRule="auto"/>
        <w:jc w:val="both"/>
        <w:rPr>
          <w:rFonts w:ascii="Times New Roman" w:eastAsia="Times New Roman" w:hAnsi="Times New Roman" w:cs="Times New Roman"/>
          <w:sz w:val="24"/>
          <w:szCs w:val="24"/>
          <w:lang w:eastAsia="ar-SA"/>
        </w:rPr>
      </w:pPr>
      <w:r w:rsidRPr="004B7757">
        <w:rPr>
          <w:rFonts w:ascii="Times New Roman" w:eastAsia="Times New Roman" w:hAnsi="Times New Roman" w:cs="Times New Roman"/>
          <w:sz w:val="24"/>
          <w:szCs w:val="24"/>
          <w:lang w:eastAsia="ar-SA"/>
        </w:rPr>
        <w:lastRenderedPageBreak/>
        <w:t>Η Γεωγραφική Περιοχή της σύμβασης, βάσει της κοινής Ονοματολογίας των Εδαφικών Στατιστικών Μονάδων (</w:t>
      </w:r>
      <w:proofErr w:type="spellStart"/>
      <w:r w:rsidRPr="004B7757">
        <w:rPr>
          <w:rFonts w:ascii="Times New Roman" w:eastAsia="Times New Roman" w:hAnsi="Times New Roman" w:cs="Times New Roman"/>
          <w:sz w:val="24"/>
          <w:szCs w:val="24"/>
          <w:lang w:eastAsia="ar-SA"/>
        </w:rPr>
        <w:t>Nomenclature</w:t>
      </w:r>
      <w:proofErr w:type="spellEnd"/>
      <w:r w:rsidRPr="004B7757">
        <w:rPr>
          <w:rFonts w:ascii="Times New Roman" w:eastAsia="Times New Roman" w:hAnsi="Times New Roman" w:cs="Times New Roman"/>
          <w:sz w:val="24"/>
          <w:szCs w:val="24"/>
          <w:lang w:eastAsia="ar-SA"/>
        </w:rPr>
        <w:t xml:space="preserve"> of </w:t>
      </w:r>
      <w:proofErr w:type="spellStart"/>
      <w:r w:rsidRPr="004B7757">
        <w:rPr>
          <w:rFonts w:ascii="Times New Roman" w:eastAsia="Times New Roman" w:hAnsi="Times New Roman" w:cs="Times New Roman"/>
          <w:sz w:val="24"/>
          <w:szCs w:val="24"/>
          <w:lang w:eastAsia="ar-SA"/>
        </w:rPr>
        <w:t>territorial</w:t>
      </w:r>
      <w:proofErr w:type="spellEnd"/>
      <w:r w:rsidRPr="004B7757">
        <w:rPr>
          <w:rFonts w:ascii="Times New Roman" w:eastAsia="Times New Roman" w:hAnsi="Times New Roman" w:cs="Times New Roman"/>
          <w:sz w:val="24"/>
          <w:szCs w:val="24"/>
          <w:lang w:eastAsia="ar-SA"/>
        </w:rPr>
        <w:t xml:space="preserve"> </w:t>
      </w:r>
      <w:proofErr w:type="spellStart"/>
      <w:r w:rsidRPr="004B7757">
        <w:rPr>
          <w:rFonts w:ascii="Times New Roman" w:eastAsia="Times New Roman" w:hAnsi="Times New Roman" w:cs="Times New Roman"/>
          <w:sz w:val="24"/>
          <w:szCs w:val="24"/>
          <w:lang w:eastAsia="ar-SA"/>
        </w:rPr>
        <w:t>units</w:t>
      </w:r>
      <w:proofErr w:type="spellEnd"/>
      <w:r w:rsidRPr="004B7757">
        <w:rPr>
          <w:rFonts w:ascii="Times New Roman" w:eastAsia="Times New Roman" w:hAnsi="Times New Roman" w:cs="Times New Roman"/>
          <w:sz w:val="24"/>
          <w:szCs w:val="24"/>
          <w:lang w:eastAsia="ar-SA"/>
        </w:rPr>
        <w:t xml:space="preserve"> for </w:t>
      </w:r>
      <w:proofErr w:type="spellStart"/>
      <w:r w:rsidRPr="004B7757">
        <w:rPr>
          <w:rFonts w:ascii="Times New Roman" w:eastAsia="Times New Roman" w:hAnsi="Times New Roman" w:cs="Times New Roman"/>
          <w:sz w:val="24"/>
          <w:szCs w:val="24"/>
          <w:lang w:eastAsia="ar-SA"/>
        </w:rPr>
        <w:t>statistics</w:t>
      </w:r>
      <w:proofErr w:type="spellEnd"/>
      <w:r w:rsidRPr="004B7757">
        <w:rPr>
          <w:rFonts w:ascii="Times New Roman" w:eastAsia="Times New Roman" w:hAnsi="Times New Roman" w:cs="Times New Roman"/>
          <w:sz w:val="24"/>
          <w:szCs w:val="24"/>
          <w:lang w:eastAsia="ar-SA"/>
        </w:rPr>
        <w:t>-NUTS) του τόπου παράδοσης είναι:</w:t>
      </w:r>
      <w:r w:rsidR="00020215" w:rsidRPr="004B7757">
        <w:rPr>
          <w:rFonts w:ascii="Times New Roman" w:eastAsia="Times New Roman" w:hAnsi="Times New Roman" w:cs="Times New Roman"/>
          <w:sz w:val="24"/>
          <w:szCs w:val="24"/>
          <w:lang w:eastAsia="ar-SA"/>
        </w:rPr>
        <w:t xml:space="preserve"> </w:t>
      </w:r>
      <w:r w:rsidR="005D4870" w:rsidRPr="004B7757">
        <w:rPr>
          <w:rFonts w:ascii="Times New Roman" w:eastAsia="Times New Roman" w:hAnsi="Times New Roman" w:cs="Times New Roman"/>
          <w:sz w:val="24"/>
          <w:szCs w:val="24"/>
          <w:lang w:eastAsia="ar-SA"/>
        </w:rPr>
        <w:t>Θεσσαλία</w:t>
      </w:r>
      <w:r w:rsidRPr="004B7757">
        <w:rPr>
          <w:rFonts w:ascii="Times New Roman" w:eastAsia="Times New Roman" w:hAnsi="Times New Roman" w:cs="Times New Roman"/>
          <w:sz w:val="24"/>
          <w:szCs w:val="24"/>
          <w:lang w:eastAsia="ar-SA"/>
        </w:rPr>
        <w:t xml:space="preserve"> EL6</w:t>
      </w:r>
      <w:r w:rsidR="00B835F3" w:rsidRPr="004B7757">
        <w:rPr>
          <w:rFonts w:ascii="Times New Roman" w:eastAsia="Times New Roman" w:hAnsi="Times New Roman" w:cs="Times New Roman"/>
          <w:sz w:val="24"/>
          <w:szCs w:val="24"/>
          <w:lang w:eastAsia="ar-SA"/>
        </w:rPr>
        <w:t>1</w:t>
      </w:r>
      <w:r w:rsidRPr="004B7757">
        <w:rPr>
          <w:rFonts w:ascii="Times New Roman" w:eastAsia="Times New Roman" w:hAnsi="Times New Roman" w:cs="Times New Roman"/>
          <w:sz w:val="24"/>
          <w:szCs w:val="24"/>
          <w:lang w:eastAsia="ar-SA"/>
        </w:rPr>
        <w:t>-</w:t>
      </w:r>
      <w:r w:rsidR="00B835F3" w:rsidRPr="004B7757">
        <w:rPr>
          <w:rFonts w:ascii="Times New Roman" w:eastAsia="Times New Roman" w:hAnsi="Times New Roman" w:cs="Times New Roman"/>
          <w:sz w:val="24"/>
          <w:szCs w:val="24"/>
          <w:lang w:eastAsia="ar-SA"/>
        </w:rPr>
        <w:t>Θεσσαλία</w:t>
      </w:r>
      <w:r w:rsidRPr="004B7757">
        <w:rPr>
          <w:rFonts w:ascii="Times New Roman" w:eastAsia="Times New Roman" w:hAnsi="Times New Roman" w:cs="Times New Roman"/>
          <w:sz w:val="24"/>
          <w:szCs w:val="24"/>
          <w:lang w:eastAsia="ar-SA"/>
        </w:rPr>
        <w:t>.</w:t>
      </w:r>
    </w:p>
    <w:p w14:paraId="29232CB4" w14:textId="77777777" w:rsidR="00C71966" w:rsidRPr="004B7757" w:rsidRDefault="00C71966" w:rsidP="009124A3">
      <w:pPr>
        <w:pStyle w:val="-HTML"/>
        <w:spacing w:after="0" w:line="240" w:lineRule="auto"/>
        <w:jc w:val="both"/>
        <w:rPr>
          <w:rFonts w:ascii="Times New Roman" w:eastAsia="Times New Roman" w:hAnsi="Times New Roman" w:cs="Times New Roman"/>
          <w:sz w:val="24"/>
          <w:szCs w:val="24"/>
          <w:lang w:eastAsia="ar-SA"/>
        </w:rPr>
      </w:pPr>
    </w:p>
    <w:p w14:paraId="5FBF091E" w14:textId="25E86B04" w:rsidR="00CF709E" w:rsidRPr="008A25A2" w:rsidRDefault="00D77147" w:rsidP="008A25A2">
      <w:pPr>
        <w:suppressAutoHyphens w:val="0"/>
        <w:jc w:val="both"/>
      </w:pPr>
      <w:r w:rsidRPr="004B7757">
        <w:t>Η ζητούμενη</w:t>
      </w:r>
      <w:r w:rsidR="00D10A5F" w:rsidRPr="004B7757">
        <w:t xml:space="preserve"> </w:t>
      </w:r>
      <w:r w:rsidR="00AC01B4">
        <w:t>προμήθεια</w:t>
      </w:r>
      <w:r w:rsidRPr="004B7757">
        <w:t xml:space="preserve"> κατατάσσε</w:t>
      </w:r>
      <w:r w:rsidR="00D10A5F" w:rsidRPr="004B7757">
        <w:t xml:space="preserve">ται </w:t>
      </w:r>
      <w:r w:rsidR="00C71966">
        <w:t xml:space="preserve">στους </w:t>
      </w:r>
      <w:r w:rsidRPr="004B7757">
        <w:t xml:space="preserve"> </w:t>
      </w:r>
      <w:r w:rsidR="006852D5" w:rsidRPr="004B7757">
        <w:t>κάτωθι</w:t>
      </w:r>
      <w:r w:rsidR="00D10A5F" w:rsidRPr="004B7757">
        <w:t xml:space="preserve"> Κωδικ</w:t>
      </w:r>
      <w:r w:rsidR="00C71966">
        <w:t>ούς</w:t>
      </w:r>
      <w:r w:rsidR="00D10A5F" w:rsidRPr="00684ABF">
        <w:t>:</w:t>
      </w:r>
      <w:r w:rsidR="00B707F8" w:rsidRPr="00684ABF">
        <w:t xml:space="preserve"> </w:t>
      </w:r>
      <w:r w:rsidR="00AC01B4">
        <w:t>31154000-0</w:t>
      </w:r>
      <w:r w:rsidR="00C71966" w:rsidRPr="008A25A2">
        <w:t xml:space="preserve">, </w:t>
      </w:r>
      <w:r w:rsidR="00AC01B4">
        <w:t>32571000-6</w:t>
      </w:r>
      <w:r w:rsidR="008A25A2" w:rsidRPr="008A25A2">
        <w:t xml:space="preserve">, </w:t>
      </w:r>
      <w:r w:rsidR="00B707F8" w:rsidRPr="004B7757">
        <w:t>βάσει</w:t>
      </w:r>
      <w:r w:rsidR="004D4F3A" w:rsidRPr="004B7757">
        <w:t xml:space="preserve"> του Καταλόγου</w:t>
      </w:r>
      <w:r w:rsidR="00D10A5F" w:rsidRPr="004B7757">
        <w:t xml:space="preserve"> Κοινής Ονοματολογίας Προϊόντων και Υπηρεσιών της Ε.Ε. (Common </w:t>
      </w:r>
      <w:proofErr w:type="spellStart"/>
      <w:r w:rsidR="00D10A5F" w:rsidRPr="004B7757">
        <w:t>Pr</w:t>
      </w:r>
      <w:r w:rsidR="00AF0E3B">
        <w:t>ocurement</w:t>
      </w:r>
      <w:proofErr w:type="spellEnd"/>
      <w:r w:rsidR="00AF0E3B">
        <w:t xml:space="preserve"> </w:t>
      </w:r>
      <w:proofErr w:type="spellStart"/>
      <w:r w:rsidR="00AF0E3B">
        <w:t>Vocabulary</w:t>
      </w:r>
      <w:proofErr w:type="spellEnd"/>
      <w:r w:rsidR="00AF0E3B">
        <w:t xml:space="preserve"> </w:t>
      </w:r>
      <w:proofErr w:type="spellStart"/>
      <w:r w:rsidR="00AF0E3B">
        <w:t>codes</w:t>
      </w:r>
      <w:proofErr w:type="spellEnd"/>
      <w:r w:rsidR="00AF0E3B">
        <w:t>-CPV)</w:t>
      </w:r>
      <w:r w:rsidR="002442E7">
        <w:t>.</w:t>
      </w:r>
    </w:p>
    <w:p w14:paraId="3ECDAF0C" w14:textId="77777777" w:rsidR="00464C10" w:rsidRPr="00464C10" w:rsidRDefault="00464C10" w:rsidP="00605F17">
      <w:pPr>
        <w:pStyle w:val="Default"/>
        <w:jc w:val="both"/>
        <w:rPr>
          <w:rFonts w:ascii="Times New Roman" w:hAnsi="Times New Roman" w:cs="Times New Roman"/>
          <w:b/>
          <w:color w:val="auto"/>
          <w:lang w:eastAsia="ar-SA"/>
        </w:rPr>
      </w:pPr>
    </w:p>
    <w:p w14:paraId="73C12F74" w14:textId="492DB4B6" w:rsidR="00D53960" w:rsidRPr="004D43AB" w:rsidRDefault="002B08F5" w:rsidP="002B08F5">
      <w:pPr>
        <w:pStyle w:val="Default"/>
        <w:spacing w:after="120"/>
        <w:jc w:val="both"/>
        <w:rPr>
          <w:rFonts w:ascii="Times New Roman" w:hAnsi="Times New Roman" w:cs="Times New Roman"/>
          <w:b/>
          <w:color w:val="auto"/>
          <w:lang w:eastAsia="ar-SA"/>
        </w:rPr>
      </w:pPr>
      <w:r w:rsidRPr="004D43AB">
        <w:rPr>
          <w:rFonts w:ascii="Times New Roman" w:hAnsi="Times New Roman" w:cs="Times New Roman"/>
          <w:b/>
          <w:color w:val="auto"/>
          <w:lang w:eastAsia="ar-SA"/>
        </w:rPr>
        <w:t>Ο οικονομικός φορέας</w:t>
      </w:r>
      <w:r w:rsidR="002474BA" w:rsidRPr="004D43AB">
        <w:rPr>
          <w:rFonts w:ascii="Times New Roman" w:hAnsi="Times New Roman" w:cs="Times New Roman"/>
          <w:b/>
          <w:color w:val="auto"/>
          <w:lang w:eastAsia="ar-SA"/>
        </w:rPr>
        <w:t xml:space="preserve"> θα</w:t>
      </w:r>
      <w:r w:rsidRPr="004D43AB">
        <w:rPr>
          <w:rFonts w:ascii="Times New Roman" w:hAnsi="Times New Roman" w:cs="Times New Roman"/>
          <w:b/>
          <w:color w:val="auto"/>
          <w:lang w:eastAsia="ar-SA"/>
        </w:rPr>
        <w:t xml:space="preserve"> υποβάλλει</w:t>
      </w:r>
      <w:r w:rsidR="00421B13">
        <w:rPr>
          <w:rFonts w:ascii="Times New Roman" w:hAnsi="Times New Roman" w:cs="Times New Roman"/>
          <w:b/>
          <w:color w:val="auto"/>
          <w:lang w:eastAsia="ar-SA"/>
        </w:rPr>
        <w:t xml:space="preserve"> προσφορά</w:t>
      </w:r>
      <w:r w:rsidRPr="004D43AB">
        <w:rPr>
          <w:rFonts w:ascii="Times New Roman" w:hAnsi="Times New Roman" w:cs="Times New Roman"/>
          <w:b/>
          <w:color w:val="auto"/>
          <w:lang w:eastAsia="ar-SA"/>
        </w:rPr>
        <w:t xml:space="preserve"> </w:t>
      </w:r>
      <w:r w:rsidR="002474BA" w:rsidRPr="004D43AB">
        <w:rPr>
          <w:rFonts w:ascii="Times New Roman" w:hAnsi="Times New Roman" w:cs="Times New Roman"/>
          <w:b/>
          <w:color w:val="auto"/>
          <w:u w:val="single"/>
          <w:lang w:eastAsia="ar-SA"/>
        </w:rPr>
        <w:t>σύμφωνα με το υπόδειγμα οικονομικής προσφοράς</w:t>
      </w:r>
      <w:r w:rsidRPr="004D43AB">
        <w:rPr>
          <w:rFonts w:ascii="Times New Roman" w:hAnsi="Times New Roman" w:cs="Times New Roman"/>
          <w:b/>
          <w:color w:val="auto"/>
          <w:lang w:eastAsia="ar-SA"/>
        </w:rPr>
        <w:t xml:space="preserve"> </w:t>
      </w:r>
      <w:r w:rsidR="002474BA" w:rsidRPr="004D43AB">
        <w:rPr>
          <w:rFonts w:ascii="Times New Roman" w:hAnsi="Times New Roman" w:cs="Times New Roman"/>
          <w:b/>
          <w:color w:val="auto"/>
          <w:lang w:eastAsia="ar-SA"/>
        </w:rPr>
        <w:t xml:space="preserve">και </w:t>
      </w:r>
      <w:r w:rsidR="009124A3">
        <w:rPr>
          <w:rFonts w:ascii="Times New Roman" w:hAnsi="Times New Roman" w:cs="Times New Roman"/>
          <w:b/>
          <w:color w:val="auto"/>
          <w:lang w:eastAsia="ar-SA"/>
        </w:rPr>
        <w:t>την Τεχνική Έκθεση</w:t>
      </w:r>
      <w:r w:rsidR="002474BA" w:rsidRPr="004D43AB">
        <w:rPr>
          <w:rFonts w:ascii="Times New Roman" w:hAnsi="Times New Roman" w:cs="Times New Roman"/>
          <w:b/>
          <w:color w:val="auto"/>
          <w:lang w:eastAsia="ar-SA"/>
        </w:rPr>
        <w:t>.</w:t>
      </w:r>
    </w:p>
    <w:p w14:paraId="55467C03" w14:textId="77777777" w:rsidR="00497956" w:rsidRPr="00F82861" w:rsidRDefault="002B08F5" w:rsidP="00414465">
      <w:pPr>
        <w:jc w:val="both"/>
        <w:rPr>
          <w:b/>
        </w:rPr>
      </w:pPr>
      <w:r w:rsidRPr="004D43AB">
        <w:rPr>
          <w:b/>
        </w:rPr>
        <w:t xml:space="preserve">Υπάρχουν συγκεκριμένες τεχνικές προδιαγραφές για </w:t>
      </w:r>
      <w:r w:rsidR="00DB0226">
        <w:rPr>
          <w:b/>
        </w:rPr>
        <w:t>τ</w:t>
      </w:r>
      <w:r w:rsidR="00083901">
        <w:rPr>
          <w:b/>
        </w:rPr>
        <w:t>α</w:t>
      </w:r>
      <w:r w:rsidR="009124A3">
        <w:rPr>
          <w:b/>
        </w:rPr>
        <w:t xml:space="preserve"> προσφερόμεν</w:t>
      </w:r>
      <w:r w:rsidR="00083901">
        <w:rPr>
          <w:b/>
        </w:rPr>
        <w:t xml:space="preserve">α είδη </w:t>
      </w:r>
      <w:r w:rsidRPr="004D43AB">
        <w:rPr>
          <w:b/>
        </w:rPr>
        <w:t xml:space="preserve">τις οποίες υποχρεούται να αποδεχτεί ο οικονομικός φορέας. </w:t>
      </w:r>
      <w:r w:rsidR="007425DF">
        <w:rPr>
          <w:b/>
        </w:rPr>
        <w:t xml:space="preserve"> </w:t>
      </w:r>
      <w:r w:rsidR="007425DF" w:rsidRPr="00A64AA2">
        <w:rPr>
          <w:b/>
          <w:u w:val="single"/>
        </w:rPr>
        <w:t>Η προσφορά δίνεται για το σύνολο των ειδών.</w:t>
      </w:r>
    </w:p>
    <w:p w14:paraId="0C105722" w14:textId="77777777" w:rsidR="00497956" w:rsidRDefault="00497956" w:rsidP="00D10A5F">
      <w:pPr>
        <w:spacing w:after="120"/>
        <w:jc w:val="center"/>
        <w:rPr>
          <w:b/>
          <w:kern w:val="1"/>
        </w:rPr>
      </w:pPr>
    </w:p>
    <w:p w14:paraId="69EB773C" w14:textId="77777777" w:rsidR="00941717" w:rsidRPr="002610FA" w:rsidRDefault="007A65E6" w:rsidP="00941717">
      <w:pPr>
        <w:spacing w:line="360" w:lineRule="auto"/>
        <w:jc w:val="center"/>
        <w:rPr>
          <w:b/>
          <w:u w:val="single"/>
        </w:rPr>
      </w:pPr>
      <w:r w:rsidRPr="002610FA">
        <w:rPr>
          <w:b/>
          <w:u w:val="single"/>
        </w:rPr>
        <w:t>ΤΕΧΝΙΚ</w:t>
      </w:r>
      <w:r w:rsidR="00D77147">
        <w:rPr>
          <w:b/>
          <w:u w:val="single"/>
        </w:rPr>
        <w:t>ΕΣ</w:t>
      </w:r>
      <w:r w:rsidRPr="002610FA">
        <w:rPr>
          <w:b/>
          <w:u w:val="single"/>
        </w:rPr>
        <w:t xml:space="preserve"> ΠΡΟΔΙΑΓΡΑΦΕΣ</w:t>
      </w:r>
      <w:r>
        <w:rPr>
          <w:b/>
          <w:u w:val="single"/>
        </w:rPr>
        <w:t xml:space="preserve"> </w:t>
      </w:r>
    </w:p>
    <w:p w14:paraId="094A285E" w14:textId="77777777" w:rsidR="00AF0E3B" w:rsidRPr="001648A9" w:rsidRDefault="008336F7" w:rsidP="001648A9">
      <w:pPr>
        <w:spacing w:line="360" w:lineRule="auto"/>
        <w:jc w:val="both"/>
        <w:rPr>
          <w:rFonts w:eastAsia="Calibri"/>
        </w:rPr>
      </w:pPr>
      <w:r>
        <w:rPr>
          <w:rFonts w:eastAsia="Calibri"/>
        </w:rPr>
        <w:t>Οι</w:t>
      </w:r>
      <w:r w:rsidR="00941717" w:rsidRPr="002610FA">
        <w:rPr>
          <w:rFonts w:eastAsia="Calibri"/>
        </w:rPr>
        <w:t xml:space="preserve"> τεχνικές προδιαγραφές απο</w:t>
      </w:r>
      <w:r w:rsidR="00B53B93">
        <w:rPr>
          <w:rFonts w:eastAsia="Calibri"/>
        </w:rPr>
        <w:t xml:space="preserve">τυπώνονται παρακάτω </w:t>
      </w:r>
      <w:r w:rsidR="000740FE">
        <w:rPr>
          <w:rFonts w:eastAsia="Calibri"/>
        </w:rPr>
        <w:t xml:space="preserve">: </w:t>
      </w:r>
    </w:p>
    <w:p w14:paraId="1C83FFFE" w14:textId="46F6BD37" w:rsidR="008A25A2" w:rsidRDefault="008A25A2" w:rsidP="00FB58DC">
      <w:pPr>
        <w:ind w:firstLine="284"/>
        <w:jc w:val="both"/>
        <w:rPr>
          <w:rFonts w:eastAsiaTheme="minorHAnsi"/>
          <w:lang w:eastAsia="en-US"/>
        </w:rPr>
      </w:pPr>
    </w:p>
    <w:p w14:paraId="47DCA56E" w14:textId="77777777" w:rsidR="0023331A" w:rsidRPr="0023331A" w:rsidRDefault="0023331A" w:rsidP="0023331A">
      <w:pPr>
        <w:ind w:firstLine="284"/>
        <w:jc w:val="both"/>
        <w:rPr>
          <w:rFonts w:eastAsiaTheme="minorHAnsi"/>
          <w:b/>
          <w:lang w:eastAsia="en-US"/>
        </w:rPr>
      </w:pPr>
      <w:r w:rsidRPr="0023331A">
        <w:rPr>
          <w:rFonts w:eastAsiaTheme="minorHAnsi"/>
          <w:b/>
          <w:lang w:eastAsia="en-US"/>
        </w:rPr>
        <w:t>Πίνακας Τεχνικών Προδιαγραφών</w:t>
      </w:r>
    </w:p>
    <w:p w14:paraId="76C33B68" w14:textId="77777777" w:rsidR="0023331A" w:rsidRPr="0023331A" w:rsidRDefault="0023331A" w:rsidP="0023331A">
      <w:pPr>
        <w:ind w:firstLine="284"/>
        <w:jc w:val="both"/>
        <w:rPr>
          <w:rFonts w:eastAsiaTheme="minorHAnsi"/>
          <w:b/>
          <w:lang w:eastAsia="en-US"/>
        </w:rPr>
      </w:pPr>
    </w:p>
    <w:tbl>
      <w:tblPr>
        <w:tblStyle w:val="a4"/>
        <w:tblW w:w="0" w:type="auto"/>
        <w:tblLook w:val="04A0" w:firstRow="1" w:lastRow="0" w:firstColumn="1" w:lastColumn="0" w:noHBand="0" w:noVBand="1"/>
      </w:tblPr>
      <w:tblGrid>
        <w:gridCol w:w="914"/>
        <w:gridCol w:w="2950"/>
        <w:gridCol w:w="1846"/>
        <w:gridCol w:w="1855"/>
        <w:gridCol w:w="2061"/>
      </w:tblGrid>
      <w:tr w:rsidR="0023331A" w:rsidRPr="009B69C9" w14:paraId="1A909D9A" w14:textId="77777777" w:rsidTr="004568A8">
        <w:tc>
          <w:tcPr>
            <w:tcW w:w="9350" w:type="dxa"/>
            <w:gridSpan w:val="5"/>
            <w:shd w:val="clear" w:color="auto" w:fill="BDD6EE"/>
          </w:tcPr>
          <w:p w14:paraId="3ACB0BCD" w14:textId="77777777" w:rsidR="0023331A" w:rsidRPr="0023331A" w:rsidRDefault="0023331A" w:rsidP="0023331A">
            <w:pPr>
              <w:ind w:firstLine="284"/>
              <w:jc w:val="both"/>
              <w:rPr>
                <w:rFonts w:eastAsiaTheme="minorHAnsi"/>
                <w:lang w:val="en-GB" w:eastAsia="en-US"/>
              </w:rPr>
            </w:pPr>
            <w:r w:rsidRPr="0023331A">
              <w:rPr>
                <w:rFonts w:eastAsiaTheme="minorHAnsi"/>
                <w:lang w:eastAsia="en-US"/>
              </w:rPr>
              <w:t>ΕΙΔΟΣ</w:t>
            </w:r>
            <w:r w:rsidRPr="0023331A">
              <w:rPr>
                <w:rFonts w:eastAsiaTheme="minorHAnsi"/>
                <w:lang w:val="en-GB" w:eastAsia="en-US"/>
              </w:rPr>
              <w:t xml:space="preserve"> 1 – Rack Mount UPS 3KVA</w:t>
            </w:r>
          </w:p>
        </w:tc>
      </w:tr>
      <w:tr w:rsidR="0023331A" w:rsidRPr="0023331A" w14:paraId="51E03242" w14:textId="77777777" w:rsidTr="004568A8">
        <w:tc>
          <w:tcPr>
            <w:tcW w:w="846" w:type="dxa"/>
            <w:shd w:val="clear" w:color="auto" w:fill="FFFF99"/>
          </w:tcPr>
          <w:p w14:paraId="38FAE687" w14:textId="77777777" w:rsidR="0023331A" w:rsidRPr="0023331A" w:rsidRDefault="0023331A" w:rsidP="0023331A">
            <w:pPr>
              <w:ind w:firstLine="284"/>
              <w:jc w:val="both"/>
              <w:rPr>
                <w:rFonts w:eastAsiaTheme="minorHAnsi"/>
                <w:lang w:eastAsia="en-US"/>
              </w:rPr>
            </w:pPr>
            <w:r w:rsidRPr="0023331A">
              <w:rPr>
                <w:rFonts w:eastAsiaTheme="minorHAnsi"/>
                <w:lang w:eastAsia="en-US"/>
              </w:rPr>
              <w:t>Α/Α</w:t>
            </w:r>
          </w:p>
        </w:tc>
        <w:tc>
          <w:tcPr>
            <w:tcW w:w="2950" w:type="dxa"/>
            <w:shd w:val="clear" w:color="auto" w:fill="FFFF99"/>
          </w:tcPr>
          <w:p w14:paraId="0C6A8AC2" w14:textId="77777777" w:rsidR="0023331A" w:rsidRPr="0023331A" w:rsidRDefault="0023331A" w:rsidP="0023331A">
            <w:pPr>
              <w:ind w:firstLine="284"/>
              <w:jc w:val="both"/>
              <w:rPr>
                <w:rFonts w:eastAsiaTheme="minorHAnsi"/>
                <w:lang w:eastAsia="en-US"/>
              </w:rPr>
            </w:pPr>
            <w:r w:rsidRPr="0023331A">
              <w:rPr>
                <w:rFonts w:eastAsiaTheme="minorHAnsi"/>
                <w:lang w:eastAsia="en-US"/>
              </w:rPr>
              <w:t>ΑΝΑΛΥΤΙΚΗ ΠΕΡΙΓΡΑΦΗ ΠΡΟΔΙΑΓΡΑΦΩΝ</w:t>
            </w:r>
          </w:p>
        </w:tc>
        <w:tc>
          <w:tcPr>
            <w:tcW w:w="1846" w:type="dxa"/>
            <w:shd w:val="clear" w:color="auto" w:fill="FFFF99"/>
          </w:tcPr>
          <w:p w14:paraId="6E59F36A" w14:textId="77777777" w:rsidR="0023331A" w:rsidRPr="0023331A" w:rsidRDefault="0023331A" w:rsidP="0023331A">
            <w:pPr>
              <w:ind w:firstLine="284"/>
              <w:jc w:val="both"/>
              <w:rPr>
                <w:rFonts w:eastAsiaTheme="minorHAnsi"/>
                <w:lang w:eastAsia="en-US"/>
              </w:rPr>
            </w:pPr>
            <w:r w:rsidRPr="0023331A">
              <w:rPr>
                <w:rFonts w:eastAsiaTheme="minorHAnsi"/>
                <w:lang w:eastAsia="en-US"/>
              </w:rPr>
              <w:t>ΑΠΑΙΤΗΣΗ</w:t>
            </w:r>
          </w:p>
        </w:tc>
        <w:tc>
          <w:tcPr>
            <w:tcW w:w="1855" w:type="dxa"/>
            <w:shd w:val="clear" w:color="auto" w:fill="FFFF99"/>
          </w:tcPr>
          <w:p w14:paraId="0BDC1987" w14:textId="77777777" w:rsidR="0023331A" w:rsidRPr="0023331A" w:rsidRDefault="0023331A" w:rsidP="0023331A">
            <w:pPr>
              <w:ind w:firstLine="284"/>
              <w:jc w:val="both"/>
              <w:rPr>
                <w:rFonts w:eastAsiaTheme="minorHAnsi"/>
                <w:lang w:eastAsia="en-US"/>
              </w:rPr>
            </w:pPr>
            <w:r w:rsidRPr="0023331A">
              <w:rPr>
                <w:rFonts w:eastAsiaTheme="minorHAnsi"/>
                <w:lang w:eastAsia="en-US"/>
              </w:rPr>
              <w:t>ΑΠΑΝΤΗΣΗ</w:t>
            </w:r>
          </w:p>
        </w:tc>
        <w:tc>
          <w:tcPr>
            <w:tcW w:w="1853" w:type="dxa"/>
            <w:shd w:val="clear" w:color="auto" w:fill="FFFF99"/>
          </w:tcPr>
          <w:p w14:paraId="15CC18CD" w14:textId="77777777" w:rsidR="0023331A" w:rsidRPr="0023331A" w:rsidRDefault="0023331A" w:rsidP="0023331A">
            <w:pPr>
              <w:ind w:firstLine="284"/>
              <w:jc w:val="both"/>
              <w:rPr>
                <w:rFonts w:eastAsiaTheme="minorHAnsi"/>
                <w:lang w:eastAsia="en-US"/>
              </w:rPr>
            </w:pPr>
            <w:r w:rsidRPr="0023331A">
              <w:rPr>
                <w:rFonts w:eastAsiaTheme="minorHAnsi"/>
                <w:lang w:eastAsia="en-US"/>
              </w:rPr>
              <w:t>ΠΑΡΑΠΟΜΠΗ</w:t>
            </w:r>
          </w:p>
        </w:tc>
      </w:tr>
      <w:tr w:rsidR="0023331A" w:rsidRPr="0023331A" w14:paraId="5BECC25E" w14:textId="77777777" w:rsidTr="004568A8">
        <w:tc>
          <w:tcPr>
            <w:tcW w:w="846" w:type="dxa"/>
            <w:shd w:val="clear" w:color="auto" w:fill="D9D9D9" w:themeFill="background1" w:themeFillShade="D9"/>
          </w:tcPr>
          <w:p w14:paraId="20F4FA40" w14:textId="77777777" w:rsidR="0023331A" w:rsidRPr="0023331A" w:rsidRDefault="0023331A" w:rsidP="0023331A">
            <w:pPr>
              <w:ind w:firstLine="284"/>
              <w:jc w:val="both"/>
              <w:rPr>
                <w:rFonts w:eastAsiaTheme="minorHAnsi"/>
                <w:lang w:eastAsia="en-US"/>
              </w:rPr>
            </w:pPr>
            <w:r w:rsidRPr="0023331A">
              <w:rPr>
                <w:rFonts w:eastAsiaTheme="minorHAnsi"/>
                <w:lang w:eastAsia="en-US"/>
              </w:rPr>
              <w:t>(α)</w:t>
            </w:r>
          </w:p>
        </w:tc>
        <w:tc>
          <w:tcPr>
            <w:tcW w:w="2950" w:type="dxa"/>
            <w:shd w:val="clear" w:color="auto" w:fill="D9D9D9" w:themeFill="background1" w:themeFillShade="D9"/>
          </w:tcPr>
          <w:p w14:paraId="71312EC8" w14:textId="77777777" w:rsidR="0023331A" w:rsidRPr="0023331A" w:rsidRDefault="0023331A" w:rsidP="0023331A">
            <w:pPr>
              <w:ind w:firstLine="284"/>
              <w:jc w:val="both"/>
              <w:rPr>
                <w:rFonts w:eastAsiaTheme="minorHAnsi"/>
                <w:lang w:eastAsia="en-US"/>
              </w:rPr>
            </w:pPr>
            <w:r w:rsidRPr="0023331A">
              <w:rPr>
                <w:rFonts w:eastAsiaTheme="minorHAnsi"/>
                <w:lang w:eastAsia="en-US"/>
              </w:rPr>
              <w:t>(β)</w:t>
            </w:r>
          </w:p>
        </w:tc>
        <w:tc>
          <w:tcPr>
            <w:tcW w:w="1846" w:type="dxa"/>
            <w:shd w:val="clear" w:color="auto" w:fill="D9D9D9" w:themeFill="background1" w:themeFillShade="D9"/>
          </w:tcPr>
          <w:p w14:paraId="06DC9E14" w14:textId="77777777" w:rsidR="0023331A" w:rsidRPr="0023331A" w:rsidRDefault="0023331A" w:rsidP="0023331A">
            <w:pPr>
              <w:ind w:firstLine="284"/>
              <w:jc w:val="both"/>
              <w:rPr>
                <w:rFonts w:eastAsiaTheme="minorHAnsi"/>
                <w:lang w:eastAsia="en-US"/>
              </w:rPr>
            </w:pPr>
            <w:r w:rsidRPr="0023331A">
              <w:rPr>
                <w:rFonts w:eastAsiaTheme="minorHAnsi"/>
                <w:lang w:eastAsia="en-US"/>
              </w:rPr>
              <w:t>(γ)</w:t>
            </w:r>
          </w:p>
        </w:tc>
        <w:tc>
          <w:tcPr>
            <w:tcW w:w="1855" w:type="dxa"/>
            <w:shd w:val="clear" w:color="auto" w:fill="D9D9D9" w:themeFill="background1" w:themeFillShade="D9"/>
          </w:tcPr>
          <w:p w14:paraId="58A91CA3" w14:textId="77777777" w:rsidR="0023331A" w:rsidRPr="0023331A" w:rsidRDefault="0023331A" w:rsidP="0023331A">
            <w:pPr>
              <w:ind w:firstLine="284"/>
              <w:jc w:val="both"/>
              <w:rPr>
                <w:rFonts w:eastAsiaTheme="minorHAnsi"/>
                <w:lang w:eastAsia="en-US"/>
              </w:rPr>
            </w:pPr>
            <w:r w:rsidRPr="0023331A">
              <w:rPr>
                <w:rFonts w:eastAsiaTheme="minorHAnsi"/>
                <w:lang w:eastAsia="en-US"/>
              </w:rPr>
              <w:t>(δ)</w:t>
            </w:r>
          </w:p>
        </w:tc>
        <w:tc>
          <w:tcPr>
            <w:tcW w:w="1853" w:type="dxa"/>
            <w:shd w:val="clear" w:color="auto" w:fill="D9D9D9" w:themeFill="background1" w:themeFillShade="D9"/>
          </w:tcPr>
          <w:p w14:paraId="6ABC7BF8" w14:textId="77777777" w:rsidR="0023331A" w:rsidRPr="0023331A" w:rsidRDefault="0023331A" w:rsidP="0023331A">
            <w:pPr>
              <w:ind w:firstLine="284"/>
              <w:jc w:val="both"/>
              <w:rPr>
                <w:rFonts w:eastAsiaTheme="minorHAnsi"/>
                <w:lang w:eastAsia="en-US"/>
              </w:rPr>
            </w:pPr>
            <w:r w:rsidRPr="0023331A">
              <w:rPr>
                <w:rFonts w:eastAsiaTheme="minorHAnsi"/>
                <w:lang w:eastAsia="en-US"/>
              </w:rPr>
              <w:t>(ε)</w:t>
            </w:r>
          </w:p>
        </w:tc>
      </w:tr>
      <w:tr w:rsidR="0023331A" w:rsidRPr="0023331A" w14:paraId="6C305167" w14:textId="77777777" w:rsidTr="004568A8">
        <w:tc>
          <w:tcPr>
            <w:tcW w:w="846" w:type="dxa"/>
            <w:shd w:val="clear" w:color="auto" w:fill="D9D9D9" w:themeFill="background1" w:themeFillShade="D9"/>
          </w:tcPr>
          <w:p w14:paraId="24E971DB" w14:textId="77777777" w:rsidR="0023331A" w:rsidRPr="0023331A" w:rsidRDefault="0023331A" w:rsidP="0023331A">
            <w:pPr>
              <w:ind w:firstLine="284"/>
              <w:jc w:val="both"/>
              <w:rPr>
                <w:rFonts w:eastAsiaTheme="minorHAnsi"/>
                <w:b/>
                <w:lang w:val="en-GB" w:eastAsia="en-US"/>
              </w:rPr>
            </w:pPr>
          </w:p>
        </w:tc>
        <w:tc>
          <w:tcPr>
            <w:tcW w:w="2950" w:type="dxa"/>
            <w:shd w:val="clear" w:color="auto" w:fill="D9D9D9" w:themeFill="background1" w:themeFillShade="D9"/>
          </w:tcPr>
          <w:p w14:paraId="2AC1B301" w14:textId="77777777" w:rsidR="0023331A" w:rsidRPr="0023331A" w:rsidRDefault="0023331A" w:rsidP="0023331A">
            <w:pPr>
              <w:ind w:firstLine="284"/>
              <w:jc w:val="both"/>
              <w:rPr>
                <w:rFonts w:eastAsiaTheme="minorHAnsi"/>
                <w:b/>
                <w:lang w:eastAsia="en-US"/>
              </w:rPr>
            </w:pPr>
            <w:r w:rsidRPr="0023331A">
              <w:rPr>
                <w:rFonts w:eastAsiaTheme="minorHAnsi"/>
                <w:b/>
                <w:lang w:eastAsia="en-US"/>
              </w:rPr>
              <w:t>Γενικά Χαρακτηριστικά</w:t>
            </w:r>
          </w:p>
        </w:tc>
        <w:tc>
          <w:tcPr>
            <w:tcW w:w="1846" w:type="dxa"/>
            <w:shd w:val="clear" w:color="auto" w:fill="D9D9D9" w:themeFill="background1" w:themeFillShade="D9"/>
          </w:tcPr>
          <w:p w14:paraId="63FCFC09" w14:textId="77777777" w:rsidR="0023331A" w:rsidRPr="0023331A" w:rsidRDefault="0023331A" w:rsidP="0023331A">
            <w:pPr>
              <w:ind w:firstLine="284"/>
              <w:jc w:val="both"/>
              <w:rPr>
                <w:rFonts w:eastAsiaTheme="minorHAnsi"/>
                <w:b/>
                <w:lang w:eastAsia="en-US"/>
              </w:rPr>
            </w:pPr>
          </w:p>
        </w:tc>
        <w:tc>
          <w:tcPr>
            <w:tcW w:w="1855" w:type="dxa"/>
            <w:shd w:val="clear" w:color="auto" w:fill="D9D9D9" w:themeFill="background1" w:themeFillShade="D9"/>
          </w:tcPr>
          <w:p w14:paraId="7B5DDAD4" w14:textId="77777777" w:rsidR="0023331A" w:rsidRPr="0023331A" w:rsidRDefault="0023331A" w:rsidP="0023331A">
            <w:pPr>
              <w:ind w:firstLine="284"/>
              <w:jc w:val="both"/>
              <w:rPr>
                <w:rFonts w:eastAsiaTheme="minorHAnsi"/>
                <w:b/>
                <w:lang w:eastAsia="en-US"/>
              </w:rPr>
            </w:pPr>
          </w:p>
        </w:tc>
        <w:tc>
          <w:tcPr>
            <w:tcW w:w="1853" w:type="dxa"/>
            <w:shd w:val="clear" w:color="auto" w:fill="D9D9D9" w:themeFill="background1" w:themeFillShade="D9"/>
          </w:tcPr>
          <w:p w14:paraId="5AA0F6FE" w14:textId="77777777" w:rsidR="0023331A" w:rsidRPr="0023331A" w:rsidRDefault="0023331A" w:rsidP="0023331A">
            <w:pPr>
              <w:ind w:firstLine="284"/>
              <w:jc w:val="both"/>
              <w:rPr>
                <w:rFonts w:eastAsiaTheme="minorHAnsi"/>
                <w:b/>
                <w:lang w:eastAsia="en-US"/>
              </w:rPr>
            </w:pPr>
          </w:p>
        </w:tc>
      </w:tr>
      <w:tr w:rsidR="0023331A" w:rsidRPr="0023331A" w14:paraId="358164F8" w14:textId="77777777" w:rsidTr="004568A8">
        <w:tc>
          <w:tcPr>
            <w:tcW w:w="846" w:type="dxa"/>
          </w:tcPr>
          <w:p w14:paraId="14AFC22C" w14:textId="77777777" w:rsidR="0023331A" w:rsidRPr="0023331A" w:rsidRDefault="0023331A" w:rsidP="0023331A">
            <w:pPr>
              <w:numPr>
                <w:ilvl w:val="0"/>
                <w:numId w:val="39"/>
              </w:numPr>
              <w:jc w:val="both"/>
              <w:rPr>
                <w:rFonts w:eastAsiaTheme="minorHAnsi"/>
                <w:lang w:eastAsia="en-US"/>
              </w:rPr>
            </w:pPr>
          </w:p>
        </w:tc>
        <w:tc>
          <w:tcPr>
            <w:tcW w:w="2950" w:type="dxa"/>
          </w:tcPr>
          <w:p w14:paraId="35B8DF3D"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Rack mount UPS 3000VA</w:t>
            </w:r>
          </w:p>
        </w:tc>
        <w:tc>
          <w:tcPr>
            <w:tcW w:w="1846" w:type="dxa"/>
          </w:tcPr>
          <w:p w14:paraId="1058E50E"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3D57FEE9"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73DB0CA7" w14:textId="77777777" w:rsidR="0023331A" w:rsidRPr="0023331A" w:rsidRDefault="0023331A" w:rsidP="0023331A">
            <w:pPr>
              <w:ind w:firstLine="284"/>
              <w:jc w:val="both"/>
              <w:rPr>
                <w:rFonts w:eastAsiaTheme="minorHAnsi"/>
                <w:lang w:eastAsia="en-US"/>
              </w:rPr>
            </w:pPr>
          </w:p>
        </w:tc>
      </w:tr>
      <w:tr w:rsidR="0023331A" w:rsidRPr="0023331A" w14:paraId="56512741" w14:textId="77777777" w:rsidTr="004568A8">
        <w:tc>
          <w:tcPr>
            <w:tcW w:w="846" w:type="dxa"/>
          </w:tcPr>
          <w:p w14:paraId="400B5323" w14:textId="77777777" w:rsidR="0023331A" w:rsidRPr="0023331A" w:rsidRDefault="0023331A" w:rsidP="0023331A">
            <w:pPr>
              <w:numPr>
                <w:ilvl w:val="0"/>
                <w:numId w:val="39"/>
              </w:numPr>
              <w:jc w:val="both"/>
              <w:rPr>
                <w:rFonts w:eastAsiaTheme="minorHAnsi"/>
                <w:lang w:eastAsia="en-US"/>
              </w:rPr>
            </w:pPr>
          </w:p>
        </w:tc>
        <w:tc>
          <w:tcPr>
            <w:tcW w:w="2950" w:type="dxa"/>
          </w:tcPr>
          <w:p w14:paraId="0D8145C7"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On-Line Double Conversion VFI-SS-111</w:t>
            </w:r>
          </w:p>
        </w:tc>
        <w:tc>
          <w:tcPr>
            <w:tcW w:w="1846" w:type="dxa"/>
          </w:tcPr>
          <w:p w14:paraId="335E9186"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4E019E4A"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2F226A34" w14:textId="77777777" w:rsidR="0023331A" w:rsidRPr="0023331A" w:rsidRDefault="0023331A" w:rsidP="0023331A">
            <w:pPr>
              <w:ind w:firstLine="284"/>
              <w:jc w:val="both"/>
              <w:rPr>
                <w:rFonts w:eastAsiaTheme="minorHAnsi"/>
                <w:lang w:eastAsia="en-US"/>
              </w:rPr>
            </w:pPr>
          </w:p>
        </w:tc>
      </w:tr>
      <w:tr w:rsidR="0023331A" w:rsidRPr="0023331A" w14:paraId="4860FE06" w14:textId="77777777" w:rsidTr="004568A8">
        <w:tc>
          <w:tcPr>
            <w:tcW w:w="846" w:type="dxa"/>
          </w:tcPr>
          <w:p w14:paraId="025BC4B4" w14:textId="77777777" w:rsidR="0023331A" w:rsidRPr="0023331A" w:rsidRDefault="0023331A" w:rsidP="0023331A">
            <w:pPr>
              <w:numPr>
                <w:ilvl w:val="0"/>
                <w:numId w:val="39"/>
              </w:numPr>
              <w:jc w:val="both"/>
              <w:rPr>
                <w:rFonts w:eastAsiaTheme="minorHAnsi"/>
                <w:lang w:eastAsia="en-US"/>
              </w:rPr>
            </w:pPr>
          </w:p>
        </w:tc>
        <w:tc>
          <w:tcPr>
            <w:tcW w:w="2950" w:type="dxa"/>
          </w:tcPr>
          <w:p w14:paraId="1595E9F0" w14:textId="77777777" w:rsidR="0023331A" w:rsidRPr="0023331A" w:rsidRDefault="0023331A" w:rsidP="0023331A">
            <w:pPr>
              <w:ind w:firstLine="284"/>
              <w:jc w:val="both"/>
              <w:rPr>
                <w:rFonts w:eastAsiaTheme="minorHAnsi"/>
                <w:lang w:val="en-US" w:eastAsia="en-US"/>
              </w:rPr>
            </w:pPr>
            <w:proofErr w:type="spellStart"/>
            <w:r w:rsidRPr="0023331A">
              <w:rPr>
                <w:rFonts w:eastAsiaTheme="minorHAnsi"/>
                <w:lang w:val="en-US" w:eastAsia="en-US"/>
              </w:rPr>
              <w:t>Ονομ</w:t>
            </w:r>
            <w:proofErr w:type="spellEnd"/>
            <w:r w:rsidRPr="0023331A">
              <w:rPr>
                <w:rFonts w:eastAsiaTheme="minorHAnsi"/>
                <w:lang w:val="en-US" w:eastAsia="en-US"/>
              </w:rPr>
              <w:t xml:space="preserve">αστική </w:t>
            </w:r>
            <w:proofErr w:type="spellStart"/>
            <w:r w:rsidRPr="0023331A">
              <w:rPr>
                <w:rFonts w:eastAsiaTheme="minorHAnsi"/>
                <w:lang w:val="en-US" w:eastAsia="en-US"/>
              </w:rPr>
              <w:t>ισχύς</w:t>
            </w:r>
            <w:proofErr w:type="spellEnd"/>
            <w:r w:rsidRPr="0023331A">
              <w:rPr>
                <w:rFonts w:eastAsiaTheme="minorHAnsi"/>
                <w:lang w:eastAsia="en-US"/>
              </w:rPr>
              <w:t xml:space="preserve"> </w:t>
            </w:r>
            <w:r w:rsidRPr="0023331A">
              <w:rPr>
                <w:rFonts w:eastAsiaTheme="minorHAnsi"/>
                <w:lang w:val="en-US" w:eastAsia="en-US"/>
              </w:rPr>
              <w:t>3000VA</w:t>
            </w:r>
          </w:p>
        </w:tc>
        <w:tc>
          <w:tcPr>
            <w:tcW w:w="1846" w:type="dxa"/>
          </w:tcPr>
          <w:p w14:paraId="333C46AD"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2A7024F4"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2B4670C5" w14:textId="77777777" w:rsidR="0023331A" w:rsidRPr="0023331A" w:rsidRDefault="0023331A" w:rsidP="0023331A">
            <w:pPr>
              <w:ind w:firstLine="284"/>
              <w:jc w:val="both"/>
              <w:rPr>
                <w:rFonts w:eastAsiaTheme="minorHAnsi"/>
                <w:lang w:eastAsia="en-US"/>
              </w:rPr>
            </w:pPr>
          </w:p>
        </w:tc>
      </w:tr>
      <w:tr w:rsidR="0023331A" w:rsidRPr="0023331A" w14:paraId="700BE591" w14:textId="77777777" w:rsidTr="004568A8">
        <w:tc>
          <w:tcPr>
            <w:tcW w:w="846" w:type="dxa"/>
          </w:tcPr>
          <w:p w14:paraId="4BFDF875" w14:textId="77777777" w:rsidR="0023331A" w:rsidRPr="0023331A" w:rsidRDefault="0023331A" w:rsidP="0023331A">
            <w:pPr>
              <w:numPr>
                <w:ilvl w:val="0"/>
                <w:numId w:val="39"/>
              </w:numPr>
              <w:jc w:val="both"/>
              <w:rPr>
                <w:rFonts w:eastAsiaTheme="minorHAnsi"/>
                <w:lang w:eastAsia="en-US"/>
              </w:rPr>
            </w:pPr>
          </w:p>
        </w:tc>
        <w:tc>
          <w:tcPr>
            <w:tcW w:w="2950" w:type="dxa"/>
          </w:tcPr>
          <w:p w14:paraId="693176E5" w14:textId="77777777" w:rsidR="0023331A" w:rsidRPr="0023331A" w:rsidRDefault="0023331A" w:rsidP="0023331A">
            <w:pPr>
              <w:ind w:firstLine="284"/>
              <w:jc w:val="both"/>
              <w:rPr>
                <w:rFonts w:eastAsiaTheme="minorHAnsi"/>
                <w:lang w:val="en-US" w:eastAsia="en-US"/>
              </w:rPr>
            </w:pPr>
            <w:proofErr w:type="spellStart"/>
            <w:r w:rsidRPr="0023331A">
              <w:rPr>
                <w:rFonts w:eastAsiaTheme="minorHAnsi"/>
                <w:lang w:val="en-US" w:eastAsia="en-US"/>
              </w:rPr>
              <w:t>Ενεργός</w:t>
            </w:r>
            <w:proofErr w:type="spellEnd"/>
            <w:r w:rsidRPr="0023331A">
              <w:rPr>
                <w:rFonts w:eastAsiaTheme="minorHAnsi"/>
                <w:lang w:val="en-US" w:eastAsia="en-US"/>
              </w:rPr>
              <w:t xml:space="preserve"> </w:t>
            </w:r>
            <w:proofErr w:type="spellStart"/>
            <w:r w:rsidRPr="0023331A">
              <w:rPr>
                <w:rFonts w:eastAsiaTheme="minorHAnsi"/>
                <w:lang w:val="en-US" w:eastAsia="en-US"/>
              </w:rPr>
              <w:t>ισχύς</w:t>
            </w:r>
            <w:proofErr w:type="spellEnd"/>
            <w:r w:rsidRPr="0023331A">
              <w:rPr>
                <w:rFonts w:eastAsiaTheme="minorHAnsi"/>
                <w:lang w:val="en-US" w:eastAsia="en-US"/>
              </w:rPr>
              <w:tab/>
              <w:t>2700W</w:t>
            </w:r>
          </w:p>
        </w:tc>
        <w:tc>
          <w:tcPr>
            <w:tcW w:w="1846" w:type="dxa"/>
          </w:tcPr>
          <w:p w14:paraId="29AB1997"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24018D00"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6A8AF5FD" w14:textId="77777777" w:rsidR="0023331A" w:rsidRPr="0023331A" w:rsidRDefault="0023331A" w:rsidP="0023331A">
            <w:pPr>
              <w:ind w:firstLine="284"/>
              <w:jc w:val="both"/>
              <w:rPr>
                <w:rFonts w:eastAsiaTheme="minorHAnsi"/>
                <w:lang w:eastAsia="en-US"/>
              </w:rPr>
            </w:pPr>
          </w:p>
        </w:tc>
      </w:tr>
      <w:tr w:rsidR="0023331A" w:rsidRPr="0023331A" w14:paraId="7A1602A5" w14:textId="77777777" w:rsidTr="004568A8">
        <w:tc>
          <w:tcPr>
            <w:tcW w:w="846" w:type="dxa"/>
          </w:tcPr>
          <w:p w14:paraId="1372D2C8" w14:textId="77777777" w:rsidR="0023331A" w:rsidRPr="0023331A" w:rsidRDefault="0023331A" w:rsidP="0023331A">
            <w:pPr>
              <w:numPr>
                <w:ilvl w:val="0"/>
                <w:numId w:val="39"/>
              </w:numPr>
              <w:jc w:val="both"/>
              <w:rPr>
                <w:rFonts w:eastAsiaTheme="minorHAnsi"/>
                <w:lang w:eastAsia="en-US"/>
              </w:rPr>
            </w:pPr>
          </w:p>
        </w:tc>
        <w:tc>
          <w:tcPr>
            <w:tcW w:w="2950" w:type="dxa"/>
          </w:tcPr>
          <w:p w14:paraId="370CF3BC" w14:textId="77777777" w:rsidR="0023331A" w:rsidRPr="0023331A" w:rsidRDefault="0023331A" w:rsidP="0023331A">
            <w:pPr>
              <w:ind w:firstLine="284"/>
              <w:jc w:val="both"/>
              <w:rPr>
                <w:rFonts w:eastAsiaTheme="minorHAnsi"/>
                <w:lang w:val="en-US" w:eastAsia="en-US"/>
              </w:rPr>
            </w:pPr>
            <w:proofErr w:type="spellStart"/>
            <w:r w:rsidRPr="0023331A">
              <w:rPr>
                <w:rFonts w:eastAsiaTheme="minorHAnsi"/>
                <w:lang w:val="en-US" w:eastAsia="en-US"/>
              </w:rPr>
              <w:t>Είσοδος</w:t>
            </w:r>
            <w:proofErr w:type="spellEnd"/>
            <w:r w:rsidRPr="0023331A">
              <w:rPr>
                <w:rFonts w:eastAsiaTheme="minorHAnsi"/>
                <w:lang w:val="en-US" w:eastAsia="en-US"/>
              </w:rPr>
              <w:t xml:space="preserve"> / </w:t>
            </w:r>
            <w:proofErr w:type="spellStart"/>
            <w:r w:rsidRPr="0023331A">
              <w:rPr>
                <w:rFonts w:eastAsiaTheme="minorHAnsi"/>
                <w:lang w:val="en-US" w:eastAsia="en-US"/>
              </w:rPr>
              <w:t>Έξοδος</w:t>
            </w:r>
            <w:proofErr w:type="spellEnd"/>
            <w:r w:rsidRPr="0023331A">
              <w:rPr>
                <w:rFonts w:eastAsiaTheme="minorHAnsi"/>
                <w:lang w:eastAsia="en-US"/>
              </w:rPr>
              <w:t xml:space="preserve"> </w:t>
            </w:r>
            <w:r w:rsidRPr="0023331A">
              <w:rPr>
                <w:rFonts w:eastAsiaTheme="minorHAnsi"/>
                <w:lang w:val="en-US" w:eastAsia="en-US"/>
              </w:rPr>
              <w:t>1Φ/1Φ</w:t>
            </w:r>
          </w:p>
        </w:tc>
        <w:tc>
          <w:tcPr>
            <w:tcW w:w="1846" w:type="dxa"/>
          </w:tcPr>
          <w:p w14:paraId="06EF4C2A"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2549AB12"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163493C7" w14:textId="77777777" w:rsidR="0023331A" w:rsidRPr="0023331A" w:rsidRDefault="0023331A" w:rsidP="0023331A">
            <w:pPr>
              <w:ind w:firstLine="284"/>
              <w:jc w:val="both"/>
              <w:rPr>
                <w:rFonts w:eastAsiaTheme="minorHAnsi"/>
                <w:lang w:eastAsia="en-US"/>
              </w:rPr>
            </w:pPr>
          </w:p>
        </w:tc>
      </w:tr>
      <w:tr w:rsidR="0023331A" w:rsidRPr="0023331A" w14:paraId="579FF345" w14:textId="77777777" w:rsidTr="004568A8">
        <w:tc>
          <w:tcPr>
            <w:tcW w:w="846" w:type="dxa"/>
          </w:tcPr>
          <w:p w14:paraId="39706D7A" w14:textId="77777777" w:rsidR="0023331A" w:rsidRPr="0023331A" w:rsidRDefault="0023331A" w:rsidP="0023331A">
            <w:pPr>
              <w:numPr>
                <w:ilvl w:val="0"/>
                <w:numId w:val="39"/>
              </w:numPr>
              <w:jc w:val="both"/>
              <w:rPr>
                <w:rFonts w:eastAsiaTheme="minorHAnsi"/>
                <w:lang w:eastAsia="en-US"/>
              </w:rPr>
            </w:pPr>
          </w:p>
        </w:tc>
        <w:tc>
          <w:tcPr>
            <w:tcW w:w="2950" w:type="dxa"/>
          </w:tcPr>
          <w:p w14:paraId="2924ACC6" w14:textId="77777777" w:rsidR="0023331A" w:rsidRPr="0023331A" w:rsidRDefault="0023331A" w:rsidP="0023331A">
            <w:pPr>
              <w:ind w:firstLine="284"/>
              <w:jc w:val="both"/>
              <w:rPr>
                <w:rFonts w:eastAsiaTheme="minorHAnsi"/>
                <w:lang w:val="en-US" w:eastAsia="en-US"/>
              </w:rPr>
            </w:pPr>
            <w:proofErr w:type="spellStart"/>
            <w:r w:rsidRPr="0023331A">
              <w:rPr>
                <w:rFonts w:eastAsiaTheme="minorHAnsi"/>
                <w:lang w:val="en-US" w:eastAsia="en-US"/>
              </w:rPr>
              <w:t>Κυμ</w:t>
            </w:r>
            <w:proofErr w:type="spellEnd"/>
            <w:r w:rsidRPr="0023331A">
              <w:rPr>
                <w:rFonts w:eastAsiaTheme="minorHAnsi"/>
                <w:lang w:val="en-US" w:eastAsia="en-US"/>
              </w:rPr>
              <w:t xml:space="preserve">ατομορφή </w:t>
            </w:r>
            <w:proofErr w:type="spellStart"/>
            <w:r w:rsidRPr="0023331A">
              <w:rPr>
                <w:rFonts w:eastAsiaTheme="minorHAnsi"/>
                <w:lang w:val="en-US" w:eastAsia="en-US"/>
              </w:rPr>
              <w:t>εξόδου</w:t>
            </w:r>
            <w:proofErr w:type="spellEnd"/>
            <w:r w:rsidRPr="0023331A">
              <w:rPr>
                <w:rFonts w:eastAsiaTheme="minorHAnsi"/>
                <w:lang w:val="en-US" w:eastAsia="en-US"/>
              </w:rPr>
              <w:t xml:space="preserve"> </w:t>
            </w:r>
            <w:proofErr w:type="spellStart"/>
            <w:r w:rsidRPr="0023331A">
              <w:rPr>
                <w:rFonts w:eastAsiaTheme="minorHAnsi"/>
                <w:lang w:val="en-US" w:eastAsia="en-US"/>
              </w:rPr>
              <w:t>Ημιτονοειδής</w:t>
            </w:r>
            <w:proofErr w:type="spellEnd"/>
          </w:p>
        </w:tc>
        <w:tc>
          <w:tcPr>
            <w:tcW w:w="1846" w:type="dxa"/>
          </w:tcPr>
          <w:p w14:paraId="7F04FE65"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7DA05A0E"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0BABC48C" w14:textId="77777777" w:rsidR="0023331A" w:rsidRPr="0023331A" w:rsidRDefault="0023331A" w:rsidP="0023331A">
            <w:pPr>
              <w:ind w:firstLine="284"/>
              <w:jc w:val="both"/>
              <w:rPr>
                <w:rFonts w:eastAsiaTheme="minorHAnsi"/>
                <w:lang w:eastAsia="en-US"/>
              </w:rPr>
            </w:pPr>
          </w:p>
        </w:tc>
      </w:tr>
      <w:tr w:rsidR="0023331A" w:rsidRPr="0023331A" w14:paraId="6958856B" w14:textId="77777777" w:rsidTr="004568A8">
        <w:tc>
          <w:tcPr>
            <w:tcW w:w="846" w:type="dxa"/>
          </w:tcPr>
          <w:p w14:paraId="2E4471B0" w14:textId="77777777" w:rsidR="0023331A" w:rsidRPr="0023331A" w:rsidRDefault="0023331A" w:rsidP="0023331A">
            <w:pPr>
              <w:numPr>
                <w:ilvl w:val="0"/>
                <w:numId w:val="39"/>
              </w:numPr>
              <w:jc w:val="both"/>
              <w:rPr>
                <w:rFonts w:eastAsiaTheme="minorHAnsi"/>
                <w:lang w:eastAsia="en-US"/>
              </w:rPr>
            </w:pPr>
          </w:p>
        </w:tc>
        <w:tc>
          <w:tcPr>
            <w:tcW w:w="2950" w:type="dxa"/>
          </w:tcPr>
          <w:p w14:paraId="12CA3BB1"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Bypass</w:t>
            </w:r>
            <w:r w:rsidRPr="0023331A">
              <w:rPr>
                <w:rFonts w:eastAsiaTheme="minorHAnsi"/>
                <w:lang w:val="en-US" w:eastAsia="en-US"/>
              </w:rPr>
              <w:tab/>
            </w:r>
            <w:proofErr w:type="spellStart"/>
            <w:r w:rsidRPr="0023331A">
              <w:rPr>
                <w:rFonts w:eastAsiaTheme="minorHAnsi"/>
                <w:lang w:val="en-US" w:eastAsia="en-US"/>
              </w:rPr>
              <w:t>Ενσωμ</w:t>
            </w:r>
            <w:proofErr w:type="spellEnd"/>
            <w:r w:rsidRPr="0023331A">
              <w:rPr>
                <w:rFonts w:eastAsiaTheme="minorHAnsi"/>
                <w:lang w:val="en-US" w:eastAsia="en-US"/>
              </w:rPr>
              <w:t>ατωμένο automatic Bypass</w:t>
            </w:r>
          </w:p>
        </w:tc>
        <w:tc>
          <w:tcPr>
            <w:tcW w:w="1846" w:type="dxa"/>
          </w:tcPr>
          <w:p w14:paraId="7360A51A"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5DAAD24D"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7D52B78D" w14:textId="77777777" w:rsidR="0023331A" w:rsidRPr="0023331A" w:rsidRDefault="0023331A" w:rsidP="0023331A">
            <w:pPr>
              <w:ind w:firstLine="284"/>
              <w:jc w:val="both"/>
              <w:rPr>
                <w:rFonts w:eastAsiaTheme="minorHAnsi"/>
                <w:lang w:eastAsia="en-US"/>
              </w:rPr>
            </w:pPr>
          </w:p>
        </w:tc>
      </w:tr>
      <w:tr w:rsidR="0023331A" w:rsidRPr="0023331A" w14:paraId="7B516F78" w14:textId="77777777" w:rsidTr="004568A8">
        <w:tc>
          <w:tcPr>
            <w:tcW w:w="846" w:type="dxa"/>
          </w:tcPr>
          <w:p w14:paraId="04035AFA" w14:textId="77777777" w:rsidR="0023331A" w:rsidRPr="0023331A" w:rsidRDefault="0023331A" w:rsidP="0023331A">
            <w:pPr>
              <w:numPr>
                <w:ilvl w:val="0"/>
                <w:numId w:val="39"/>
              </w:numPr>
              <w:jc w:val="both"/>
              <w:rPr>
                <w:rFonts w:eastAsiaTheme="minorHAnsi"/>
                <w:lang w:eastAsia="en-US"/>
              </w:rPr>
            </w:pPr>
          </w:p>
        </w:tc>
        <w:tc>
          <w:tcPr>
            <w:tcW w:w="2950" w:type="dxa"/>
          </w:tcPr>
          <w:p w14:paraId="0FC5DB07" w14:textId="77777777" w:rsidR="0023331A" w:rsidRPr="0023331A" w:rsidRDefault="0023331A" w:rsidP="0023331A">
            <w:pPr>
              <w:ind w:firstLine="284"/>
              <w:jc w:val="both"/>
              <w:rPr>
                <w:rFonts w:eastAsiaTheme="minorHAnsi"/>
                <w:b/>
                <w:bCs/>
                <w:lang w:val="en-GB" w:eastAsia="en-US"/>
              </w:rPr>
            </w:pPr>
            <w:r w:rsidRPr="0023331A">
              <w:rPr>
                <w:rFonts w:eastAsiaTheme="minorHAnsi"/>
                <w:b/>
                <w:bCs/>
                <w:lang w:eastAsia="en-US"/>
              </w:rPr>
              <w:t>Χαρακτηριστικά εισόδου</w:t>
            </w:r>
          </w:p>
        </w:tc>
        <w:tc>
          <w:tcPr>
            <w:tcW w:w="1846" w:type="dxa"/>
          </w:tcPr>
          <w:p w14:paraId="3470437B" w14:textId="77777777" w:rsidR="0023331A" w:rsidRPr="0023331A" w:rsidRDefault="0023331A" w:rsidP="0023331A">
            <w:pPr>
              <w:ind w:firstLine="284"/>
              <w:jc w:val="both"/>
              <w:rPr>
                <w:rFonts w:eastAsiaTheme="minorHAnsi"/>
                <w:lang w:val="en-US" w:eastAsia="en-US"/>
              </w:rPr>
            </w:pPr>
          </w:p>
        </w:tc>
        <w:tc>
          <w:tcPr>
            <w:tcW w:w="1855" w:type="dxa"/>
            <w:shd w:val="clear" w:color="auto" w:fill="D9D9D9" w:themeFill="background1" w:themeFillShade="D9"/>
          </w:tcPr>
          <w:p w14:paraId="51D99867"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23B895A4" w14:textId="77777777" w:rsidR="0023331A" w:rsidRPr="0023331A" w:rsidRDefault="0023331A" w:rsidP="0023331A">
            <w:pPr>
              <w:ind w:firstLine="284"/>
              <w:jc w:val="both"/>
              <w:rPr>
                <w:rFonts w:eastAsiaTheme="minorHAnsi"/>
                <w:lang w:eastAsia="en-US"/>
              </w:rPr>
            </w:pPr>
          </w:p>
        </w:tc>
      </w:tr>
      <w:tr w:rsidR="0023331A" w:rsidRPr="0023331A" w14:paraId="358B087A" w14:textId="77777777" w:rsidTr="004568A8">
        <w:tc>
          <w:tcPr>
            <w:tcW w:w="846" w:type="dxa"/>
          </w:tcPr>
          <w:p w14:paraId="7E2E45F3" w14:textId="77777777" w:rsidR="0023331A" w:rsidRPr="0023331A" w:rsidRDefault="0023331A" w:rsidP="0023331A">
            <w:pPr>
              <w:numPr>
                <w:ilvl w:val="0"/>
                <w:numId w:val="39"/>
              </w:numPr>
              <w:jc w:val="both"/>
              <w:rPr>
                <w:rFonts w:eastAsiaTheme="minorHAnsi"/>
                <w:lang w:eastAsia="en-US"/>
              </w:rPr>
            </w:pPr>
          </w:p>
        </w:tc>
        <w:tc>
          <w:tcPr>
            <w:tcW w:w="2950" w:type="dxa"/>
          </w:tcPr>
          <w:p w14:paraId="503E891E" w14:textId="77777777" w:rsidR="0023331A" w:rsidRPr="0023331A" w:rsidRDefault="0023331A" w:rsidP="0023331A">
            <w:pPr>
              <w:ind w:firstLine="284"/>
              <w:jc w:val="both"/>
              <w:rPr>
                <w:rFonts w:eastAsiaTheme="minorHAnsi"/>
                <w:lang w:eastAsia="en-US"/>
              </w:rPr>
            </w:pPr>
            <w:r w:rsidRPr="0023331A">
              <w:rPr>
                <w:rFonts w:eastAsiaTheme="minorHAnsi"/>
                <w:lang w:eastAsia="en-US"/>
              </w:rPr>
              <w:t>Ονομαστική τάση</w:t>
            </w:r>
            <w:r w:rsidRPr="0023331A">
              <w:rPr>
                <w:rFonts w:eastAsiaTheme="minorHAnsi"/>
                <w:lang w:eastAsia="en-US"/>
              </w:rPr>
              <w:tab/>
              <w:t>230</w:t>
            </w:r>
            <w:r w:rsidRPr="0023331A">
              <w:rPr>
                <w:rFonts w:eastAsiaTheme="minorHAnsi"/>
                <w:lang w:val="en-US" w:eastAsia="en-US"/>
              </w:rPr>
              <w:t>V</w:t>
            </w:r>
            <w:r w:rsidRPr="0023331A">
              <w:rPr>
                <w:rFonts w:eastAsiaTheme="minorHAnsi"/>
                <w:lang w:eastAsia="en-US"/>
              </w:rPr>
              <w:t xml:space="preserve"> 1</w:t>
            </w:r>
            <w:r w:rsidRPr="0023331A">
              <w:rPr>
                <w:rFonts w:eastAsiaTheme="minorHAnsi"/>
                <w:lang w:val="en-US" w:eastAsia="en-US"/>
              </w:rPr>
              <w:t>Ph</w:t>
            </w:r>
            <w:r w:rsidRPr="0023331A">
              <w:rPr>
                <w:rFonts w:eastAsiaTheme="minorHAnsi"/>
                <w:lang w:eastAsia="en-US"/>
              </w:rPr>
              <w:t>+Ν+</w:t>
            </w:r>
            <w:r w:rsidRPr="0023331A">
              <w:rPr>
                <w:rFonts w:eastAsiaTheme="minorHAnsi"/>
                <w:lang w:val="en-US" w:eastAsia="en-US"/>
              </w:rPr>
              <w:t>PE</w:t>
            </w:r>
          </w:p>
        </w:tc>
        <w:tc>
          <w:tcPr>
            <w:tcW w:w="1846" w:type="dxa"/>
          </w:tcPr>
          <w:p w14:paraId="0A1F17E6"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65E4776B"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08C62BCD" w14:textId="77777777" w:rsidR="0023331A" w:rsidRPr="0023331A" w:rsidRDefault="0023331A" w:rsidP="0023331A">
            <w:pPr>
              <w:ind w:firstLine="284"/>
              <w:jc w:val="both"/>
              <w:rPr>
                <w:rFonts w:eastAsiaTheme="minorHAnsi"/>
                <w:lang w:eastAsia="en-US"/>
              </w:rPr>
            </w:pPr>
          </w:p>
        </w:tc>
      </w:tr>
      <w:tr w:rsidR="0023331A" w:rsidRPr="0023331A" w14:paraId="19204861" w14:textId="77777777" w:rsidTr="004568A8">
        <w:tc>
          <w:tcPr>
            <w:tcW w:w="846" w:type="dxa"/>
          </w:tcPr>
          <w:p w14:paraId="31D10238" w14:textId="77777777" w:rsidR="0023331A" w:rsidRPr="0023331A" w:rsidRDefault="0023331A" w:rsidP="0023331A">
            <w:pPr>
              <w:numPr>
                <w:ilvl w:val="0"/>
                <w:numId w:val="39"/>
              </w:numPr>
              <w:jc w:val="both"/>
              <w:rPr>
                <w:rFonts w:eastAsiaTheme="minorHAnsi"/>
                <w:lang w:eastAsia="en-US"/>
              </w:rPr>
            </w:pPr>
          </w:p>
        </w:tc>
        <w:tc>
          <w:tcPr>
            <w:tcW w:w="2950" w:type="dxa"/>
          </w:tcPr>
          <w:p w14:paraId="3A4EE647"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Εύρος τάσης </w:t>
            </w:r>
          </w:p>
          <w:p w14:paraId="7FE4F3A7" w14:textId="77777777" w:rsidR="0023331A" w:rsidRPr="0023331A" w:rsidRDefault="0023331A" w:rsidP="0023331A">
            <w:pPr>
              <w:ind w:firstLine="284"/>
              <w:jc w:val="both"/>
              <w:rPr>
                <w:rFonts w:eastAsiaTheme="minorHAnsi"/>
                <w:lang w:val="en-GB" w:eastAsia="en-US"/>
              </w:rPr>
            </w:pPr>
            <w:r w:rsidRPr="0023331A">
              <w:rPr>
                <w:rFonts w:eastAsiaTheme="minorHAnsi"/>
                <w:lang w:val="en-GB" w:eastAsia="en-US"/>
              </w:rPr>
              <w:t>180</w:t>
            </w:r>
            <w:r w:rsidRPr="0023331A">
              <w:rPr>
                <w:rFonts w:eastAsiaTheme="minorHAnsi"/>
                <w:lang w:val="en-US" w:eastAsia="en-US"/>
              </w:rPr>
              <w:t>V</w:t>
            </w:r>
            <w:r w:rsidRPr="0023331A">
              <w:rPr>
                <w:rFonts w:eastAsiaTheme="minorHAnsi"/>
                <w:lang w:val="en-GB" w:eastAsia="en-US"/>
              </w:rPr>
              <w:t xml:space="preserve"> - 300</w:t>
            </w:r>
            <w:r w:rsidRPr="0023331A">
              <w:rPr>
                <w:rFonts w:eastAsiaTheme="minorHAnsi"/>
                <w:lang w:val="en-US" w:eastAsia="en-US"/>
              </w:rPr>
              <w:t>V</w:t>
            </w:r>
            <w:r w:rsidRPr="0023331A">
              <w:rPr>
                <w:rFonts w:eastAsiaTheme="minorHAnsi"/>
                <w:lang w:val="en-GB" w:eastAsia="en-US"/>
              </w:rPr>
              <w:t xml:space="preserve"> ; </w:t>
            </w:r>
            <w:r w:rsidRPr="0023331A">
              <w:rPr>
                <w:rFonts w:eastAsiaTheme="minorHAnsi"/>
                <w:lang w:val="en-US" w:eastAsia="en-US"/>
              </w:rPr>
              <w:t>PF</w:t>
            </w:r>
            <w:r w:rsidRPr="0023331A">
              <w:rPr>
                <w:rFonts w:eastAsiaTheme="minorHAnsi"/>
                <w:lang w:val="en-GB" w:eastAsia="en-US"/>
              </w:rPr>
              <w:t>=0,9</w:t>
            </w:r>
          </w:p>
          <w:p w14:paraId="0D6440E9"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150V - 180V ; PF=0,75</w:t>
            </w:r>
          </w:p>
          <w:p w14:paraId="5A1AEC35"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120V - 150V ; PF=0,6</w:t>
            </w:r>
          </w:p>
        </w:tc>
        <w:tc>
          <w:tcPr>
            <w:tcW w:w="1846" w:type="dxa"/>
          </w:tcPr>
          <w:p w14:paraId="55E4849F"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3AC099A9"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09D3B054" w14:textId="77777777" w:rsidR="0023331A" w:rsidRPr="0023331A" w:rsidRDefault="0023331A" w:rsidP="0023331A">
            <w:pPr>
              <w:ind w:firstLine="284"/>
              <w:jc w:val="both"/>
              <w:rPr>
                <w:rFonts w:eastAsiaTheme="minorHAnsi"/>
                <w:lang w:eastAsia="en-US"/>
              </w:rPr>
            </w:pPr>
          </w:p>
        </w:tc>
      </w:tr>
      <w:tr w:rsidR="0023331A" w:rsidRPr="0023331A" w14:paraId="279D2FB5" w14:textId="77777777" w:rsidTr="004568A8">
        <w:tc>
          <w:tcPr>
            <w:tcW w:w="846" w:type="dxa"/>
          </w:tcPr>
          <w:p w14:paraId="06857E1E" w14:textId="77777777" w:rsidR="0023331A" w:rsidRPr="0023331A" w:rsidRDefault="0023331A" w:rsidP="0023331A">
            <w:pPr>
              <w:numPr>
                <w:ilvl w:val="0"/>
                <w:numId w:val="39"/>
              </w:numPr>
              <w:jc w:val="both"/>
              <w:rPr>
                <w:rFonts w:eastAsiaTheme="minorHAnsi"/>
                <w:lang w:eastAsia="en-US"/>
              </w:rPr>
            </w:pPr>
          </w:p>
        </w:tc>
        <w:tc>
          <w:tcPr>
            <w:tcW w:w="2950" w:type="dxa"/>
          </w:tcPr>
          <w:p w14:paraId="4A44064F" w14:textId="77777777" w:rsidR="0023331A" w:rsidRPr="0023331A" w:rsidRDefault="0023331A" w:rsidP="0023331A">
            <w:pPr>
              <w:ind w:firstLine="284"/>
              <w:jc w:val="both"/>
              <w:rPr>
                <w:rFonts w:eastAsiaTheme="minorHAnsi"/>
                <w:lang w:eastAsia="en-US"/>
              </w:rPr>
            </w:pPr>
            <w:r w:rsidRPr="0023331A">
              <w:rPr>
                <w:rFonts w:eastAsiaTheme="minorHAnsi"/>
                <w:lang w:eastAsia="en-US"/>
              </w:rPr>
              <w:t>Μέγιστο ρεύμα</w:t>
            </w:r>
            <w:r w:rsidRPr="0023331A">
              <w:rPr>
                <w:rFonts w:eastAsiaTheme="minorHAnsi"/>
                <w:lang w:eastAsia="en-US"/>
              </w:rPr>
              <w:tab/>
              <w:t>20,0 A</w:t>
            </w:r>
          </w:p>
        </w:tc>
        <w:tc>
          <w:tcPr>
            <w:tcW w:w="1846" w:type="dxa"/>
          </w:tcPr>
          <w:p w14:paraId="2EB2F47E"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225A5FEA"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001E5B32" w14:textId="77777777" w:rsidR="0023331A" w:rsidRPr="0023331A" w:rsidRDefault="0023331A" w:rsidP="0023331A">
            <w:pPr>
              <w:ind w:firstLine="284"/>
              <w:jc w:val="both"/>
              <w:rPr>
                <w:rFonts w:eastAsiaTheme="minorHAnsi"/>
                <w:lang w:eastAsia="en-US"/>
              </w:rPr>
            </w:pPr>
          </w:p>
        </w:tc>
      </w:tr>
      <w:tr w:rsidR="0023331A" w:rsidRPr="0023331A" w14:paraId="64377C33" w14:textId="77777777" w:rsidTr="004568A8">
        <w:tc>
          <w:tcPr>
            <w:tcW w:w="846" w:type="dxa"/>
          </w:tcPr>
          <w:p w14:paraId="543C027A" w14:textId="77777777" w:rsidR="0023331A" w:rsidRPr="0023331A" w:rsidRDefault="0023331A" w:rsidP="0023331A">
            <w:pPr>
              <w:numPr>
                <w:ilvl w:val="0"/>
                <w:numId w:val="39"/>
              </w:numPr>
              <w:jc w:val="both"/>
              <w:rPr>
                <w:rFonts w:eastAsiaTheme="minorHAnsi"/>
                <w:lang w:eastAsia="en-US"/>
              </w:rPr>
            </w:pPr>
          </w:p>
        </w:tc>
        <w:tc>
          <w:tcPr>
            <w:tcW w:w="2950" w:type="dxa"/>
          </w:tcPr>
          <w:p w14:paraId="1D37F4BD" w14:textId="77777777" w:rsidR="0023331A" w:rsidRPr="0023331A" w:rsidRDefault="0023331A" w:rsidP="0023331A">
            <w:pPr>
              <w:ind w:firstLine="284"/>
              <w:jc w:val="both"/>
              <w:rPr>
                <w:rFonts w:eastAsiaTheme="minorHAnsi"/>
                <w:lang w:eastAsia="en-US"/>
              </w:rPr>
            </w:pPr>
            <w:r w:rsidRPr="0023331A">
              <w:rPr>
                <w:rFonts w:eastAsiaTheme="minorHAnsi"/>
                <w:lang w:eastAsia="en-US"/>
              </w:rPr>
              <w:t>Συχνότητα</w:t>
            </w:r>
            <w:r w:rsidRPr="0023331A">
              <w:rPr>
                <w:rFonts w:eastAsiaTheme="minorHAnsi"/>
                <w:lang w:val="en-US" w:eastAsia="en-US"/>
              </w:rPr>
              <w:t xml:space="preserve"> </w:t>
            </w:r>
            <w:r w:rsidRPr="0023331A">
              <w:rPr>
                <w:rFonts w:eastAsiaTheme="minorHAnsi"/>
                <w:lang w:eastAsia="en-US"/>
              </w:rPr>
              <w:t>50-60Hz ±5%</w:t>
            </w:r>
          </w:p>
        </w:tc>
        <w:tc>
          <w:tcPr>
            <w:tcW w:w="1846" w:type="dxa"/>
          </w:tcPr>
          <w:p w14:paraId="06B4B827"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5E095A34"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27D652E9" w14:textId="77777777" w:rsidR="0023331A" w:rsidRPr="0023331A" w:rsidRDefault="0023331A" w:rsidP="0023331A">
            <w:pPr>
              <w:ind w:firstLine="284"/>
              <w:jc w:val="both"/>
              <w:rPr>
                <w:rFonts w:eastAsiaTheme="minorHAnsi"/>
                <w:lang w:eastAsia="en-US"/>
              </w:rPr>
            </w:pPr>
          </w:p>
        </w:tc>
      </w:tr>
      <w:tr w:rsidR="0023331A" w:rsidRPr="0023331A" w14:paraId="1FA98CAB" w14:textId="77777777" w:rsidTr="004568A8">
        <w:tc>
          <w:tcPr>
            <w:tcW w:w="846" w:type="dxa"/>
          </w:tcPr>
          <w:p w14:paraId="3FA49C46" w14:textId="77777777" w:rsidR="0023331A" w:rsidRPr="0023331A" w:rsidRDefault="0023331A" w:rsidP="0023331A">
            <w:pPr>
              <w:numPr>
                <w:ilvl w:val="0"/>
                <w:numId w:val="39"/>
              </w:numPr>
              <w:jc w:val="both"/>
              <w:rPr>
                <w:rFonts w:eastAsiaTheme="minorHAnsi"/>
                <w:lang w:eastAsia="en-US"/>
              </w:rPr>
            </w:pPr>
          </w:p>
        </w:tc>
        <w:tc>
          <w:tcPr>
            <w:tcW w:w="2950" w:type="dxa"/>
          </w:tcPr>
          <w:p w14:paraId="290C0AEA" w14:textId="77777777" w:rsidR="0023331A" w:rsidRPr="0023331A" w:rsidRDefault="0023331A" w:rsidP="0023331A">
            <w:pPr>
              <w:ind w:firstLine="284"/>
              <w:jc w:val="both"/>
              <w:rPr>
                <w:rFonts w:eastAsiaTheme="minorHAnsi"/>
                <w:lang w:eastAsia="en-US"/>
              </w:rPr>
            </w:pPr>
            <w:proofErr w:type="spellStart"/>
            <w:r w:rsidRPr="0023331A">
              <w:rPr>
                <w:rFonts w:eastAsiaTheme="minorHAnsi"/>
                <w:lang w:eastAsia="en-US"/>
              </w:rPr>
              <w:t>THDi</w:t>
            </w:r>
            <w:proofErr w:type="spellEnd"/>
            <w:r w:rsidRPr="0023331A">
              <w:rPr>
                <w:rFonts w:eastAsiaTheme="minorHAnsi"/>
                <w:lang w:eastAsia="en-US"/>
              </w:rPr>
              <w:t xml:space="preserve"> </w:t>
            </w:r>
            <w:r w:rsidRPr="0023331A">
              <w:rPr>
                <w:rFonts w:eastAsiaTheme="minorHAnsi"/>
                <w:lang w:val="en-US" w:eastAsia="en-US"/>
              </w:rPr>
              <w:t xml:space="preserve"> </w:t>
            </w:r>
            <w:r w:rsidRPr="0023331A">
              <w:rPr>
                <w:rFonts w:eastAsiaTheme="minorHAnsi"/>
                <w:lang w:eastAsia="en-US"/>
              </w:rPr>
              <w:t>&lt; 3%</w:t>
            </w:r>
          </w:p>
        </w:tc>
        <w:tc>
          <w:tcPr>
            <w:tcW w:w="1846" w:type="dxa"/>
          </w:tcPr>
          <w:p w14:paraId="4E0B728C"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28363FE6"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443E28A1" w14:textId="77777777" w:rsidR="0023331A" w:rsidRPr="0023331A" w:rsidRDefault="0023331A" w:rsidP="0023331A">
            <w:pPr>
              <w:ind w:firstLine="284"/>
              <w:jc w:val="both"/>
              <w:rPr>
                <w:rFonts w:eastAsiaTheme="minorHAnsi"/>
                <w:lang w:eastAsia="en-US"/>
              </w:rPr>
            </w:pPr>
          </w:p>
        </w:tc>
      </w:tr>
      <w:tr w:rsidR="0023331A" w:rsidRPr="0023331A" w14:paraId="7C1897C3" w14:textId="77777777" w:rsidTr="004568A8">
        <w:tc>
          <w:tcPr>
            <w:tcW w:w="846" w:type="dxa"/>
          </w:tcPr>
          <w:p w14:paraId="46865057" w14:textId="77777777" w:rsidR="0023331A" w:rsidRPr="0023331A" w:rsidRDefault="0023331A" w:rsidP="0023331A">
            <w:pPr>
              <w:numPr>
                <w:ilvl w:val="0"/>
                <w:numId w:val="39"/>
              </w:numPr>
              <w:jc w:val="both"/>
              <w:rPr>
                <w:rFonts w:eastAsiaTheme="minorHAnsi"/>
                <w:lang w:eastAsia="en-US"/>
              </w:rPr>
            </w:pPr>
          </w:p>
        </w:tc>
        <w:tc>
          <w:tcPr>
            <w:tcW w:w="2950" w:type="dxa"/>
          </w:tcPr>
          <w:p w14:paraId="29C4F9BD" w14:textId="77777777" w:rsidR="0023331A" w:rsidRPr="0023331A" w:rsidRDefault="0023331A" w:rsidP="0023331A">
            <w:pPr>
              <w:ind w:firstLine="284"/>
              <w:jc w:val="both"/>
              <w:rPr>
                <w:rFonts w:eastAsiaTheme="minorHAnsi"/>
                <w:lang w:eastAsia="en-US"/>
              </w:rPr>
            </w:pPr>
            <w:proofErr w:type="spellStart"/>
            <w:r w:rsidRPr="0023331A">
              <w:rPr>
                <w:rFonts w:eastAsiaTheme="minorHAnsi"/>
                <w:lang w:eastAsia="en-US"/>
              </w:rPr>
              <w:t>Power</w:t>
            </w:r>
            <w:proofErr w:type="spellEnd"/>
            <w:r w:rsidRPr="0023331A">
              <w:rPr>
                <w:rFonts w:eastAsiaTheme="minorHAnsi"/>
                <w:lang w:eastAsia="en-US"/>
              </w:rPr>
              <w:t xml:space="preserve"> </w:t>
            </w:r>
            <w:proofErr w:type="spellStart"/>
            <w:r w:rsidRPr="0023331A">
              <w:rPr>
                <w:rFonts w:eastAsiaTheme="minorHAnsi"/>
                <w:lang w:eastAsia="en-US"/>
              </w:rPr>
              <w:t>factor</w:t>
            </w:r>
            <w:proofErr w:type="spellEnd"/>
            <w:r w:rsidRPr="0023331A">
              <w:rPr>
                <w:rFonts w:eastAsiaTheme="minorHAnsi"/>
                <w:lang w:eastAsia="en-US"/>
              </w:rPr>
              <w:t xml:space="preserve"> (για γραμμικό φορτίο)</w:t>
            </w:r>
            <w:r w:rsidRPr="0023331A">
              <w:rPr>
                <w:rFonts w:eastAsiaTheme="minorHAnsi"/>
                <w:lang w:eastAsia="en-US"/>
              </w:rPr>
              <w:tab/>
              <w:t>&gt; 0.99</w:t>
            </w:r>
          </w:p>
        </w:tc>
        <w:tc>
          <w:tcPr>
            <w:tcW w:w="1846" w:type="dxa"/>
          </w:tcPr>
          <w:p w14:paraId="04ADA33A"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145B9A33"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19375DDD" w14:textId="77777777" w:rsidR="0023331A" w:rsidRPr="0023331A" w:rsidRDefault="0023331A" w:rsidP="0023331A">
            <w:pPr>
              <w:ind w:firstLine="284"/>
              <w:jc w:val="both"/>
              <w:rPr>
                <w:rFonts w:eastAsiaTheme="minorHAnsi"/>
                <w:lang w:eastAsia="en-US"/>
              </w:rPr>
            </w:pPr>
          </w:p>
        </w:tc>
      </w:tr>
      <w:tr w:rsidR="0023331A" w:rsidRPr="0023331A" w14:paraId="41D811A1" w14:textId="77777777" w:rsidTr="004568A8">
        <w:tc>
          <w:tcPr>
            <w:tcW w:w="846" w:type="dxa"/>
          </w:tcPr>
          <w:p w14:paraId="568301AF" w14:textId="77777777" w:rsidR="0023331A" w:rsidRPr="0023331A" w:rsidRDefault="0023331A" w:rsidP="0023331A">
            <w:pPr>
              <w:numPr>
                <w:ilvl w:val="0"/>
                <w:numId w:val="39"/>
              </w:numPr>
              <w:jc w:val="both"/>
              <w:rPr>
                <w:rFonts w:eastAsiaTheme="minorHAnsi"/>
                <w:lang w:eastAsia="en-US"/>
              </w:rPr>
            </w:pPr>
          </w:p>
        </w:tc>
        <w:tc>
          <w:tcPr>
            <w:tcW w:w="2950" w:type="dxa"/>
          </w:tcPr>
          <w:p w14:paraId="7AE47B80"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IEC 60320 C20</w:t>
            </w:r>
          </w:p>
        </w:tc>
        <w:tc>
          <w:tcPr>
            <w:tcW w:w="1846" w:type="dxa"/>
          </w:tcPr>
          <w:p w14:paraId="2A62D10B"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2BFA4A12"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3BF85B6C" w14:textId="77777777" w:rsidR="0023331A" w:rsidRPr="0023331A" w:rsidRDefault="0023331A" w:rsidP="0023331A">
            <w:pPr>
              <w:ind w:firstLine="284"/>
              <w:jc w:val="both"/>
              <w:rPr>
                <w:rFonts w:eastAsiaTheme="minorHAnsi"/>
                <w:lang w:eastAsia="en-US"/>
              </w:rPr>
            </w:pPr>
          </w:p>
        </w:tc>
      </w:tr>
      <w:tr w:rsidR="0023331A" w:rsidRPr="0023331A" w14:paraId="7A6344D1" w14:textId="77777777" w:rsidTr="004568A8">
        <w:tc>
          <w:tcPr>
            <w:tcW w:w="846" w:type="dxa"/>
          </w:tcPr>
          <w:p w14:paraId="19292DB3" w14:textId="77777777" w:rsidR="0023331A" w:rsidRPr="0023331A" w:rsidRDefault="0023331A" w:rsidP="0023331A">
            <w:pPr>
              <w:numPr>
                <w:ilvl w:val="0"/>
                <w:numId w:val="39"/>
              </w:numPr>
              <w:jc w:val="both"/>
              <w:rPr>
                <w:rFonts w:eastAsiaTheme="minorHAnsi"/>
                <w:lang w:eastAsia="en-US"/>
              </w:rPr>
            </w:pPr>
          </w:p>
        </w:tc>
        <w:tc>
          <w:tcPr>
            <w:tcW w:w="2950" w:type="dxa"/>
          </w:tcPr>
          <w:p w14:paraId="5BCAE832" w14:textId="77777777" w:rsidR="0023331A" w:rsidRPr="0023331A" w:rsidRDefault="0023331A" w:rsidP="0023331A">
            <w:pPr>
              <w:ind w:firstLine="284"/>
              <w:jc w:val="both"/>
              <w:rPr>
                <w:rFonts w:eastAsiaTheme="minorHAnsi"/>
                <w:b/>
                <w:bCs/>
                <w:lang w:val="en-GB" w:eastAsia="en-US"/>
              </w:rPr>
            </w:pPr>
            <w:r w:rsidRPr="0023331A">
              <w:rPr>
                <w:rFonts w:eastAsiaTheme="minorHAnsi"/>
                <w:b/>
                <w:bCs/>
                <w:lang w:eastAsia="en-US"/>
              </w:rPr>
              <w:t xml:space="preserve">Χαρακτηριστικά εξόδου </w:t>
            </w:r>
          </w:p>
        </w:tc>
        <w:tc>
          <w:tcPr>
            <w:tcW w:w="1846" w:type="dxa"/>
          </w:tcPr>
          <w:p w14:paraId="123A9A89" w14:textId="77777777" w:rsidR="0023331A" w:rsidRPr="0023331A" w:rsidRDefault="0023331A" w:rsidP="0023331A">
            <w:pPr>
              <w:ind w:firstLine="284"/>
              <w:jc w:val="both"/>
              <w:rPr>
                <w:rFonts w:eastAsiaTheme="minorHAnsi"/>
                <w:lang w:eastAsia="en-US"/>
              </w:rPr>
            </w:pPr>
          </w:p>
        </w:tc>
        <w:tc>
          <w:tcPr>
            <w:tcW w:w="1855" w:type="dxa"/>
            <w:shd w:val="clear" w:color="auto" w:fill="D9D9D9" w:themeFill="background1" w:themeFillShade="D9"/>
          </w:tcPr>
          <w:p w14:paraId="6D474179"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61A7B8A4" w14:textId="77777777" w:rsidR="0023331A" w:rsidRPr="0023331A" w:rsidRDefault="0023331A" w:rsidP="0023331A">
            <w:pPr>
              <w:ind w:firstLine="284"/>
              <w:jc w:val="both"/>
              <w:rPr>
                <w:rFonts w:eastAsiaTheme="minorHAnsi"/>
                <w:lang w:eastAsia="en-US"/>
              </w:rPr>
            </w:pPr>
          </w:p>
        </w:tc>
      </w:tr>
      <w:tr w:rsidR="0023331A" w:rsidRPr="0023331A" w14:paraId="511E6D32" w14:textId="77777777" w:rsidTr="004568A8">
        <w:tc>
          <w:tcPr>
            <w:tcW w:w="846" w:type="dxa"/>
          </w:tcPr>
          <w:p w14:paraId="4D53EC94" w14:textId="77777777" w:rsidR="0023331A" w:rsidRPr="0023331A" w:rsidRDefault="0023331A" w:rsidP="0023331A">
            <w:pPr>
              <w:numPr>
                <w:ilvl w:val="0"/>
                <w:numId w:val="39"/>
              </w:numPr>
              <w:jc w:val="both"/>
              <w:rPr>
                <w:rFonts w:eastAsiaTheme="minorHAnsi"/>
                <w:lang w:eastAsia="en-US"/>
              </w:rPr>
            </w:pPr>
          </w:p>
        </w:tc>
        <w:tc>
          <w:tcPr>
            <w:tcW w:w="2950" w:type="dxa"/>
          </w:tcPr>
          <w:p w14:paraId="27A7BDE9" w14:textId="77777777" w:rsidR="0023331A" w:rsidRPr="0023331A" w:rsidRDefault="0023331A" w:rsidP="0023331A">
            <w:pPr>
              <w:ind w:firstLine="284"/>
              <w:jc w:val="both"/>
              <w:rPr>
                <w:rFonts w:eastAsiaTheme="minorHAnsi"/>
                <w:lang w:eastAsia="en-US"/>
              </w:rPr>
            </w:pPr>
            <w:r w:rsidRPr="0023331A">
              <w:rPr>
                <w:rFonts w:eastAsiaTheme="minorHAnsi"/>
                <w:lang w:eastAsia="en-US"/>
              </w:rPr>
              <w:t>Ονομαστική τάση</w:t>
            </w:r>
            <w:r w:rsidRPr="0023331A">
              <w:rPr>
                <w:rFonts w:eastAsiaTheme="minorHAnsi"/>
                <w:lang w:val="en-US" w:eastAsia="en-US"/>
              </w:rPr>
              <w:t xml:space="preserve"> </w:t>
            </w:r>
            <w:r w:rsidRPr="0023331A">
              <w:rPr>
                <w:rFonts w:eastAsiaTheme="minorHAnsi"/>
                <w:lang w:eastAsia="en-US"/>
              </w:rPr>
              <w:t>230V ± 1%</w:t>
            </w:r>
          </w:p>
        </w:tc>
        <w:tc>
          <w:tcPr>
            <w:tcW w:w="1846" w:type="dxa"/>
          </w:tcPr>
          <w:p w14:paraId="692D6CCF"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0EB420E3"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2F5E5638" w14:textId="77777777" w:rsidR="0023331A" w:rsidRPr="0023331A" w:rsidRDefault="0023331A" w:rsidP="0023331A">
            <w:pPr>
              <w:ind w:firstLine="284"/>
              <w:jc w:val="both"/>
              <w:rPr>
                <w:rFonts w:eastAsiaTheme="minorHAnsi"/>
                <w:lang w:eastAsia="en-US"/>
              </w:rPr>
            </w:pPr>
          </w:p>
        </w:tc>
      </w:tr>
      <w:tr w:rsidR="0023331A" w:rsidRPr="0023331A" w14:paraId="2CE83A18" w14:textId="77777777" w:rsidTr="004568A8">
        <w:tc>
          <w:tcPr>
            <w:tcW w:w="846" w:type="dxa"/>
          </w:tcPr>
          <w:p w14:paraId="1750029D" w14:textId="77777777" w:rsidR="0023331A" w:rsidRPr="0023331A" w:rsidRDefault="0023331A" w:rsidP="0023331A">
            <w:pPr>
              <w:numPr>
                <w:ilvl w:val="0"/>
                <w:numId w:val="39"/>
              </w:numPr>
              <w:jc w:val="both"/>
              <w:rPr>
                <w:rFonts w:eastAsiaTheme="minorHAnsi"/>
                <w:lang w:eastAsia="en-US"/>
              </w:rPr>
            </w:pPr>
          </w:p>
        </w:tc>
        <w:tc>
          <w:tcPr>
            <w:tcW w:w="2950" w:type="dxa"/>
          </w:tcPr>
          <w:p w14:paraId="738106A4" w14:textId="77777777" w:rsidR="0023331A" w:rsidRPr="0023331A" w:rsidRDefault="0023331A" w:rsidP="0023331A">
            <w:pPr>
              <w:ind w:firstLine="284"/>
              <w:jc w:val="both"/>
              <w:rPr>
                <w:rFonts w:eastAsiaTheme="minorHAnsi"/>
                <w:lang w:eastAsia="en-US"/>
              </w:rPr>
            </w:pPr>
            <w:proofErr w:type="spellStart"/>
            <w:r w:rsidRPr="0023331A">
              <w:rPr>
                <w:rFonts w:eastAsiaTheme="minorHAnsi"/>
                <w:lang w:eastAsia="en-US"/>
              </w:rPr>
              <w:t>THDv</w:t>
            </w:r>
            <w:proofErr w:type="spellEnd"/>
            <w:r w:rsidRPr="0023331A">
              <w:rPr>
                <w:rFonts w:eastAsiaTheme="minorHAnsi"/>
                <w:lang w:val="en-US" w:eastAsia="en-US"/>
              </w:rPr>
              <w:t xml:space="preserve"> </w:t>
            </w:r>
            <w:r w:rsidRPr="0023331A">
              <w:rPr>
                <w:rFonts w:eastAsiaTheme="minorHAnsi"/>
                <w:lang w:eastAsia="en-US"/>
              </w:rPr>
              <w:t>&lt; 3%</w:t>
            </w:r>
          </w:p>
        </w:tc>
        <w:tc>
          <w:tcPr>
            <w:tcW w:w="1846" w:type="dxa"/>
          </w:tcPr>
          <w:p w14:paraId="37E8B7F7"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75E65844"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20D52B3B" w14:textId="77777777" w:rsidR="0023331A" w:rsidRPr="0023331A" w:rsidRDefault="0023331A" w:rsidP="0023331A">
            <w:pPr>
              <w:ind w:firstLine="284"/>
              <w:jc w:val="both"/>
              <w:rPr>
                <w:rFonts w:eastAsiaTheme="minorHAnsi"/>
                <w:lang w:eastAsia="en-US"/>
              </w:rPr>
            </w:pPr>
          </w:p>
        </w:tc>
      </w:tr>
      <w:tr w:rsidR="0023331A" w:rsidRPr="0023331A" w14:paraId="7C1B915C" w14:textId="77777777" w:rsidTr="004568A8">
        <w:tc>
          <w:tcPr>
            <w:tcW w:w="846" w:type="dxa"/>
          </w:tcPr>
          <w:p w14:paraId="64098561" w14:textId="77777777" w:rsidR="0023331A" w:rsidRPr="0023331A" w:rsidRDefault="0023331A" w:rsidP="0023331A">
            <w:pPr>
              <w:numPr>
                <w:ilvl w:val="0"/>
                <w:numId w:val="39"/>
              </w:numPr>
              <w:jc w:val="both"/>
              <w:rPr>
                <w:rFonts w:eastAsiaTheme="minorHAnsi"/>
                <w:lang w:eastAsia="en-US"/>
              </w:rPr>
            </w:pPr>
          </w:p>
        </w:tc>
        <w:tc>
          <w:tcPr>
            <w:tcW w:w="2950" w:type="dxa"/>
          </w:tcPr>
          <w:p w14:paraId="5C4ED232" w14:textId="77777777" w:rsidR="0023331A" w:rsidRPr="0023331A" w:rsidRDefault="0023331A" w:rsidP="0023331A">
            <w:pPr>
              <w:ind w:firstLine="284"/>
              <w:jc w:val="both"/>
              <w:rPr>
                <w:rFonts w:eastAsiaTheme="minorHAnsi"/>
                <w:lang w:eastAsia="en-US"/>
              </w:rPr>
            </w:pPr>
            <w:r w:rsidRPr="0023331A">
              <w:rPr>
                <w:rFonts w:eastAsiaTheme="minorHAnsi"/>
                <w:lang w:eastAsia="en-US"/>
              </w:rPr>
              <w:t>Συχνότητα</w:t>
            </w:r>
            <w:r w:rsidRPr="0023331A">
              <w:rPr>
                <w:rFonts w:eastAsiaTheme="minorHAnsi"/>
                <w:lang w:val="en-US" w:eastAsia="en-US"/>
              </w:rPr>
              <w:t xml:space="preserve"> </w:t>
            </w:r>
            <w:r w:rsidRPr="0023331A">
              <w:rPr>
                <w:rFonts w:eastAsiaTheme="minorHAnsi"/>
                <w:lang w:eastAsia="en-US"/>
              </w:rPr>
              <w:t xml:space="preserve">50/60 </w:t>
            </w:r>
            <w:proofErr w:type="spellStart"/>
            <w:r w:rsidRPr="0023331A">
              <w:rPr>
                <w:rFonts w:eastAsiaTheme="minorHAnsi"/>
                <w:lang w:eastAsia="en-US"/>
              </w:rPr>
              <w:t>Hz</w:t>
            </w:r>
            <w:proofErr w:type="spellEnd"/>
            <w:r w:rsidRPr="0023331A">
              <w:rPr>
                <w:rFonts w:eastAsiaTheme="minorHAnsi"/>
                <w:lang w:eastAsia="en-US"/>
              </w:rPr>
              <w:t xml:space="preserve"> +/- 0.1%</w:t>
            </w:r>
          </w:p>
        </w:tc>
        <w:tc>
          <w:tcPr>
            <w:tcW w:w="1846" w:type="dxa"/>
          </w:tcPr>
          <w:p w14:paraId="56E2C0F3"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5410FC9F"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2AB85181" w14:textId="77777777" w:rsidR="0023331A" w:rsidRPr="0023331A" w:rsidRDefault="0023331A" w:rsidP="0023331A">
            <w:pPr>
              <w:ind w:firstLine="284"/>
              <w:jc w:val="both"/>
              <w:rPr>
                <w:rFonts w:eastAsiaTheme="minorHAnsi"/>
                <w:lang w:eastAsia="en-US"/>
              </w:rPr>
            </w:pPr>
          </w:p>
        </w:tc>
      </w:tr>
      <w:tr w:rsidR="0023331A" w:rsidRPr="0023331A" w14:paraId="345BE782" w14:textId="77777777" w:rsidTr="004568A8">
        <w:tc>
          <w:tcPr>
            <w:tcW w:w="846" w:type="dxa"/>
          </w:tcPr>
          <w:p w14:paraId="48A46BE9" w14:textId="77777777" w:rsidR="0023331A" w:rsidRPr="0023331A" w:rsidRDefault="0023331A" w:rsidP="0023331A">
            <w:pPr>
              <w:numPr>
                <w:ilvl w:val="0"/>
                <w:numId w:val="39"/>
              </w:numPr>
              <w:jc w:val="both"/>
              <w:rPr>
                <w:rFonts w:eastAsiaTheme="minorHAnsi"/>
                <w:lang w:eastAsia="en-US"/>
              </w:rPr>
            </w:pPr>
          </w:p>
        </w:tc>
        <w:tc>
          <w:tcPr>
            <w:tcW w:w="2950" w:type="dxa"/>
          </w:tcPr>
          <w:p w14:paraId="66CC9C4A" w14:textId="77777777" w:rsidR="0023331A" w:rsidRPr="0023331A" w:rsidRDefault="0023331A" w:rsidP="0023331A">
            <w:pPr>
              <w:ind w:firstLine="284"/>
              <w:jc w:val="both"/>
              <w:rPr>
                <w:rFonts w:eastAsiaTheme="minorHAnsi"/>
                <w:lang w:eastAsia="en-US"/>
              </w:rPr>
            </w:pPr>
            <w:r w:rsidRPr="0023331A">
              <w:rPr>
                <w:rFonts w:eastAsiaTheme="minorHAnsi"/>
                <w:lang w:eastAsia="en-US"/>
              </w:rPr>
              <w:t>Συντελεστής Κορύφωσης Φορτίου (</w:t>
            </w:r>
            <w:proofErr w:type="spellStart"/>
            <w:r w:rsidRPr="0023331A">
              <w:rPr>
                <w:rFonts w:eastAsiaTheme="minorHAnsi"/>
                <w:lang w:eastAsia="en-US"/>
              </w:rPr>
              <w:t>Peak</w:t>
            </w:r>
            <w:proofErr w:type="spellEnd"/>
            <w:r w:rsidRPr="0023331A">
              <w:rPr>
                <w:rFonts w:eastAsiaTheme="minorHAnsi"/>
                <w:lang w:eastAsia="en-US"/>
              </w:rPr>
              <w:t xml:space="preserve"> </w:t>
            </w:r>
            <w:proofErr w:type="spellStart"/>
            <w:r w:rsidRPr="0023331A">
              <w:rPr>
                <w:rFonts w:eastAsiaTheme="minorHAnsi"/>
                <w:lang w:eastAsia="en-US"/>
              </w:rPr>
              <w:t>factor</w:t>
            </w:r>
            <w:proofErr w:type="spellEnd"/>
            <w:r w:rsidRPr="0023331A">
              <w:rPr>
                <w:rFonts w:eastAsiaTheme="minorHAnsi"/>
                <w:lang w:eastAsia="en-US"/>
              </w:rPr>
              <w:t>) 1:3</w:t>
            </w:r>
          </w:p>
        </w:tc>
        <w:tc>
          <w:tcPr>
            <w:tcW w:w="1846" w:type="dxa"/>
          </w:tcPr>
          <w:p w14:paraId="5294AA22"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2C4FBFBB"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0A7B398F" w14:textId="77777777" w:rsidR="0023331A" w:rsidRPr="0023331A" w:rsidRDefault="0023331A" w:rsidP="0023331A">
            <w:pPr>
              <w:ind w:firstLine="284"/>
              <w:jc w:val="both"/>
              <w:rPr>
                <w:rFonts w:eastAsiaTheme="minorHAnsi"/>
                <w:lang w:eastAsia="en-US"/>
              </w:rPr>
            </w:pPr>
          </w:p>
        </w:tc>
      </w:tr>
      <w:tr w:rsidR="0023331A" w:rsidRPr="0023331A" w14:paraId="481FAC42" w14:textId="77777777" w:rsidTr="004568A8">
        <w:tc>
          <w:tcPr>
            <w:tcW w:w="846" w:type="dxa"/>
          </w:tcPr>
          <w:p w14:paraId="44CD47C9" w14:textId="77777777" w:rsidR="0023331A" w:rsidRPr="0023331A" w:rsidRDefault="0023331A" w:rsidP="0023331A">
            <w:pPr>
              <w:numPr>
                <w:ilvl w:val="0"/>
                <w:numId w:val="39"/>
              </w:numPr>
              <w:jc w:val="both"/>
              <w:rPr>
                <w:rFonts w:eastAsiaTheme="minorHAnsi"/>
                <w:lang w:eastAsia="en-US"/>
              </w:rPr>
            </w:pPr>
          </w:p>
        </w:tc>
        <w:tc>
          <w:tcPr>
            <w:tcW w:w="2950" w:type="dxa"/>
          </w:tcPr>
          <w:p w14:paraId="1247B088" w14:textId="77777777" w:rsidR="0023331A" w:rsidRPr="0023331A" w:rsidRDefault="0023331A" w:rsidP="0023331A">
            <w:pPr>
              <w:ind w:firstLine="284"/>
              <w:jc w:val="both"/>
              <w:rPr>
                <w:rFonts w:eastAsiaTheme="minorHAnsi"/>
                <w:lang w:eastAsia="en-US"/>
              </w:rPr>
            </w:pPr>
            <w:r w:rsidRPr="0023331A">
              <w:rPr>
                <w:rFonts w:eastAsiaTheme="minorHAnsi"/>
                <w:lang w:eastAsia="en-US"/>
              </w:rPr>
              <w:t>Απόδοση</w:t>
            </w:r>
            <w:r w:rsidRPr="0023331A">
              <w:rPr>
                <w:rFonts w:eastAsiaTheme="minorHAnsi"/>
                <w:lang w:val="en-US" w:eastAsia="en-US"/>
              </w:rPr>
              <w:t xml:space="preserve"> </w:t>
            </w:r>
            <w:r w:rsidRPr="0023331A">
              <w:rPr>
                <w:rFonts w:eastAsiaTheme="minorHAnsi"/>
                <w:lang w:eastAsia="en-US"/>
              </w:rPr>
              <w:t>ως 92%</w:t>
            </w:r>
          </w:p>
        </w:tc>
        <w:tc>
          <w:tcPr>
            <w:tcW w:w="1846" w:type="dxa"/>
          </w:tcPr>
          <w:p w14:paraId="634C01F5"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75F408D0"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2E031A96" w14:textId="77777777" w:rsidR="0023331A" w:rsidRPr="0023331A" w:rsidRDefault="0023331A" w:rsidP="0023331A">
            <w:pPr>
              <w:ind w:firstLine="284"/>
              <w:jc w:val="both"/>
              <w:rPr>
                <w:rFonts w:eastAsiaTheme="minorHAnsi"/>
                <w:lang w:eastAsia="en-US"/>
              </w:rPr>
            </w:pPr>
          </w:p>
        </w:tc>
      </w:tr>
      <w:tr w:rsidR="0023331A" w:rsidRPr="0023331A" w14:paraId="09A3EB05" w14:textId="77777777" w:rsidTr="004568A8">
        <w:tc>
          <w:tcPr>
            <w:tcW w:w="846" w:type="dxa"/>
          </w:tcPr>
          <w:p w14:paraId="0220298F" w14:textId="77777777" w:rsidR="0023331A" w:rsidRPr="0023331A" w:rsidRDefault="0023331A" w:rsidP="0023331A">
            <w:pPr>
              <w:numPr>
                <w:ilvl w:val="0"/>
                <w:numId w:val="39"/>
              </w:numPr>
              <w:jc w:val="both"/>
              <w:rPr>
                <w:rFonts w:eastAsiaTheme="minorHAnsi"/>
                <w:lang w:eastAsia="en-US"/>
              </w:rPr>
            </w:pPr>
          </w:p>
        </w:tc>
        <w:tc>
          <w:tcPr>
            <w:tcW w:w="2950" w:type="dxa"/>
          </w:tcPr>
          <w:p w14:paraId="26E714AA" w14:textId="77777777" w:rsidR="0023331A" w:rsidRPr="0023331A" w:rsidRDefault="0023331A" w:rsidP="0023331A">
            <w:pPr>
              <w:ind w:firstLine="284"/>
              <w:jc w:val="both"/>
              <w:rPr>
                <w:rFonts w:eastAsiaTheme="minorHAnsi"/>
                <w:lang w:eastAsia="en-US"/>
              </w:rPr>
            </w:pPr>
            <w:r w:rsidRPr="0023331A">
              <w:rPr>
                <w:rFonts w:eastAsiaTheme="minorHAnsi"/>
                <w:lang w:eastAsia="en-US"/>
              </w:rPr>
              <w:t>Υπερφόρτιση</w:t>
            </w:r>
          </w:p>
          <w:p w14:paraId="0A107CB4" w14:textId="77777777" w:rsidR="0023331A" w:rsidRPr="0023331A" w:rsidRDefault="0023331A" w:rsidP="0023331A">
            <w:pPr>
              <w:ind w:firstLine="284"/>
              <w:jc w:val="both"/>
              <w:rPr>
                <w:rFonts w:eastAsiaTheme="minorHAnsi"/>
                <w:lang w:eastAsia="en-US"/>
              </w:rPr>
            </w:pPr>
            <w:r w:rsidRPr="0023331A">
              <w:rPr>
                <w:rFonts w:eastAsiaTheme="minorHAnsi"/>
                <w:lang w:eastAsia="en-US"/>
              </w:rPr>
              <w:t>105% συνεχόμενα</w:t>
            </w:r>
          </w:p>
          <w:p w14:paraId="358CBFB0"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120% για 30 </w:t>
            </w:r>
            <w:proofErr w:type="spellStart"/>
            <w:r w:rsidRPr="0023331A">
              <w:rPr>
                <w:rFonts w:eastAsiaTheme="minorHAnsi"/>
                <w:lang w:eastAsia="en-US"/>
              </w:rPr>
              <w:t>seconds</w:t>
            </w:r>
            <w:proofErr w:type="spellEnd"/>
          </w:p>
          <w:p w14:paraId="73A2828C"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150% για 10 </w:t>
            </w:r>
            <w:proofErr w:type="spellStart"/>
            <w:r w:rsidRPr="0023331A">
              <w:rPr>
                <w:rFonts w:eastAsiaTheme="minorHAnsi"/>
                <w:lang w:eastAsia="en-US"/>
              </w:rPr>
              <w:t>seconds</w:t>
            </w:r>
            <w:proofErr w:type="spellEnd"/>
          </w:p>
        </w:tc>
        <w:tc>
          <w:tcPr>
            <w:tcW w:w="1846" w:type="dxa"/>
          </w:tcPr>
          <w:p w14:paraId="3C773D3B"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4574CA63"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2C851C85" w14:textId="77777777" w:rsidR="0023331A" w:rsidRPr="0023331A" w:rsidRDefault="0023331A" w:rsidP="0023331A">
            <w:pPr>
              <w:ind w:firstLine="284"/>
              <w:jc w:val="both"/>
              <w:rPr>
                <w:rFonts w:eastAsiaTheme="minorHAnsi"/>
                <w:lang w:eastAsia="en-US"/>
              </w:rPr>
            </w:pPr>
          </w:p>
        </w:tc>
      </w:tr>
      <w:tr w:rsidR="0023331A" w:rsidRPr="0023331A" w14:paraId="67671D82" w14:textId="77777777" w:rsidTr="004568A8">
        <w:tc>
          <w:tcPr>
            <w:tcW w:w="846" w:type="dxa"/>
          </w:tcPr>
          <w:p w14:paraId="707BC3FA" w14:textId="77777777" w:rsidR="0023331A" w:rsidRPr="0023331A" w:rsidRDefault="0023331A" w:rsidP="0023331A">
            <w:pPr>
              <w:numPr>
                <w:ilvl w:val="0"/>
                <w:numId w:val="39"/>
              </w:numPr>
              <w:jc w:val="both"/>
              <w:rPr>
                <w:rFonts w:eastAsiaTheme="minorHAnsi"/>
                <w:lang w:eastAsia="en-US"/>
              </w:rPr>
            </w:pPr>
          </w:p>
        </w:tc>
        <w:tc>
          <w:tcPr>
            <w:tcW w:w="2950" w:type="dxa"/>
          </w:tcPr>
          <w:p w14:paraId="571A519E" w14:textId="77777777" w:rsidR="0023331A" w:rsidRPr="0023331A" w:rsidRDefault="0023331A" w:rsidP="0023331A">
            <w:pPr>
              <w:ind w:firstLine="284"/>
              <w:jc w:val="both"/>
              <w:rPr>
                <w:rFonts w:eastAsiaTheme="minorHAnsi"/>
                <w:lang w:val="en-US" w:eastAsia="en-US"/>
              </w:rPr>
            </w:pPr>
            <w:r w:rsidRPr="0023331A">
              <w:rPr>
                <w:rFonts w:eastAsiaTheme="minorHAnsi"/>
                <w:lang w:eastAsia="en-US"/>
              </w:rPr>
              <w:t xml:space="preserve">&gt;=6 έξοδοι </w:t>
            </w:r>
            <w:r w:rsidRPr="0023331A">
              <w:rPr>
                <w:rFonts w:eastAsiaTheme="minorHAnsi"/>
                <w:lang w:val="en-US" w:eastAsia="en-US"/>
              </w:rPr>
              <w:t>IEC 60320 C13</w:t>
            </w:r>
          </w:p>
        </w:tc>
        <w:tc>
          <w:tcPr>
            <w:tcW w:w="1846" w:type="dxa"/>
          </w:tcPr>
          <w:p w14:paraId="27BA07B8"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26C6F836"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3A2CE557" w14:textId="77777777" w:rsidR="0023331A" w:rsidRPr="0023331A" w:rsidRDefault="0023331A" w:rsidP="0023331A">
            <w:pPr>
              <w:ind w:firstLine="284"/>
              <w:jc w:val="both"/>
              <w:rPr>
                <w:rFonts w:eastAsiaTheme="minorHAnsi"/>
                <w:lang w:eastAsia="en-US"/>
              </w:rPr>
            </w:pPr>
          </w:p>
        </w:tc>
      </w:tr>
      <w:tr w:rsidR="0023331A" w:rsidRPr="0023331A" w14:paraId="30221A79" w14:textId="77777777" w:rsidTr="004568A8">
        <w:tc>
          <w:tcPr>
            <w:tcW w:w="846" w:type="dxa"/>
          </w:tcPr>
          <w:p w14:paraId="79E3FB6F" w14:textId="77777777" w:rsidR="0023331A" w:rsidRPr="0023331A" w:rsidRDefault="0023331A" w:rsidP="0023331A">
            <w:pPr>
              <w:numPr>
                <w:ilvl w:val="0"/>
                <w:numId w:val="39"/>
              </w:numPr>
              <w:jc w:val="both"/>
              <w:rPr>
                <w:rFonts w:eastAsiaTheme="minorHAnsi"/>
                <w:lang w:eastAsia="en-US"/>
              </w:rPr>
            </w:pPr>
          </w:p>
        </w:tc>
        <w:tc>
          <w:tcPr>
            <w:tcW w:w="2950" w:type="dxa"/>
          </w:tcPr>
          <w:p w14:paraId="3A31D127"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 xml:space="preserve">&gt;=1 </w:t>
            </w:r>
            <w:r w:rsidRPr="0023331A">
              <w:rPr>
                <w:rFonts w:eastAsiaTheme="minorHAnsi"/>
                <w:lang w:eastAsia="en-US"/>
              </w:rPr>
              <w:t xml:space="preserve">έξοδοι </w:t>
            </w:r>
            <w:r w:rsidRPr="0023331A">
              <w:rPr>
                <w:rFonts w:eastAsiaTheme="minorHAnsi"/>
                <w:lang w:val="en-US" w:eastAsia="en-US"/>
              </w:rPr>
              <w:t>IEC 60320 C19</w:t>
            </w:r>
          </w:p>
        </w:tc>
        <w:tc>
          <w:tcPr>
            <w:tcW w:w="1846" w:type="dxa"/>
          </w:tcPr>
          <w:p w14:paraId="24319A83"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1E016929"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372C0E01" w14:textId="77777777" w:rsidR="0023331A" w:rsidRPr="0023331A" w:rsidRDefault="0023331A" w:rsidP="0023331A">
            <w:pPr>
              <w:ind w:firstLine="284"/>
              <w:jc w:val="both"/>
              <w:rPr>
                <w:rFonts w:eastAsiaTheme="minorHAnsi"/>
                <w:lang w:eastAsia="en-US"/>
              </w:rPr>
            </w:pPr>
          </w:p>
        </w:tc>
      </w:tr>
      <w:tr w:rsidR="0023331A" w:rsidRPr="0023331A" w14:paraId="601AA604" w14:textId="77777777" w:rsidTr="004568A8">
        <w:tc>
          <w:tcPr>
            <w:tcW w:w="846" w:type="dxa"/>
          </w:tcPr>
          <w:p w14:paraId="275E7331" w14:textId="77777777" w:rsidR="0023331A" w:rsidRPr="0023331A" w:rsidRDefault="0023331A" w:rsidP="0023331A">
            <w:pPr>
              <w:numPr>
                <w:ilvl w:val="0"/>
                <w:numId w:val="39"/>
              </w:numPr>
              <w:jc w:val="both"/>
              <w:rPr>
                <w:rFonts w:eastAsiaTheme="minorHAnsi"/>
                <w:lang w:eastAsia="en-US"/>
              </w:rPr>
            </w:pPr>
          </w:p>
        </w:tc>
        <w:tc>
          <w:tcPr>
            <w:tcW w:w="2950" w:type="dxa"/>
          </w:tcPr>
          <w:p w14:paraId="6D75F378" w14:textId="77777777" w:rsidR="0023331A" w:rsidRPr="0023331A" w:rsidRDefault="0023331A" w:rsidP="0023331A">
            <w:pPr>
              <w:ind w:firstLine="284"/>
              <w:jc w:val="both"/>
              <w:rPr>
                <w:rFonts w:eastAsiaTheme="minorHAnsi"/>
                <w:b/>
                <w:bCs/>
                <w:lang w:val="en-GB" w:eastAsia="en-US"/>
              </w:rPr>
            </w:pPr>
            <w:r w:rsidRPr="0023331A">
              <w:rPr>
                <w:rFonts w:eastAsiaTheme="minorHAnsi"/>
                <w:b/>
                <w:bCs/>
                <w:lang w:eastAsia="en-US"/>
              </w:rPr>
              <w:t>Χαρακτηριστικά συσσωρευτών</w:t>
            </w:r>
          </w:p>
        </w:tc>
        <w:tc>
          <w:tcPr>
            <w:tcW w:w="1846" w:type="dxa"/>
          </w:tcPr>
          <w:p w14:paraId="610A262C" w14:textId="77777777" w:rsidR="0023331A" w:rsidRPr="0023331A" w:rsidRDefault="0023331A" w:rsidP="0023331A">
            <w:pPr>
              <w:ind w:firstLine="284"/>
              <w:jc w:val="both"/>
              <w:rPr>
                <w:rFonts w:eastAsiaTheme="minorHAnsi"/>
                <w:lang w:eastAsia="en-US"/>
              </w:rPr>
            </w:pPr>
          </w:p>
        </w:tc>
        <w:tc>
          <w:tcPr>
            <w:tcW w:w="1855" w:type="dxa"/>
            <w:shd w:val="clear" w:color="auto" w:fill="D9D9D9" w:themeFill="background1" w:themeFillShade="D9"/>
          </w:tcPr>
          <w:p w14:paraId="5D674F42"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5F5878AE" w14:textId="77777777" w:rsidR="0023331A" w:rsidRPr="0023331A" w:rsidRDefault="0023331A" w:rsidP="0023331A">
            <w:pPr>
              <w:ind w:firstLine="284"/>
              <w:jc w:val="both"/>
              <w:rPr>
                <w:rFonts w:eastAsiaTheme="minorHAnsi"/>
                <w:lang w:eastAsia="en-US"/>
              </w:rPr>
            </w:pPr>
          </w:p>
        </w:tc>
      </w:tr>
      <w:tr w:rsidR="0023331A" w:rsidRPr="0023331A" w14:paraId="13829493" w14:textId="77777777" w:rsidTr="004568A8">
        <w:tc>
          <w:tcPr>
            <w:tcW w:w="846" w:type="dxa"/>
          </w:tcPr>
          <w:p w14:paraId="795FDC7D" w14:textId="77777777" w:rsidR="0023331A" w:rsidRPr="0023331A" w:rsidRDefault="0023331A" w:rsidP="0023331A">
            <w:pPr>
              <w:numPr>
                <w:ilvl w:val="0"/>
                <w:numId w:val="39"/>
              </w:numPr>
              <w:jc w:val="both"/>
              <w:rPr>
                <w:rFonts w:eastAsiaTheme="minorHAnsi"/>
                <w:lang w:eastAsia="en-US"/>
              </w:rPr>
            </w:pPr>
          </w:p>
        </w:tc>
        <w:tc>
          <w:tcPr>
            <w:tcW w:w="2950" w:type="dxa"/>
          </w:tcPr>
          <w:p w14:paraId="6D9A9CF8" w14:textId="77777777" w:rsidR="0023331A" w:rsidRPr="0023331A" w:rsidRDefault="0023331A" w:rsidP="0023331A">
            <w:pPr>
              <w:ind w:firstLine="284"/>
              <w:jc w:val="both"/>
              <w:rPr>
                <w:rFonts w:eastAsiaTheme="minorHAnsi"/>
                <w:lang w:val="en-GB" w:eastAsia="en-US"/>
              </w:rPr>
            </w:pPr>
            <w:r w:rsidRPr="0023331A">
              <w:rPr>
                <w:rFonts w:eastAsiaTheme="minorHAnsi"/>
                <w:lang w:eastAsia="en-US"/>
              </w:rPr>
              <w:t>Τύπος</w:t>
            </w:r>
            <w:r w:rsidRPr="0023331A">
              <w:rPr>
                <w:rFonts w:eastAsiaTheme="minorHAnsi"/>
                <w:lang w:val="en-GB" w:eastAsia="en-US"/>
              </w:rPr>
              <w:t xml:space="preserve"> </w:t>
            </w:r>
            <w:r w:rsidRPr="0023331A">
              <w:rPr>
                <w:rFonts w:eastAsiaTheme="minorHAnsi"/>
                <w:lang w:eastAsia="en-US"/>
              </w:rPr>
              <w:t>συσσωρευτών</w:t>
            </w:r>
            <w:r w:rsidRPr="0023331A">
              <w:rPr>
                <w:rFonts w:eastAsiaTheme="minorHAnsi"/>
                <w:lang w:val="en-GB" w:eastAsia="en-US"/>
              </w:rPr>
              <w:tab/>
              <w:t>Lead-acid sealed without maintenance (VRLA)</w:t>
            </w:r>
          </w:p>
        </w:tc>
        <w:tc>
          <w:tcPr>
            <w:tcW w:w="1846" w:type="dxa"/>
          </w:tcPr>
          <w:p w14:paraId="5F84D625" w14:textId="77777777" w:rsidR="0023331A" w:rsidRPr="0023331A" w:rsidRDefault="0023331A" w:rsidP="0023331A">
            <w:pPr>
              <w:ind w:firstLine="284"/>
              <w:jc w:val="both"/>
              <w:rPr>
                <w:rFonts w:eastAsiaTheme="minorHAnsi"/>
                <w:lang w:val="en-GB" w:eastAsia="en-US"/>
              </w:rPr>
            </w:pPr>
            <w:r w:rsidRPr="0023331A">
              <w:rPr>
                <w:rFonts w:eastAsiaTheme="minorHAnsi"/>
                <w:lang w:val="en-US" w:eastAsia="en-US"/>
              </w:rPr>
              <w:t>NAI</w:t>
            </w:r>
          </w:p>
        </w:tc>
        <w:tc>
          <w:tcPr>
            <w:tcW w:w="1855" w:type="dxa"/>
            <w:shd w:val="clear" w:color="auto" w:fill="D9D9D9" w:themeFill="background1" w:themeFillShade="D9"/>
          </w:tcPr>
          <w:p w14:paraId="0618339E" w14:textId="77777777" w:rsidR="0023331A" w:rsidRPr="0023331A" w:rsidRDefault="0023331A" w:rsidP="0023331A">
            <w:pPr>
              <w:ind w:firstLine="284"/>
              <w:jc w:val="both"/>
              <w:rPr>
                <w:rFonts w:eastAsiaTheme="minorHAnsi"/>
                <w:lang w:val="en-GB" w:eastAsia="en-US"/>
              </w:rPr>
            </w:pPr>
          </w:p>
        </w:tc>
        <w:tc>
          <w:tcPr>
            <w:tcW w:w="1853" w:type="dxa"/>
            <w:shd w:val="clear" w:color="auto" w:fill="D9D9D9" w:themeFill="background1" w:themeFillShade="D9"/>
          </w:tcPr>
          <w:p w14:paraId="6980F6A2" w14:textId="77777777" w:rsidR="0023331A" w:rsidRPr="0023331A" w:rsidRDefault="0023331A" w:rsidP="0023331A">
            <w:pPr>
              <w:ind w:firstLine="284"/>
              <w:jc w:val="both"/>
              <w:rPr>
                <w:rFonts w:eastAsiaTheme="minorHAnsi"/>
                <w:lang w:val="en-GB" w:eastAsia="en-US"/>
              </w:rPr>
            </w:pPr>
          </w:p>
        </w:tc>
      </w:tr>
      <w:tr w:rsidR="0023331A" w:rsidRPr="0023331A" w14:paraId="5C2164A1" w14:textId="77777777" w:rsidTr="004568A8">
        <w:tc>
          <w:tcPr>
            <w:tcW w:w="846" w:type="dxa"/>
          </w:tcPr>
          <w:p w14:paraId="138A7836" w14:textId="77777777" w:rsidR="0023331A" w:rsidRPr="0023331A" w:rsidRDefault="0023331A" w:rsidP="0023331A">
            <w:pPr>
              <w:numPr>
                <w:ilvl w:val="0"/>
                <w:numId w:val="39"/>
              </w:numPr>
              <w:jc w:val="both"/>
              <w:rPr>
                <w:rFonts w:eastAsiaTheme="minorHAnsi"/>
                <w:lang w:val="en-GB" w:eastAsia="en-US"/>
              </w:rPr>
            </w:pPr>
          </w:p>
        </w:tc>
        <w:tc>
          <w:tcPr>
            <w:tcW w:w="2950" w:type="dxa"/>
          </w:tcPr>
          <w:p w14:paraId="42327AEC" w14:textId="77777777" w:rsidR="0023331A" w:rsidRPr="0023331A" w:rsidRDefault="0023331A" w:rsidP="0023331A">
            <w:pPr>
              <w:ind w:firstLine="284"/>
              <w:jc w:val="both"/>
              <w:rPr>
                <w:rFonts w:eastAsiaTheme="minorHAnsi"/>
                <w:lang w:val="en-GB" w:eastAsia="en-US"/>
              </w:rPr>
            </w:pPr>
            <w:proofErr w:type="spellStart"/>
            <w:r w:rsidRPr="0023331A">
              <w:rPr>
                <w:rFonts w:eastAsiaTheme="minorHAnsi"/>
                <w:lang w:val="en-GB" w:eastAsia="en-US"/>
              </w:rPr>
              <w:t>Χωρητικότητ</w:t>
            </w:r>
            <w:proofErr w:type="spellEnd"/>
            <w:r w:rsidRPr="0023331A">
              <w:rPr>
                <w:rFonts w:eastAsiaTheme="minorHAnsi"/>
                <w:lang w:val="en-GB" w:eastAsia="en-US"/>
              </w:rPr>
              <w:t>α</w:t>
            </w:r>
            <w:r w:rsidRPr="0023331A">
              <w:rPr>
                <w:rFonts w:eastAsiaTheme="minorHAnsi"/>
                <w:lang w:val="en-GB" w:eastAsia="en-US"/>
              </w:rPr>
              <w:tab/>
              <w:t>12Vdc 9Ah</w:t>
            </w:r>
          </w:p>
        </w:tc>
        <w:tc>
          <w:tcPr>
            <w:tcW w:w="1846" w:type="dxa"/>
          </w:tcPr>
          <w:p w14:paraId="25A27844" w14:textId="77777777" w:rsidR="0023331A" w:rsidRPr="0023331A" w:rsidRDefault="0023331A" w:rsidP="0023331A">
            <w:pPr>
              <w:ind w:firstLine="284"/>
              <w:jc w:val="both"/>
              <w:rPr>
                <w:rFonts w:eastAsiaTheme="minorHAnsi"/>
                <w:lang w:val="en-GB" w:eastAsia="en-US"/>
              </w:rPr>
            </w:pPr>
            <w:r w:rsidRPr="0023331A">
              <w:rPr>
                <w:rFonts w:eastAsiaTheme="minorHAnsi"/>
                <w:lang w:val="en-US" w:eastAsia="en-US"/>
              </w:rPr>
              <w:t>NAI</w:t>
            </w:r>
          </w:p>
        </w:tc>
        <w:tc>
          <w:tcPr>
            <w:tcW w:w="1855" w:type="dxa"/>
            <w:shd w:val="clear" w:color="auto" w:fill="D9D9D9" w:themeFill="background1" w:themeFillShade="D9"/>
          </w:tcPr>
          <w:p w14:paraId="64EC9BF2" w14:textId="77777777" w:rsidR="0023331A" w:rsidRPr="0023331A" w:rsidRDefault="0023331A" w:rsidP="0023331A">
            <w:pPr>
              <w:ind w:firstLine="284"/>
              <w:jc w:val="both"/>
              <w:rPr>
                <w:rFonts w:eastAsiaTheme="minorHAnsi"/>
                <w:lang w:val="en-GB" w:eastAsia="en-US"/>
              </w:rPr>
            </w:pPr>
          </w:p>
        </w:tc>
        <w:tc>
          <w:tcPr>
            <w:tcW w:w="1853" w:type="dxa"/>
            <w:shd w:val="clear" w:color="auto" w:fill="D9D9D9" w:themeFill="background1" w:themeFillShade="D9"/>
          </w:tcPr>
          <w:p w14:paraId="64278B8C" w14:textId="77777777" w:rsidR="0023331A" w:rsidRPr="0023331A" w:rsidRDefault="0023331A" w:rsidP="0023331A">
            <w:pPr>
              <w:ind w:firstLine="284"/>
              <w:jc w:val="both"/>
              <w:rPr>
                <w:rFonts w:eastAsiaTheme="minorHAnsi"/>
                <w:lang w:val="en-GB" w:eastAsia="en-US"/>
              </w:rPr>
            </w:pPr>
          </w:p>
        </w:tc>
      </w:tr>
      <w:tr w:rsidR="0023331A" w:rsidRPr="0023331A" w14:paraId="07692782" w14:textId="77777777" w:rsidTr="004568A8">
        <w:tc>
          <w:tcPr>
            <w:tcW w:w="846" w:type="dxa"/>
          </w:tcPr>
          <w:p w14:paraId="081E6E7A" w14:textId="77777777" w:rsidR="0023331A" w:rsidRPr="0023331A" w:rsidRDefault="0023331A" w:rsidP="0023331A">
            <w:pPr>
              <w:numPr>
                <w:ilvl w:val="0"/>
                <w:numId w:val="39"/>
              </w:numPr>
              <w:jc w:val="both"/>
              <w:rPr>
                <w:rFonts w:eastAsiaTheme="minorHAnsi"/>
                <w:lang w:val="en-GB" w:eastAsia="en-US"/>
              </w:rPr>
            </w:pPr>
          </w:p>
        </w:tc>
        <w:tc>
          <w:tcPr>
            <w:tcW w:w="2950" w:type="dxa"/>
          </w:tcPr>
          <w:p w14:paraId="1280E6B6" w14:textId="77777777" w:rsidR="0023331A" w:rsidRPr="0023331A" w:rsidRDefault="0023331A" w:rsidP="0023331A">
            <w:pPr>
              <w:ind w:firstLine="284"/>
              <w:jc w:val="both"/>
              <w:rPr>
                <w:rFonts w:eastAsiaTheme="minorHAnsi"/>
                <w:lang w:val="en-GB" w:eastAsia="en-US"/>
              </w:rPr>
            </w:pPr>
            <w:proofErr w:type="spellStart"/>
            <w:r w:rsidRPr="0023331A">
              <w:rPr>
                <w:rFonts w:eastAsiaTheme="minorHAnsi"/>
                <w:lang w:val="en-GB" w:eastAsia="en-US"/>
              </w:rPr>
              <w:t>Πλήθος</w:t>
            </w:r>
            <w:proofErr w:type="spellEnd"/>
            <w:r w:rsidRPr="0023331A">
              <w:rPr>
                <w:rFonts w:eastAsiaTheme="minorHAnsi"/>
                <w:lang w:val="en-GB" w:eastAsia="en-US"/>
              </w:rPr>
              <w:t xml:space="preserve"> μπατα</w:t>
            </w:r>
            <w:proofErr w:type="spellStart"/>
            <w:r w:rsidRPr="0023331A">
              <w:rPr>
                <w:rFonts w:eastAsiaTheme="minorHAnsi"/>
                <w:lang w:val="en-GB" w:eastAsia="en-US"/>
              </w:rPr>
              <w:t>ριών</w:t>
            </w:r>
            <w:proofErr w:type="spellEnd"/>
            <w:r w:rsidRPr="0023331A">
              <w:rPr>
                <w:rFonts w:eastAsiaTheme="minorHAnsi"/>
                <w:lang w:val="en-GB" w:eastAsia="en-US"/>
              </w:rPr>
              <w:t xml:space="preserve"> 6</w:t>
            </w:r>
          </w:p>
        </w:tc>
        <w:tc>
          <w:tcPr>
            <w:tcW w:w="1846" w:type="dxa"/>
          </w:tcPr>
          <w:p w14:paraId="761F83EB" w14:textId="77777777" w:rsidR="0023331A" w:rsidRPr="0023331A" w:rsidRDefault="0023331A" w:rsidP="0023331A">
            <w:pPr>
              <w:ind w:firstLine="284"/>
              <w:jc w:val="both"/>
              <w:rPr>
                <w:rFonts w:eastAsiaTheme="minorHAnsi"/>
                <w:lang w:val="en-GB" w:eastAsia="en-US"/>
              </w:rPr>
            </w:pPr>
            <w:r w:rsidRPr="0023331A">
              <w:rPr>
                <w:rFonts w:eastAsiaTheme="minorHAnsi"/>
                <w:lang w:val="en-US" w:eastAsia="en-US"/>
              </w:rPr>
              <w:t>NAI</w:t>
            </w:r>
          </w:p>
        </w:tc>
        <w:tc>
          <w:tcPr>
            <w:tcW w:w="1855" w:type="dxa"/>
            <w:shd w:val="clear" w:color="auto" w:fill="D9D9D9" w:themeFill="background1" w:themeFillShade="D9"/>
          </w:tcPr>
          <w:p w14:paraId="3214CA3B" w14:textId="77777777" w:rsidR="0023331A" w:rsidRPr="0023331A" w:rsidRDefault="0023331A" w:rsidP="0023331A">
            <w:pPr>
              <w:ind w:firstLine="284"/>
              <w:jc w:val="both"/>
              <w:rPr>
                <w:rFonts w:eastAsiaTheme="minorHAnsi"/>
                <w:lang w:val="en-GB" w:eastAsia="en-US"/>
              </w:rPr>
            </w:pPr>
          </w:p>
        </w:tc>
        <w:tc>
          <w:tcPr>
            <w:tcW w:w="1853" w:type="dxa"/>
            <w:shd w:val="clear" w:color="auto" w:fill="D9D9D9" w:themeFill="background1" w:themeFillShade="D9"/>
          </w:tcPr>
          <w:p w14:paraId="629EF6A6" w14:textId="77777777" w:rsidR="0023331A" w:rsidRPr="0023331A" w:rsidRDefault="0023331A" w:rsidP="0023331A">
            <w:pPr>
              <w:ind w:firstLine="284"/>
              <w:jc w:val="both"/>
              <w:rPr>
                <w:rFonts w:eastAsiaTheme="minorHAnsi"/>
                <w:lang w:val="en-GB" w:eastAsia="en-US"/>
              </w:rPr>
            </w:pPr>
          </w:p>
        </w:tc>
      </w:tr>
      <w:tr w:rsidR="0023331A" w:rsidRPr="0023331A" w14:paraId="5F8B5385" w14:textId="77777777" w:rsidTr="004568A8">
        <w:tc>
          <w:tcPr>
            <w:tcW w:w="846" w:type="dxa"/>
          </w:tcPr>
          <w:p w14:paraId="681D5A99" w14:textId="77777777" w:rsidR="0023331A" w:rsidRPr="0023331A" w:rsidRDefault="0023331A" w:rsidP="0023331A">
            <w:pPr>
              <w:numPr>
                <w:ilvl w:val="0"/>
                <w:numId w:val="39"/>
              </w:numPr>
              <w:jc w:val="both"/>
              <w:rPr>
                <w:rFonts w:eastAsiaTheme="minorHAnsi"/>
                <w:lang w:val="en-GB" w:eastAsia="en-US"/>
              </w:rPr>
            </w:pPr>
          </w:p>
        </w:tc>
        <w:tc>
          <w:tcPr>
            <w:tcW w:w="2950" w:type="dxa"/>
          </w:tcPr>
          <w:p w14:paraId="49299E83" w14:textId="77777777" w:rsidR="0023331A" w:rsidRPr="0023331A" w:rsidRDefault="0023331A" w:rsidP="0023331A">
            <w:pPr>
              <w:ind w:firstLine="284"/>
              <w:jc w:val="both"/>
              <w:rPr>
                <w:rFonts w:eastAsiaTheme="minorHAnsi"/>
                <w:lang w:val="en-GB" w:eastAsia="en-US"/>
              </w:rPr>
            </w:pPr>
            <w:proofErr w:type="spellStart"/>
            <w:r w:rsidRPr="0023331A">
              <w:rPr>
                <w:rFonts w:eastAsiaTheme="minorHAnsi"/>
                <w:lang w:val="en-GB" w:eastAsia="en-US"/>
              </w:rPr>
              <w:t>Τάση</w:t>
            </w:r>
            <w:proofErr w:type="spellEnd"/>
            <w:r w:rsidRPr="0023331A">
              <w:rPr>
                <w:rFonts w:eastAsiaTheme="minorHAnsi"/>
                <w:lang w:val="en-GB" w:eastAsia="en-US"/>
              </w:rPr>
              <w:t xml:space="preserve"> </w:t>
            </w:r>
            <w:proofErr w:type="spellStart"/>
            <w:r w:rsidRPr="0023331A">
              <w:rPr>
                <w:rFonts w:eastAsiaTheme="minorHAnsi"/>
                <w:lang w:val="en-GB" w:eastAsia="en-US"/>
              </w:rPr>
              <w:t>συσσωρευτών</w:t>
            </w:r>
            <w:proofErr w:type="spellEnd"/>
            <w:r w:rsidRPr="0023331A">
              <w:rPr>
                <w:rFonts w:eastAsiaTheme="minorHAnsi"/>
                <w:lang w:val="en-GB" w:eastAsia="en-US"/>
              </w:rPr>
              <w:t xml:space="preserve"> 72Vdc</w:t>
            </w:r>
          </w:p>
        </w:tc>
        <w:tc>
          <w:tcPr>
            <w:tcW w:w="1846" w:type="dxa"/>
          </w:tcPr>
          <w:p w14:paraId="5CB2D5E3" w14:textId="77777777" w:rsidR="0023331A" w:rsidRPr="0023331A" w:rsidRDefault="0023331A" w:rsidP="0023331A">
            <w:pPr>
              <w:ind w:firstLine="284"/>
              <w:jc w:val="both"/>
              <w:rPr>
                <w:rFonts w:eastAsiaTheme="minorHAnsi"/>
                <w:lang w:val="en-GB" w:eastAsia="en-US"/>
              </w:rPr>
            </w:pPr>
            <w:r w:rsidRPr="0023331A">
              <w:rPr>
                <w:rFonts w:eastAsiaTheme="minorHAnsi"/>
                <w:lang w:val="en-US" w:eastAsia="en-US"/>
              </w:rPr>
              <w:t>NAI</w:t>
            </w:r>
          </w:p>
        </w:tc>
        <w:tc>
          <w:tcPr>
            <w:tcW w:w="1855" w:type="dxa"/>
            <w:shd w:val="clear" w:color="auto" w:fill="D9D9D9" w:themeFill="background1" w:themeFillShade="D9"/>
          </w:tcPr>
          <w:p w14:paraId="53C45E8C" w14:textId="77777777" w:rsidR="0023331A" w:rsidRPr="0023331A" w:rsidRDefault="0023331A" w:rsidP="0023331A">
            <w:pPr>
              <w:ind w:firstLine="284"/>
              <w:jc w:val="both"/>
              <w:rPr>
                <w:rFonts w:eastAsiaTheme="minorHAnsi"/>
                <w:lang w:val="en-GB" w:eastAsia="en-US"/>
              </w:rPr>
            </w:pPr>
          </w:p>
        </w:tc>
        <w:tc>
          <w:tcPr>
            <w:tcW w:w="1853" w:type="dxa"/>
            <w:shd w:val="clear" w:color="auto" w:fill="D9D9D9" w:themeFill="background1" w:themeFillShade="D9"/>
          </w:tcPr>
          <w:p w14:paraId="2F6C0F15" w14:textId="77777777" w:rsidR="0023331A" w:rsidRPr="0023331A" w:rsidRDefault="0023331A" w:rsidP="0023331A">
            <w:pPr>
              <w:ind w:firstLine="284"/>
              <w:jc w:val="both"/>
              <w:rPr>
                <w:rFonts w:eastAsiaTheme="minorHAnsi"/>
                <w:lang w:val="en-GB" w:eastAsia="en-US"/>
              </w:rPr>
            </w:pPr>
          </w:p>
        </w:tc>
      </w:tr>
      <w:tr w:rsidR="0023331A" w:rsidRPr="0023331A" w14:paraId="5550B62C" w14:textId="77777777" w:rsidTr="004568A8">
        <w:tc>
          <w:tcPr>
            <w:tcW w:w="846" w:type="dxa"/>
          </w:tcPr>
          <w:p w14:paraId="7F100CAC" w14:textId="77777777" w:rsidR="0023331A" w:rsidRPr="0023331A" w:rsidRDefault="0023331A" w:rsidP="0023331A">
            <w:pPr>
              <w:numPr>
                <w:ilvl w:val="0"/>
                <w:numId w:val="39"/>
              </w:numPr>
              <w:jc w:val="both"/>
              <w:rPr>
                <w:rFonts w:eastAsiaTheme="minorHAnsi"/>
                <w:lang w:val="en-GB" w:eastAsia="en-US"/>
              </w:rPr>
            </w:pPr>
          </w:p>
        </w:tc>
        <w:tc>
          <w:tcPr>
            <w:tcW w:w="2950" w:type="dxa"/>
          </w:tcPr>
          <w:p w14:paraId="25C33040" w14:textId="77777777" w:rsidR="0023331A" w:rsidRPr="0023331A" w:rsidRDefault="0023331A" w:rsidP="0023331A">
            <w:pPr>
              <w:ind w:firstLine="284"/>
              <w:jc w:val="both"/>
              <w:rPr>
                <w:rFonts w:eastAsiaTheme="minorHAnsi"/>
                <w:lang w:val="en-GB" w:eastAsia="en-US"/>
              </w:rPr>
            </w:pPr>
            <w:proofErr w:type="spellStart"/>
            <w:r w:rsidRPr="0023331A">
              <w:rPr>
                <w:rFonts w:eastAsiaTheme="minorHAnsi"/>
                <w:lang w:val="en-GB" w:eastAsia="en-US"/>
              </w:rPr>
              <w:t>Μέγιστο</w:t>
            </w:r>
            <w:proofErr w:type="spellEnd"/>
            <w:r w:rsidRPr="0023331A">
              <w:rPr>
                <w:rFonts w:eastAsiaTheme="minorHAnsi"/>
                <w:lang w:val="en-GB" w:eastAsia="en-US"/>
              </w:rPr>
              <w:t xml:space="preserve"> </w:t>
            </w:r>
            <w:proofErr w:type="spellStart"/>
            <w:r w:rsidRPr="0023331A">
              <w:rPr>
                <w:rFonts w:eastAsiaTheme="minorHAnsi"/>
                <w:lang w:val="en-GB" w:eastAsia="en-US"/>
              </w:rPr>
              <w:t>ρεύμ</w:t>
            </w:r>
            <w:proofErr w:type="spellEnd"/>
            <w:r w:rsidRPr="0023331A">
              <w:rPr>
                <w:rFonts w:eastAsiaTheme="minorHAnsi"/>
                <w:lang w:val="en-GB" w:eastAsia="en-US"/>
              </w:rPr>
              <w:t xml:space="preserve">α </w:t>
            </w:r>
            <w:proofErr w:type="spellStart"/>
            <w:r w:rsidRPr="0023331A">
              <w:rPr>
                <w:rFonts w:eastAsiaTheme="minorHAnsi"/>
                <w:lang w:val="en-GB" w:eastAsia="en-US"/>
              </w:rPr>
              <w:t>φόρτισης</w:t>
            </w:r>
            <w:proofErr w:type="spellEnd"/>
            <w:r w:rsidRPr="0023331A">
              <w:rPr>
                <w:rFonts w:eastAsiaTheme="minorHAnsi"/>
                <w:lang w:val="en-GB" w:eastAsia="en-US"/>
              </w:rPr>
              <w:t xml:space="preserve"> 1,5Adc</w:t>
            </w:r>
          </w:p>
        </w:tc>
        <w:tc>
          <w:tcPr>
            <w:tcW w:w="1846" w:type="dxa"/>
          </w:tcPr>
          <w:p w14:paraId="4C1ED433" w14:textId="77777777" w:rsidR="0023331A" w:rsidRPr="0023331A" w:rsidRDefault="0023331A" w:rsidP="0023331A">
            <w:pPr>
              <w:ind w:firstLine="284"/>
              <w:jc w:val="both"/>
              <w:rPr>
                <w:rFonts w:eastAsiaTheme="minorHAnsi"/>
                <w:lang w:val="en-GB" w:eastAsia="en-US"/>
              </w:rPr>
            </w:pPr>
            <w:r w:rsidRPr="0023331A">
              <w:rPr>
                <w:rFonts w:eastAsiaTheme="minorHAnsi"/>
                <w:lang w:val="en-US" w:eastAsia="en-US"/>
              </w:rPr>
              <w:t>NAI</w:t>
            </w:r>
          </w:p>
        </w:tc>
        <w:tc>
          <w:tcPr>
            <w:tcW w:w="1855" w:type="dxa"/>
            <w:shd w:val="clear" w:color="auto" w:fill="D9D9D9" w:themeFill="background1" w:themeFillShade="D9"/>
          </w:tcPr>
          <w:p w14:paraId="55BF9745" w14:textId="77777777" w:rsidR="0023331A" w:rsidRPr="0023331A" w:rsidRDefault="0023331A" w:rsidP="0023331A">
            <w:pPr>
              <w:ind w:firstLine="284"/>
              <w:jc w:val="both"/>
              <w:rPr>
                <w:rFonts w:eastAsiaTheme="minorHAnsi"/>
                <w:lang w:val="en-GB" w:eastAsia="en-US"/>
              </w:rPr>
            </w:pPr>
          </w:p>
        </w:tc>
        <w:tc>
          <w:tcPr>
            <w:tcW w:w="1853" w:type="dxa"/>
            <w:shd w:val="clear" w:color="auto" w:fill="D9D9D9" w:themeFill="background1" w:themeFillShade="D9"/>
          </w:tcPr>
          <w:p w14:paraId="321B1DBD" w14:textId="77777777" w:rsidR="0023331A" w:rsidRPr="0023331A" w:rsidRDefault="0023331A" w:rsidP="0023331A">
            <w:pPr>
              <w:ind w:firstLine="284"/>
              <w:jc w:val="both"/>
              <w:rPr>
                <w:rFonts w:eastAsiaTheme="minorHAnsi"/>
                <w:lang w:val="en-GB" w:eastAsia="en-US"/>
              </w:rPr>
            </w:pPr>
          </w:p>
        </w:tc>
      </w:tr>
      <w:tr w:rsidR="0023331A" w:rsidRPr="0023331A" w14:paraId="33678336" w14:textId="77777777" w:rsidTr="004568A8">
        <w:tc>
          <w:tcPr>
            <w:tcW w:w="846" w:type="dxa"/>
          </w:tcPr>
          <w:p w14:paraId="1469A003" w14:textId="77777777" w:rsidR="0023331A" w:rsidRPr="0023331A" w:rsidRDefault="0023331A" w:rsidP="0023331A">
            <w:pPr>
              <w:numPr>
                <w:ilvl w:val="0"/>
                <w:numId w:val="39"/>
              </w:numPr>
              <w:jc w:val="both"/>
              <w:rPr>
                <w:rFonts w:eastAsiaTheme="minorHAnsi"/>
                <w:lang w:val="en-GB" w:eastAsia="en-US"/>
              </w:rPr>
            </w:pPr>
          </w:p>
        </w:tc>
        <w:tc>
          <w:tcPr>
            <w:tcW w:w="2950" w:type="dxa"/>
          </w:tcPr>
          <w:p w14:paraId="332C4764" w14:textId="77777777" w:rsidR="0023331A" w:rsidRPr="0023331A" w:rsidRDefault="0023331A" w:rsidP="0023331A">
            <w:pPr>
              <w:ind w:firstLine="284"/>
              <w:jc w:val="both"/>
              <w:rPr>
                <w:rFonts w:eastAsiaTheme="minorHAnsi"/>
                <w:lang w:val="en-GB" w:eastAsia="en-US"/>
              </w:rPr>
            </w:pPr>
            <w:proofErr w:type="spellStart"/>
            <w:r w:rsidRPr="0023331A">
              <w:rPr>
                <w:rFonts w:eastAsiaTheme="minorHAnsi"/>
                <w:lang w:val="en-GB" w:eastAsia="en-US"/>
              </w:rPr>
              <w:t>Χρόνος</w:t>
            </w:r>
            <w:proofErr w:type="spellEnd"/>
            <w:r w:rsidRPr="0023331A">
              <w:rPr>
                <w:rFonts w:eastAsiaTheme="minorHAnsi"/>
                <w:lang w:val="en-GB" w:eastAsia="en-US"/>
              </w:rPr>
              <w:t xml:space="preserve"> </w:t>
            </w:r>
            <w:proofErr w:type="spellStart"/>
            <w:r w:rsidRPr="0023331A">
              <w:rPr>
                <w:rFonts w:eastAsiaTheme="minorHAnsi"/>
                <w:lang w:val="en-GB" w:eastAsia="en-US"/>
              </w:rPr>
              <w:t>φόρτισης</w:t>
            </w:r>
            <w:proofErr w:type="spellEnd"/>
            <w:r w:rsidRPr="0023331A">
              <w:rPr>
                <w:rFonts w:eastAsiaTheme="minorHAnsi"/>
                <w:lang w:val="en-GB" w:eastAsia="en-US"/>
              </w:rPr>
              <w:t xml:space="preserve"> (90%)</w:t>
            </w:r>
            <w:r w:rsidRPr="0023331A">
              <w:rPr>
                <w:rFonts w:eastAsiaTheme="minorHAnsi"/>
                <w:lang w:val="en-GB" w:eastAsia="en-US"/>
              </w:rPr>
              <w:tab/>
              <w:t>4ώρες</w:t>
            </w:r>
          </w:p>
        </w:tc>
        <w:tc>
          <w:tcPr>
            <w:tcW w:w="1846" w:type="dxa"/>
          </w:tcPr>
          <w:p w14:paraId="44BB98ED" w14:textId="77777777" w:rsidR="0023331A" w:rsidRPr="0023331A" w:rsidRDefault="0023331A" w:rsidP="0023331A">
            <w:pPr>
              <w:ind w:firstLine="284"/>
              <w:jc w:val="both"/>
              <w:rPr>
                <w:rFonts w:eastAsiaTheme="minorHAnsi"/>
                <w:lang w:val="en-GB" w:eastAsia="en-US"/>
              </w:rPr>
            </w:pPr>
            <w:r w:rsidRPr="0023331A">
              <w:rPr>
                <w:rFonts w:eastAsiaTheme="minorHAnsi"/>
                <w:lang w:val="en-US" w:eastAsia="en-US"/>
              </w:rPr>
              <w:t>NAI</w:t>
            </w:r>
          </w:p>
        </w:tc>
        <w:tc>
          <w:tcPr>
            <w:tcW w:w="1855" w:type="dxa"/>
            <w:shd w:val="clear" w:color="auto" w:fill="D9D9D9" w:themeFill="background1" w:themeFillShade="D9"/>
          </w:tcPr>
          <w:p w14:paraId="6BE68E84" w14:textId="77777777" w:rsidR="0023331A" w:rsidRPr="0023331A" w:rsidRDefault="0023331A" w:rsidP="0023331A">
            <w:pPr>
              <w:ind w:firstLine="284"/>
              <w:jc w:val="both"/>
              <w:rPr>
                <w:rFonts w:eastAsiaTheme="minorHAnsi"/>
                <w:lang w:val="en-GB" w:eastAsia="en-US"/>
              </w:rPr>
            </w:pPr>
          </w:p>
        </w:tc>
        <w:tc>
          <w:tcPr>
            <w:tcW w:w="1853" w:type="dxa"/>
            <w:shd w:val="clear" w:color="auto" w:fill="D9D9D9" w:themeFill="background1" w:themeFillShade="D9"/>
          </w:tcPr>
          <w:p w14:paraId="06F656AB" w14:textId="77777777" w:rsidR="0023331A" w:rsidRPr="0023331A" w:rsidRDefault="0023331A" w:rsidP="0023331A">
            <w:pPr>
              <w:ind w:firstLine="284"/>
              <w:jc w:val="both"/>
              <w:rPr>
                <w:rFonts w:eastAsiaTheme="minorHAnsi"/>
                <w:lang w:val="en-GB" w:eastAsia="en-US"/>
              </w:rPr>
            </w:pPr>
          </w:p>
        </w:tc>
      </w:tr>
      <w:tr w:rsidR="0023331A" w:rsidRPr="0023331A" w14:paraId="182C5268" w14:textId="77777777" w:rsidTr="004568A8">
        <w:tc>
          <w:tcPr>
            <w:tcW w:w="846" w:type="dxa"/>
          </w:tcPr>
          <w:p w14:paraId="25218516" w14:textId="77777777" w:rsidR="0023331A" w:rsidRPr="0023331A" w:rsidRDefault="0023331A" w:rsidP="0023331A">
            <w:pPr>
              <w:numPr>
                <w:ilvl w:val="0"/>
                <w:numId w:val="39"/>
              </w:numPr>
              <w:jc w:val="both"/>
              <w:rPr>
                <w:rFonts w:eastAsiaTheme="minorHAnsi"/>
                <w:lang w:val="en-GB" w:eastAsia="en-US"/>
              </w:rPr>
            </w:pPr>
          </w:p>
        </w:tc>
        <w:tc>
          <w:tcPr>
            <w:tcW w:w="2950" w:type="dxa"/>
          </w:tcPr>
          <w:p w14:paraId="11FB6800" w14:textId="77777777" w:rsidR="0023331A" w:rsidRPr="0023331A" w:rsidRDefault="0023331A" w:rsidP="0023331A">
            <w:pPr>
              <w:ind w:firstLine="284"/>
              <w:jc w:val="both"/>
              <w:rPr>
                <w:rFonts w:eastAsiaTheme="minorHAnsi"/>
                <w:b/>
                <w:bCs/>
                <w:lang w:val="en-GB" w:eastAsia="en-US"/>
              </w:rPr>
            </w:pPr>
            <w:r w:rsidRPr="0023331A">
              <w:rPr>
                <w:rFonts w:eastAsiaTheme="minorHAnsi"/>
                <w:b/>
                <w:bCs/>
                <w:lang w:eastAsia="en-US"/>
              </w:rPr>
              <w:t>Επικοινωνία και διαχείριση</w:t>
            </w:r>
          </w:p>
        </w:tc>
        <w:tc>
          <w:tcPr>
            <w:tcW w:w="1846" w:type="dxa"/>
          </w:tcPr>
          <w:p w14:paraId="74D174A8" w14:textId="77777777" w:rsidR="0023331A" w:rsidRPr="0023331A" w:rsidRDefault="0023331A" w:rsidP="0023331A">
            <w:pPr>
              <w:ind w:firstLine="284"/>
              <w:jc w:val="both"/>
              <w:rPr>
                <w:rFonts w:eastAsiaTheme="minorHAnsi"/>
                <w:lang w:val="en-GB" w:eastAsia="en-US"/>
              </w:rPr>
            </w:pPr>
          </w:p>
        </w:tc>
        <w:tc>
          <w:tcPr>
            <w:tcW w:w="1855" w:type="dxa"/>
            <w:shd w:val="clear" w:color="auto" w:fill="D9D9D9" w:themeFill="background1" w:themeFillShade="D9"/>
          </w:tcPr>
          <w:p w14:paraId="227534C3" w14:textId="77777777" w:rsidR="0023331A" w:rsidRPr="0023331A" w:rsidRDefault="0023331A" w:rsidP="0023331A">
            <w:pPr>
              <w:ind w:firstLine="284"/>
              <w:jc w:val="both"/>
              <w:rPr>
                <w:rFonts w:eastAsiaTheme="minorHAnsi"/>
                <w:lang w:val="en-GB" w:eastAsia="en-US"/>
              </w:rPr>
            </w:pPr>
          </w:p>
        </w:tc>
        <w:tc>
          <w:tcPr>
            <w:tcW w:w="1853" w:type="dxa"/>
            <w:shd w:val="clear" w:color="auto" w:fill="D9D9D9" w:themeFill="background1" w:themeFillShade="D9"/>
          </w:tcPr>
          <w:p w14:paraId="0575EDB1" w14:textId="77777777" w:rsidR="0023331A" w:rsidRPr="0023331A" w:rsidRDefault="0023331A" w:rsidP="0023331A">
            <w:pPr>
              <w:ind w:firstLine="284"/>
              <w:jc w:val="both"/>
              <w:rPr>
                <w:rFonts w:eastAsiaTheme="minorHAnsi"/>
                <w:lang w:val="en-GB" w:eastAsia="en-US"/>
              </w:rPr>
            </w:pPr>
          </w:p>
        </w:tc>
      </w:tr>
      <w:tr w:rsidR="0023331A" w:rsidRPr="0023331A" w14:paraId="3969CCB9" w14:textId="77777777" w:rsidTr="004568A8">
        <w:tc>
          <w:tcPr>
            <w:tcW w:w="846" w:type="dxa"/>
          </w:tcPr>
          <w:p w14:paraId="77620E9C" w14:textId="77777777" w:rsidR="0023331A" w:rsidRPr="0023331A" w:rsidRDefault="0023331A" w:rsidP="0023331A">
            <w:pPr>
              <w:numPr>
                <w:ilvl w:val="0"/>
                <w:numId w:val="39"/>
              </w:numPr>
              <w:jc w:val="both"/>
              <w:rPr>
                <w:rFonts w:eastAsiaTheme="minorHAnsi"/>
                <w:lang w:val="en-GB" w:eastAsia="en-US"/>
              </w:rPr>
            </w:pPr>
          </w:p>
        </w:tc>
        <w:tc>
          <w:tcPr>
            <w:tcW w:w="2950" w:type="dxa"/>
          </w:tcPr>
          <w:p w14:paraId="07D764AC" w14:textId="77777777" w:rsidR="0023331A" w:rsidRPr="0023331A" w:rsidRDefault="0023331A" w:rsidP="0023331A">
            <w:pPr>
              <w:ind w:firstLine="284"/>
              <w:jc w:val="both"/>
              <w:rPr>
                <w:rFonts w:eastAsiaTheme="minorHAnsi"/>
                <w:lang w:eastAsia="en-US"/>
              </w:rPr>
            </w:pPr>
            <w:r w:rsidRPr="0023331A">
              <w:rPr>
                <w:rFonts w:eastAsiaTheme="minorHAnsi"/>
                <w:lang w:eastAsia="en-US"/>
              </w:rPr>
              <w:t>Οθόνη</w:t>
            </w:r>
            <w:r w:rsidRPr="0023331A">
              <w:rPr>
                <w:rFonts w:eastAsiaTheme="minorHAnsi"/>
                <w:lang w:eastAsia="en-US"/>
              </w:rPr>
              <w:tab/>
              <w:t xml:space="preserve">με </w:t>
            </w:r>
            <w:proofErr w:type="spellStart"/>
            <w:r w:rsidRPr="0023331A">
              <w:rPr>
                <w:rFonts w:eastAsiaTheme="minorHAnsi"/>
                <w:lang w:eastAsia="en-US"/>
              </w:rPr>
              <w:t>μπουτόν</w:t>
            </w:r>
            <w:proofErr w:type="spellEnd"/>
            <w:r w:rsidRPr="0023331A">
              <w:rPr>
                <w:rFonts w:eastAsiaTheme="minorHAnsi"/>
                <w:lang w:eastAsia="en-US"/>
              </w:rPr>
              <w:t xml:space="preserve"> και </w:t>
            </w:r>
            <w:r w:rsidRPr="0023331A">
              <w:rPr>
                <w:rFonts w:eastAsiaTheme="minorHAnsi"/>
                <w:lang w:val="en-GB" w:eastAsia="en-US"/>
              </w:rPr>
              <w:t>LEDS</w:t>
            </w:r>
            <w:r w:rsidRPr="0023331A">
              <w:rPr>
                <w:rFonts w:eastAsiaTheme="minorHAnsi"/>
                <w:lang w:eastAsia="en-US"/>
              </w:rPr>
              <w:t xml:space="preserve"> για παρακολούθηση σε </w:t>
            </w:r>
            <w:r w:rsidRPr="0023331A">
              <w:rPr>
                <w:rFonts w:eastAsiaTheme="minorHAnsi"/>
                <w:lang w:val="en-GB" w:eastAsia="en-US"/>
              </w:rPr>
              <w:t>real</w:t>
            </w:r>
            <w:r w:rsidRPr="0023331A">
              <w:rPr>
                <w:rFonts w:eastAsiaTheme="minorHAnsi"/>
                <w:lang w:eastAsia="en-US"/>
              </w:rPr>
              <w:t xml:space="preserve"> </w:t>
            </w:r>
            <w:r w:rsidRPr="0023331A">
              <w:rPr>
                <w:rFonts w:eastAsiaTheme="minorHAnsi"/>
                <w:lang w:val="en-GB" w:eastAsia="en-US"/>
              </w:rPr>
              <w:t>time</w:t>
            </w:r>
            <w:r w:rsidRPr="0023331A">
              <w:rPr>
                <w:rFonts w:eastAsiaTheme="minorHAnsi"/>
                <w:lang w:eastAsia="en-US"/>
              </w:rPr>
              <w:t xml:space="preserve"> της κατάστασης του </w:t>
            </w:r>
            <w:r w:rsidRPr="0023331A">
              <w:rPr>
                <w:rFonts w:eastAsiaTheme="minorHAnsi"/>
                <w:lang w:val="en-GB" w:eastAsia="en-US"/>
              </w:rPr>
              <w:t>UPS</w:t>
            </w:r>
            <w:r w:rsidRPr="0023331A">
              <w:rPr>
                <w:rFonts w:eastAsiaTheme="minorHAnsi"/>
                <w:lang w:eastAsia="en-US"/>
              </w:rPr>
              <w:t xml:space="preserve"> και ρύθμιση παραμέτρων</w:t>
            </w:r>
          </w:p>
        </w:tc>
        <w:tc>
          <w:tcPr>
            <w:tcW w:w="1846" w:type="dxa"/>
          </w:tcPr>
          <w:p w14:paraId="6D3DC078"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750DBF51"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2B716CDB" w14:textId="77777777" w:rsidR="0023331A" w:rsidRPr="0023331A" w:rsidRDefault="0023331A" w:rsidP="0023331A">
            <w:pPr>
              <w:ind w:firstLine="284"/>
              <w:jc w:val="both"/>
              <w:rPr>
                <w:rFonts w:eastAsiaTheme="minorHAnsi"/>
                <w:lang w:eastAsia="en-US"/>
              </w:rPr>
            </w:pPr>
          </w:p>
        </w:tc>
      </w:tr>
      <w:tr w:rsidR="0023331A" w:rsidRPr="0023331A" w14:paraId="2A504A39" w14:textId="77777777" w:rsidTr="004568A8">
        <w:tc>
          <w:tcPr>
            <w:tcW w:w="846" w:type="dxa"/>
          </w:tcPr>
          <w:p w14:paraId="2ADFB3C5" w14:textId="77777777" w:rsidR="0023331A" w:rsidRPr="0023331A" w:rsidRDefault="0023331A" w:rsidP="0023331A">
            <w:pPr>
              <w:numPr>
                <w:ilvl w:val="0"/>
                <w:numId w:val="39"/>
              </w:numPr>
              <w:jc w:val="both"/>
              <w:rPr>
                <w:rFonts w:eastAsiaTheme="minorHAnsi"/>
                <w:lang w:eastAsia="en-US"/>
              </w:rPr>
            </w:pPr>
          </w:p>
        </w:tc>
        <w:tc>
          <w:tcPr>
            <w:tcW w:w="2950" w:type="dxa"/>
          </w:tcPr>
          <w:p w14:paraId="630048E2" w14:textId="77777777" w:rsidR="0023331A" w:rsidRPr="0023331A" w:rsidRDefault="0023331A" w:rsidP="0023331A">
            <w:pPr>
              <w:ind w:firstLine="284"/>
              <w:jc w:val="both"/>
              <w:rPr>
                <w:rFonts w:eastAsiaTheme="minorHAnsi"/>
                <w:lang w:eastAsia="en-US"/>
              </w:rPr>
            </w:pPr>
            <w:r w:rsidRPr="0023331A">
              <w:rPr>
                <w:rFonts w:eastAsiaTheme="minorHAnsi"/>
                <w:lang w:eastAsia="en-US"/>
              </w:rPr>
              <w:t>Θύρες επικοινωνίας</w:t>
            </w:r>
            <w:r w:rsidRPr="0023331A">
              <w:rPr>
                <w:rFonts w:eastAsiaTheme="minorHAnsi"/>
                <w:lang w:eastAsia="en-US"/>
              </w:rPr>
              <w:tab/>
              <w:t>RS232 και USB</w:t>
            </w:r>
          </w:p>
        </w:tc>
        <w:tc>
          <w:tcPr>
            <w:tcW w:w="1846" w:type="dxa"/>
          </w:tcPr>
          <w:p w14:paraId="1CF8E869"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13F8C39D"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49750BBE" w14:textId="77777777" w:rsidR="0023331A" w:rsidRPr="0023331A" w:rsidRDefault="0023331A" w:rsidP="0023331A">
            <w:pPr>
              <w:ind w:firstLine="284"/>
              <w:jc w:val="both"/>
              <w:rPr>
                <w:rFonts w:eastAsiaTheme="minorHAnsi"/>
                <w:lang w:eastAsia="en-US"/>
              </w:rPr>
            </w:pPr>
          </w:p>
        </w:tc>
      </w:tr>
      <w:tr w:rsidR="0023331A" w:rsidRPr="0023331A" w14:paraId="29BDE6F2" w14:textId="77777777" w:rsidTr="004568A8">
        <w:tc>
          <w:tcPr>
            <w:tcW w:w="846" w:type="dxa"/>
          </w:tcPr>
          <w:p w14:paraId="653C2A25" w14:textId="77777777" w:rsidR="0023331A" w:rsidRPr="0023331A" w:rsidRDefault="0023331A" w:rsidP="0023331A">
            <w:pPr>
              <w:numPr>
                <w:ilvl w:val="0"/>
                <w:numId w:val="39"/>
              </w:numPr>
              <w:jc w:val="both"/>
              <w:rPr>
                <w:rFonts w:eastAsiaTheme="minorHAnsi"/>
                <w:lang w:eastAsia="en-US"/>
              </w:rPr>
            </w:pPr>
          </w:p>
        </w:tc>
        <w:tc>
          <w:tcPr>
            <w:tcW w:w="2950" w:type="dxa"/>
          </w:tcPr>
          <w:p w14:paraId="5029CB8C"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SNMP/HTTP Remote Monitoring</w:t>
            </w:r>
          </w:p>
        </w:tc>
        <w:tc>
          <w:tcPr>
            <w:tcW w:w="1846" w:type="dxa"/>
          </w:tcPr>
          <w:p w14:paraId="6E72883B"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3AE13F7D"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6E4D6238" w14:textId="77777777" w:rsidR="0023331A" w:rsidRPr="0023331A" w:rsidRDefault="0023331A" w:rsidP="0023331A">
            <w:pPr>
              <w:ind w:firstLine="284"/>
              <w:jc w:val="both"/>
              <w:rPr>
                <w:rFonts w:eastAsiaTheme="minorHAnsi"/>
                <w:lang w:eastAsia="en-US"/>
              </w:rPr>
            </w:pPr>
          </w:p>
        </w:tc>
      </w:tr>
      <w:tr w:rsidR="0023331A" w:rsidRPr="0023331A" w14:paraId="00FED3AC" w14:textId="77777777" w:rsidTr="004568A8">
        <w:tc>
          <w:tcPr>
            <w:tcW w:w="846" w:type="dxa"/>
          </w:tcPr>
          <w:p w14:paraId="75519B44" w14:textId="77777777" w:rsidR="0023331A" w:rsidRPr="0023331A" w:rsidRDefault="0023331A" w:rsidP="0023331A">
            <w:pPr>
              <w:numPr>
                <w:ilvl w:val="0"/>
                <w:numId w:val="39"/>
              </w:numPr>
              <w:jc w:val="both"/>
              <w:rPr>
                <w:rFonts w:eastAsiaTheme="minorHAnsi"/>
                <w:lang w:eastAsia="en-US"/>
              </w:rPr>
            </w:pPr>
          </w:p>
        </w:tc>
        <w:tc>
          <w:tcPr>
            <w:tcW w:w="2950" w:type="dxa"/>
          </w:tcPr>
          <w:p w14:paraId="56BE793C"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Να διαθέτει κάρτα </w:t>
            </w:r>
            <w:r w:rsidRPr="0023331A">
              <w:rPr>
                <w:rFonts w:eastAsiaTheme="minorHAnsi"/>
                <w:lang w:val="en-US" w:eastAsia="en-US"/>
              </w:rPr>
              <w:t>ethernet</w:t>
            </w:r>
            <w:r w:rsidRPr="0023331A">
              <w:rPr>
                <w:rFonts w:eastAsiaTheme="minorHAnsi"/>
                <w:lang w:eastAsia="en-US"/>
              </w:rPr>
              <w:t xml:space="preserve"> για διαχείριση/</w:t>
            </w:r>
            <w:r w:rsidRPr="0023331A">
              <w:rPr>
                <w:rFonts w:eastAsiaTheme="minorHAnsi"/>
                <w:lang w:val="en-US" w:eastAsia="en-US"/>
              </w:rPr>
              <w:t>power</w:t>
            </w:r>
            <w:r w:rsidRPr="0023331A">
              <w:rPr>
                <w:rFonts w:eastAsiaTheme="minorHAnsi"/>
                <w:lang w:eastAsia="en-US"/>
              </w:rPr>
              <w:t xml:space="preserve"> </w:t>
            </w:r>
            <w:r w:rsidRPr="0023331A">
              <w:rPr>
                <w:rFonts w:eastAsiaTheme="minorHAnsi"/>
                <w:lang w:val="en-US" w:eastAsia="en-US"/>
              </w:rPr>
              <w:t>management</w:t>
            </w:r>
            <w:r w:rsidRPr="0023331A">
              <w:rPr>
                <w:rFonts w:eastAsiaTheme="minorHAnsi"/>
                <w:lang w:eastAsia="en-US"/>
              </w:rPr>
              <w:t>/</w:t>
            </w:r>
            <w:r w:rsidRPr="0023331A">
              <w:rPr>
                <w:rFonts w:eastAsiaTheme="minorHAnsi"/>
                <w:lang w:val="en-US" w:eastAsia="en-US"/>
              </w:rPr>
              <w:t>NMS</w:t>
            </w:r>
          </w:p>
        </w:tc>
        <w:tc>
          <w:tcPr>
            <w:tcW w:w="1846" w:type="dxa"/>
          </w:tcPr>
          <w:p w14:paraId="643DE49C"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35783181"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5F0FECDD" w14:textId="77777777" w:rsidR="0023331A" w:rsidRPr="0023331A" w:rsidRDefault="0023331A" w:rsidP="0023331A">
            <w:pPr>
              <w:ind w:firstLine="284"/>
              <w:jc w:val="both"/>
              <w:rPr>
                <w:rFonts w:eastAsiaTheme="minorHAnsi"/>
                <w:lang w:eastAsia="en-US"/>
              </w:rPr>
            </w:pPr>
          </w:p>
        </w:tc>
      </w:tr>
      <w:tr w:rsidR="0023331A" w:rsidRPr="0023331A" w14:paraId="2D688F6C" w14:textId="77777777" w:rsidTr="004568A8">
        <w:tc>
          <w:tcPr>
            <w:tcW w:w="846" w:type="dxa"/>
          </w:tcPr>
          <w:p w14:paraId="4B0B2ADA" w14:textId="77777777" w:rsidR="0023331A" w:rsidRPr="0023331A" w:rsidRDefault="0023331A" w:rsidP="0023331A">
            <w:pPr>
              <w:numPr>
                <w:ilvl w:val="0"/>
                <w:numId w:val="39"/>
              </w:numPr>
              <w:jc w:val="both"/>
              <w:rPr>
                <w:rFonts w:eastAsiaTheme="minorHAnsi"/>
                <w:lang w:eastAsia="en-US"/>
              </w:rPr>
            </w:pPr>
          </w:p>
        </w:tc>
        <w:tc>
          <w:tcPr>
            <w:tcW w:w="2950" w:type="dxa"/>
          </w:tcPr>
          <w:p w14:paraId="0677BDF9" w14:textId="77777777" w:rsidR="0023331A" w:rsidRPr="0023331A" w:rsidRDefault="0023331A" w:rsidP="0023331A">
            <w:pPr>
              <w:ind w:firstLine="284"/>
              <w:jc w:val="both"/>
              <w:rPr>
                <w:rFonts w:eastAsiaTheme="minorHAnsi"/>
                <w:b/>
                <w:lang w:eastAsia="en-US"/>
              </w:rPr>
            </w:pPr>
            <w:r w:rsidRPr="0023331A">
              <w:rPr>
                <w:rFonts w:eastAsiaTheme="minorHAnsi"/>
                <w:b/>
                <w:lang w:eastAsia="en-US"/>
              </w:rPr>
              <w:t>Λοιπά χαρακτηριστικά</w:t>
            </w:r>
            <w:r w:rsidRPr="0023331A">
              <w:rPr>
                <w:rFonts w:eastAsiaTheme="minorHAnsi"/>
                <w:b/>
                <w:lang w:eastAsia="en-US"/>
              </w:rPr>
              <w:tab/>
            </w:r>
          </w:p>
        </w:tc>
        <w:tc>
          <w:tcPr>
            <w:tcW w:w="1846" w:type="dxa"/>
          </w:tcPr>
          <w:p w14:paraId="3ABFB10E" w14:textId="77777777" w:rsidR="0023331A" w:rsidRPr="0023331A" w:rsidRDefault="0023331A" w:rsidP="0023331A">
            <w:pPr>
              <w:ind w:firstLine="284"/>
              <w:jc w:val="both"/>
              <w:rPr>
                <w:rFonts w:eastAsiaTheme="minorHAnsi"/>
                <w:lang w:eastAsia="en-US"/>
              </w:rPr>
            </w:pPr>
          </w:p>
        </w:tc>
        <w:tc>
          <w:tcPr>
            <w:tcW w:w="1855" w:type="dxa"/>
            <w:shd w:val="clear" w:color="auto" w:fill="D9D9D9" w:themeFill="background1" w:themeFillShade="D9"/>
          </w:tcPr>
          <w:p w14:paraId="66F83762"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5B718783" w14:textId="77777777" w:rsidR="0023331A" w:rsidRPr="0023331A" w:rsidRDefault="0023331A" w:rsidP="0023331A">
            <w:pPr>
              <w:ind w:firstLine="284"/>
              <w:jc w:val="both"/>
              <w:rPr>
                <w:rFonts w:eastAsiaTheme="minorHAnsi"/>
                <w:lang w:eastAsia="en-US"/>
              </w:rPr>
            </w:pPr>
          </w:p>
        </w:tc>
      </w:tr>
      <w:tr w:rsidR="0023331A" w:rsidRPr="0023331A" w14:paraId="077E90B2" w14:textId="77777777" w:rsidTr="004568A8">
        <w:tc>
          <w:tcPr>
            <w:tcW w:w="846" w:type="dxa"/>
          </w:tcPr>
          <w:p w14:paraId="1F52EC1E" w14:textId="77777777" w:rsidR="0023331A" w:rsidRPr="0023331A" w:rsidRDefault="0023331A" w:rsidP="0023331A">
            <w:pPr>
              <w:numPr>
                <w:ilvl w:val="0"/>
                <w:numId w:val="39"/>
              </w:numPr>
              <w:jc w:val="both"/>
              <w:rPr>
                <w:rFonts w:eastAsiaTheme="minorHAnsi"/>
                <w:lang w:eastAsia="en-US"/>
              </w:rPr>
            </w:pPr>
          </w:p>
        </w:tc>
        <w:tc>
          <w:tcPr>
            <w:tcW w:w="2950" w:type="dxa"/>
          </w:tcPr>
          <w:p w14:paraId="4B38F21F" w14:textId="77777777" w:rsidR="0023331A" w:rsidRPr="0023331A" w:rsidRDefault="0023331A" w:rsidP="0023331A">
            <w:pPr>
              <w:ind w:firstLine="284"/>
              <w:jc w:val="both"/>
              <w:rPr>
                <w:rFonts w:eastAsiaTheme="minorHAnsi"/>
                <w:lang w:eastAsia="en-US"/>
              </w:rPr>
            </w:pPr>
            <w:r w:rsidRPr="0023331A">
              <w:rPr>
                <w:rFonts w:eastAsiaTheme="minorHAnsi"/>
                <w:lang w:eastAsia="en-US"/>
              </w:rPr>
              <w:t>Προστασία</w:t>
            </w:r>
          </w:p>
          <w:p w14:paraId="62AD6414" w14:textId="77777777" w:rsidR="0023331A" w:rsidRPr="0023331A" w:rsidRDefault="0023331A" w:rsidP="0023331A">
            <w:pPr>
              <w:ind w:firstLine="284"/>
              <w:jc w:val="both"/>
              <w:rPr>
                <w:rFonts w:eastAsiaTheme="minorHAnsi"/>
                <w:lang w:eastAsia="en-US"/>
              </w:rPr>
            </w:pPr>
            <w:r w:rsidRPr="0023331A">
              <w:rPr>
                <w:rFonts w:eastAsiaTheme="minorHAnsi"/>
                <w:lang w:eastAsia="en-US"/>
              </w:rPr>
              <w:t>Έναντι υπερφόρτισης &amp; Βραχυκυκλώματος</w:t>
            </w:r>
          </w:p>
          <w:p w14:paraId="30E544C9" w14:textId="77777777" w:rsidR="0023331A" w:rsidRPr="0023331A" w:rsidRDefault="0023331A" w:rsidP="0023331A">
            <w:pPr>
              <w:ind w:firstLine="284"/>
              <w:jc w:val="both"/>
              <w:rPr>
                <w:rFonts w:eastAsiaTheme="minorHAnsi"/>
                <w:lang w:eastAsia="en-US"/>
              </w:rPr>
            </w:pPr>
            <w:proofErr w:type="spellStart"/>
            <w:r w:rsidRPr="0023331A">
              <w:rPr>
                <w:rFonts w:eastAsiaTheme="minorHAnsi"/>
                <w:lang w:eastAsia="en-US"/>
              </w:rPr>
              <w:t>Backfeed</w:t>
            </w:r>
            <w:proofErr w:type="spellEnd"/>
            <w:r w:rsidRPr="0023331A">
              <w:rPr>
                <w:rFonts w:eastAsiaTheme="minorHAnsi"/>
                <w:lang w:eastAsia="en-US"/>
              </w:rPr>
              <w:t xml:space="preserve"> προστασία</w:t>
            </w:r>
          </w:p>
          <w:p w14:paraId="668C8D9D"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Emergency </w:t>
            </w:r>
            <w:proofErr w:type="spellStart"/>
            <w:r w:rsidRPr="0023331A">
              <w:rPr>
                <w:rFonts w:eastAsiaTheme="minorHAnsi"/>
                <w:lang w:eastAsia="en-US"/>
              </w:rPr>
              <w:t>Power</w:t>
            </w:r>
            <w:proofErr w:type="spellEnd"/>
            <w:r w:rsidRPr="0023331A">
              <w:rPr>
                <w:rFonts w:eastAsiaTheme="minorHAnsi"/>
                <w:lang w:eastAsia="en-US"/>
              </w:rPr>
              <w:t xml:space="preserve"> </w:t>
            </w:r>
            <w:proofErr w:type="spellStart"/>
            <w:r w:rsidRPr="0023331A">
              <w:rPr>
                <w:rFonts w:eastAsiaTheme="minorHAnsi"/>
                <w:lang w:eastAsia="en-US"/>
              </w:rPr>
              <w:t>Off</w:t>
            </w:r>
            <w:proofErr w:type="spellEnd"/>
            <w:r w:rsidRPr="0023331A">
              <w:rPr>
                <w:rFonts w:eastAsiaTheme="minorHAnsi"/>
                <w:lang w:eastAsia="en-US"/>
              </w:rPr>
              <w:t xml:space="preserve"> (EPO)</w:t>
            </w:r>
          </w:p>
          <w:p w14:paraId="39219B86" w14:textId="77777777" w:rsidR="0023331A" w:rsidRPr="0023331A" w:rsidRDefault="0023331A" w:rsidP="0023331A">
            <w:pPr>
              <w:ind w:firstLine="284"/>
              <w:jc w:val="both"/>
              <w:rPr>
                <w:rFonts w:eastAsiaTheme="minorHAnsi"/>
                <w:lang w:eastAsia="en-US"/>
              </w:rPr>
            </w:pPr>
            <w:r w:rsidRPr="0023331A">
              <w:rPr>
                <w:rFonts w:eastAsiaTheme="minorHAnsi"/>
                <w:lang w:eastAsia="en-US"/>
              </w:rPr>
              <w:t>Υπερθέρμανση</w:t>
            </w:r>
          </w:p>
        </w:tc>
        <w:tc>
          <w:tcPr>
            <w:tcW w:w="1846" w:type="dxa"/>
          </w:tcPr>
          <w:p w14:paraId="59583533"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27FDD758"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503B216F" w14:textId="77777777" w:rsidR="0023331A" w:rsidRPr="0023331A" w:rsidRDefault="0023331A" w:rsidP="0023331A">
            <w:pPr>
              <w:ind w:firstLine="284"/>
              <w:jc w:val="both"/>
              <w:rPr>
                <w:rFonts w:eastAsiaTheme="minorHAnsi"/>
                <w:lang w:eastAsia="en-US"/>
              </w:rPr>
            </w:pPr>
          </w:p>
        </w:tc>
      </w:tr>
      <w:tr w:rsidR="0023331A" w:rsidRPr="0023331A" w14:paraId="725C52BB" w14:textId="77777777" w:rsidTr="004568A8">
        <w:tc>
          <w:tcPr>
            <w:tcW w:w="846" w:type="dxa"/>
          </w:tcPr>
          <w:p w14:paraId="1D81A953" w14:textId="77777777" w:rsidR="0023331A" w:rsidRPr="0023331A" w:rsidRDefault="0023331A" w:rsidP="0023331A">
            <w:pPr>
              <w:numPr>
                <w:ilvl w:val="0"/>
                <w:numId w:val="39"/>
              </w:numPr>
              <w:jc w:val="both"/>
              <w:rPr>
                <w:rFonts w:eastAsiaTheme="minorHAnsi"/>
                <w:lang w:eastAsia="en-US"/>
              </w:rPr>
            </w:pPr>
          </w:p>
        </w:tc>
        <w:tc>
          <w:tcPr>
            <w:tcW w:w="2950" w:type="dxa"/>
          </w:tcPr>
          <w:p w14:paraId="12499286" w14:textId="77777777" w:rsidR="0023331A" w:rsidRPr="0023331A" w:rsidRDefault="0023331A" w:rsidP="0023331A">
            <w:pPr>
              <w:ind w:firstLine="284"/>
              <w:jc w:val="both"/>
              <w:rPr>
                <w:rFonts w:eastAsiaTheme="minorHAnsi"/>
                <w:lang w:val="en-GB" w:eastAsia="en-US"/>
              </w:rPr>
            </w:pPr>
            <w:r w:rsidRPr="0023331A">
              <w:rPr>
                <w:rFonts w:eastAsiaTheme="minorHAnsi"/>
                <w:lang w:eastAsia="en-US"/>
              </w:rPr>
              <w:t>Στάθμη</w:t>
            </w:r>
            <w:r w:rsidRPr="0023331A">
              <w:rPr>
                <w:rFonts w:eastAsiaTheme="minorHAnsi"/>
                <w:lang w:val="en-GB" w:eastAsia="en-US"/>
              </w:rPr>
              <w:t xml:space="preserve"> </w:t>
            </w:r>
            <w:r w:rsidRPr="0023331A">
              <w:rPr>
                <w:rFonts w:eastAsiaTheme="minorHAnsi"/>
                <w:lang w:eastAsia="en-US"/>
              </w:rPr>
              <w:t>θορύβου</w:t>
            </w:r>
            <w:r w:rsidRPr="0023331A">
              <w:rPr>
                <w:rFonts w:eastAsiaTheme="minorHAnsi"/>
                <w:lang w:val="en-GB" w:eastAsia="en-US"/>
              </w:rPr>
              <w:t xml:space="preserve"> @ 1m</w:t>
            </w:r>
            <w:r w:rsidRPr="0023331A">
              <w:rPr>
                <w:rFonts w:eastAsiaTheme="minorHAnsi"/>
                <w:lang w:val="en-GB" w:eastAsia="en-US"/>
              </w:rPr>
              <w:tab/>
            </w:r>
          </w:p>
          <w:p w14:paraId="2B86C917" w14:textId="77777777" w:rsidR="0023331A" w:rsidRPr="0023331A" w:rsidRDefault="0023331A" w:rsidP="0023331A">
            <w:pPr>
              <w:ind w:firstLine="284"/>
              <w:jc w:val="both"/>
              <w:rPr>
                <w:rFonts w:eastAsiaTheme="minorHAnsi"/>
                <w:lang w:val="en-GB" w:eastAsia="en-US"/>
              </w:rPr>
            </w:pPr>
            <w:r w:rsidRPr="0023331A">
              <w:rPr>
                <w:rFonts w:eastAsiaTheme="minorHAnsi"/>
                <w:lang w:val="en-GB" w:eastAsia="en-US"/>
              </w:rPr>
              <w:t>On-Line Mode &lt; 50 dBA</w:t>
            </w:r>
          </w:p>
          <w:p w14:paraId="6CDD49D9" w14:textId="77777777" w:rsidR="0023331A" w:rsidRPr="0023331A" w:rsidRDefault="0023331A" w:rsidP="0023331A">
            <w:pPr>
              <w:ind w:firstLine="284"/>
              <w:jc w:val="both"/>
              <w:rPr>
                <w:rFonts w:eastAsiaTheme="minorHAnsi"/>
                <w:lang w:val="en-GB" w:eastAsia="en-US"/>
              </w:rPr>
            </w:pPr>
            <w:r w:rsidRPr="0023331A">
              <w:rPr>
                <w:rFonts w:eastAsiaTheme="minorHAnsi"/>
                <w:lang w:val="en-GB" w:eastAsia="en-US"/>
              </w:rPr>
              <w:t>Eco Mode &lt; 40 dBA</w:t>
            </w:r>
          </w:p>
        </w:tc>
        <w:tc>
          <w:tcPr>
            <w:tcW w:w="1846" w:type="dxa"/>
          </w:tcPr>
          <w:p w14:paraId="00670984"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0BE4ADDA"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5EEE2DB5" w14:textId="77777777" w:rsidR="0023331A" w:rsidRPr="0023331A" w:rsidRDefault="0023331A" w:rsidP="0023331A">
            <w:pPr>
              <w:ind w:firstLine="284"/>
              <w:jc w:val="both"/>
              <w:rPr>
                <w:rFonts w:eastAsiaTheme="minorHAnsi"/>
                <w:lang w:eastAsia="en-US"/>
              </w:rPr>
            </w:pPr>
          </w:p>
        </w:tc>
      </w:tr>
      <w:tr w:rsidR="0023331A" w:rsidRPr="0023331A" w14:paraId="0E8E082A" w14:textId="77777777" w:rsidTr="004568A8">
        <w:tc>
          <w:tcPr>
            <w:tcW w:w="846" w:type="dxa"/>
          </w:tcPr>
          <w:p w14:paraId="5ADEC69E" w14:textId="77777777" w:rsidR="0023331A" w:rsidRPr="0023331A" w:rsidRDefault="0023331A" w:rsidP="0023331A">
            <w:pPr>
              <w:numPr>
                <w:ilvl w:val="0"/>
                <w:numId w:val="39"/>
              </w:numPr>
              <w:jc w:val="both"/>
              <w:rPr>
                <w:rFonts w:eastAsiaTheme="minorHAnsi"/>
                <w:lang w:eastAsia="en-US"/>
              </w:rPr>
            </w:pPr>
          </w:p>
        </w:tc>
        <w:tc>
          <w:tcPr>
            <w:tcW w:w="2950" w:type="dxa"/>
          </w:tcPr>
          <w:p w14:paraId="2F7690D0" w14:textId="77777777" w:rsidR="0023331A" w:rsidRPr="0023331A" w:rsidRDefault="0023331A" w:rsidP="0023331A">
            <w:pPr>
              <w:ind w:firstLine="284"/>
              <w:jc w:val="both"/>
              <w:rPr>
                <w:rFonts w:eastAsiaTheme="minorHAnsi"/>
                <w:lang w:eastAsia="en-US"/>
              </w:rPr>
            </w:pPr>
            <w:r w:rsidRPr="0023331A">
              <w:rPr>
                <w:rFonts w:eastAsiaTheme="minorHAnsi"/>
                <w:lang w:eastAsia="en-US"/>
              </w:rPr>
              <w:t>Εύρος θερμοκρασίας (σε λειτουργία) από 0</w:t>
            </w:r>
            <w:r w:rsidRPr="0023331A">
              <w:rPr>
                <w:rFonts w:eastAsiaTheme="minorHAnsi"/>
                <w:vertAlign w:val="superscript"/>
                <w:lang w:eastAsia="en-US"/>
              </w:rPr>
              <w:t>ο</w:t>
            </w:r>
            <w:r w:rsidRPr="0023331A">
              <w:rPr>
                <w:rFonts w:eastAsiaTheme="minorHAnsi"/>
                <w:lang w:eastAsia="en-US"/>
              </w:rPr>
              <w:t>C έως 40</w:t>
            </w:r>
            <w:r w:rsidRPr="0023331A">
              <w:rPr>
                <w:rFonts w:eastAsiaTheme="minorHAnsi"/>
                <w:vertAlign w:val="superscript"/>
                <w:lang w:eastAsia="en-US"/>
              </w:rPr>
              <w:t>ο</w:t>
            </w:r>
            <w:r w:rsidRPr="0023331A">
              <w:rPr>
                <w:rFonts w:eastAsiaTheme="minorHAnsi"/>
                <w:lang w:eastAsia="en-US"/>
              </w:rPr>
              <w:t>C</w:t>
            </w:r>
          </w:p>
        </w:tc>
        <w:tc>
          <w:tcPr>
            <w:tcW w:w="1846" w:type="dxa"/>
          </w:tcPr>
          <w:p w14:paraId="729E473D"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3D1FDA88"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0A0F787D" w14:textId="77777777" w:rsidR="0023331A" w:rsidRPr="0023331A" w:rsidRDefault="0023331A" w:rsidP="0023331A">
            <w:pPr>
              <w:ind w:firstLine="284"/>
              <w:jc w:val="both"/>
              <w:rPr>
                <w:rFonts w:eastAsiaTheme="minorHAnsi"/>
                <w:lang w:eastAsia="en-US"/>
              </w:rPr>
            </w:pPr>
          </w:p>
        </w:tc>
      </w:tr>
      <w:tr w:rsidR="0023331A" w:rsidRPr="0023331A" w14:paraId="28328772" w14:textId="77777777" w:rsidTr="004568A8">
        <w:tc>
          <w:tcPr>
            <w:tcW w:w="846" w:type="dxa"/>
          </w:tcPr>
          <w:p w14:paraId="79DBE1EF" w14:textId="77777777" w:rsidR="0023331A" w:rsidRPr="0023331A" w:rsidRDefault="0023331A" w:rsidP="0023331A">
            <w:pPr>
              <w:numPr>
                <w:ilvl w:val="0"/>
                <w:numId w:val="39"/>
              </w:numPr>
              <w:jc w:val="both"/>
              <w:rPr>
                <w:rFonts w:eastAsiaTheme="minorHAnsi"/>
                <w:lang w:eastAsia="en-US"/>
              </w:rPr>
            </w:pPr>
          </w:p>
        </w:tc>
        <w:tc>
          <w:tcPr>
            <w:tcW w:w="2950" w:type="dxa"/>
          </w:tcPr>
          <w:p w14:paraId="03779440" w14:textId="77777777" w:rsidR="0023331A" w:rsidRPr="0023331A" w:rsidRDefault="0023331A" w:rsidP="0023331A">
            <w:pPr>
              <w:ind w:firstLine="284"/>
              <w:jc w:val="both"/>
              <w:rPr>
                <w:rFonts w:eastAsiaTheme="minorHAnsi"/>
                <w:lang w:eastAsia="en-US"/>
              </w:rPr>
            </w:pPr>
            <w:r w:rsidRPr="0023331A">
              <w:rPr>
                <w:rFonts w:eastAsiaTheme="minorHAnsi"/>
                <w:lang w:eastAsia="en-US"/>
              </w:rPr>
              <w:t>Σχετική υγρασία</w:t>
            </w:r>
            <w:r w:rsidRPr="0023331A">
              <w:rPr>
                <w:rFonts w:eastAsiaTheme="minorHAnsi"/>
                <w:lang w:eastAsia="en-US"/>
              </w:rPr>
              <w:tab/>
              <w:t>0-95% (χωρίς συμπυκνώματα)</w:t>
            </w:r>
          </w:p>
        </w:tc>
        <w:tc>
          <w:tcPr>
            <w:tcW w:w="1846" w:type="dxa"/>
          </w:tcPr>
          <w:p w14:paraId="1D7F09A2"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2DA1500A"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20884E5A" w14:textId="77777777" w:rsidR="0023331A" w:rsidRPr="0023331A" w:rsidRDefault="0023331A" w:rsidP="0023331A">
            <w:pPr>
              <w:ind w:firstLine="284"/>
              <w:jc w:val="both"/>
              <w:rPr>
                <w:rFonts w:eastAsiaTheme="minorHAnsi"/>
                <w:lang w:eastAsia="en-US"/>
              </w:rPr>
            </w:pPr>
          </w:p>
        </w:tc>
      </w:tr>
      <w:tr w:rsidR="0023331A" w:rsidRPr="0023331A" w14:paraId="054BEEEF" w14:textId="77777777" w:rsidTr="004568A8">
        <w:tc>
          <w:tcPr>
            <w:tcW w:w="846" w:type="dxa"/>
          </w:tcPr>
          <w:p w14:paraId="3582F575" w14:textId="77777777" w:rsidR="0023331A" w:rsidRPr="0023331A" w:rsidRDefault="0023331A" w:rsidP="0023331A">
            <w:pPr>
              <w:numPr>
                <w:ilvl w:val="0"/>
                <w:numId w:val="39"/>
              </w:numPr>
              <w:jc w:val="both"/>
              <w:rPr>
                <w:rFonts w:eastAsiaTheme="minorHAnsi"/>
                <w:lang w:eastAsia="en-US"/>
              </w:rPr>
            </w:pPr>
          </w:p>
        </w:tc>
        <w:tc>
          <w:tcPr>
            <w:tcW w:w="2950" w:type="dxa"/>
          </w:tcPr>
          <w:p w14:paraId="7C0F698F" w14:textId="77777777" w:rsidR="0023331A" w:rsidRPr="0023331A" w:rsidRDefault="0023331A" w:rsidP="0023331A">
            <w:pPr>
              <w:ind w:firstLine="284"/>
              <w:jc w:val="both"/>
              <w:rPr>
                <w:rFonts w:eastAsiaTheme="minorHAnsi"/>
                <w:lang w:eastAsia="en-US"/>
              </w:rPr>
            </w:pPr>
            <w:r w:rsidRPr="0023331A">
              <w:rPr>
                <w:rFonts w:eastAsiaTheme="minorHAnsi"/>
                <w:lang w:eastAsia="en-US"/>
              </w:rPr>
              <w:t>Βαθμός προστασίας</w:t>
            </w:r>
            <w:r w:rsidRPr="0023331A">
              <w:rPr>
                <w:rFonts w:eastAsiaTheme="minorHAnsi"/>
                <w:lang w:eastAsia="en-US"/>
              </w:rPr>
              <w:tab/>
              <w:t>IP 20</w:t>
            </w:r>
          </w:p>
        </w:tc>
        <w:tc>
          <w:tcPr>
            <w:tcW w:w="1846" w:type="dxa"/>
          </w:tcPr>
          <w:p w14:paraId="76518DE7"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31BDD9F8"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5B5FCD18" w14:textId="77777777" w:rsidR="0023331A" w:rsidRPr="0023331A" w:rsidRDefault="0023331A" w:rsidP="0023331A">
            <w:pPr>
              <w:ind w:firstLine="284"/>
              <w:jc w:val="both"/>
              <w:rPr>
                <w:rFonts w:eastAsiaTheme="minorHAnsi"/>
                <w:lang w:eastAsia="en-US"/>
              </w:rPr>
            </w:pPr>
          </w:p>
        </w:tc>
      </w:tr>
      <w:tr w:rsidR="0023331A" w:rsidRPr="0023331A" w14:paraId="45D86A0D" w14:textId="77777777" w:rsidTr="004568A8">
        <w:tc>
          <w:tcPr>
            <w:tcW w:w="846" w:type="dxa"/>
          </w:tcPr>
          <w:p w14:paraId="4D19F8CD" w14:textId="77777777" w:rsidR="0023331A" w:rsidRPr="0023331A" w:rsidRDefault="0023331A" w:rsidP="0023331A">
            <w:pPr>
              <w:numPr>
                <w:ilvl w:val="0"/>
                <w:numId w:val="39"/>
              </w:numPr>
              <w:jc w:val="both"/>
              <w:rPr>
                <w:rFonts w:eastAsiaTheme="minorHAnsi"/>
                <w:lang w:eastAsia="en-US"/>
              </w:rPr>
            </w:pPr>
          </w:p>
        </w:tc>
        <w:tc>
          <w:tcPr>
            <w:tcW w:w="2950" w:type="dxa"/>
          </w:tcPr>
          <w:p w14:paraId="786AB03A" w14:textId="77777777" w:rsidR="0023331A" w:rsidRPr="0023331A" w:rsidRDefault="0023331A" w:rsidP="0023331A">
            <w:pPr>
              <w:ind w:firstLine="284"/>
              <w:jc w:val="both"/>
              <w:rPr>
                <w:rFonts w:eastAsiaTheme="minorHAnsi"/>
                <w:b/>
                <w:bCs/>
                <w:lang w:val="en-GB" w:eastAsia="en-US"/>
              </w:rPr>
            </w:pPr>
            <w:r w:rsidRPr="0023331A">
              <w:rPr>
                <w:rFonts w:eastAsiaTheme="minorHAnsi"/>
                <w:b/>
                <w:bCs/>
                <w:lang w:eastAsia="en-US"/>
              </w:rPr>
              <w:t>Πρότυπα και οδηγίες</w:t>
            </w:r>
          </w:p>
        </w:tc>
        <w:tc>
          <w:tcPr>
            <w:tcW w:w="1846" w:type="dxa"/>
          </w:tcPr>
          <w:p w14:paraId="2FF7A685" w14:textId="77777777" w:rsidR="0023331A" w:rsidRPr="0023331A" w:rsidRDefault="0023331A" w:rsidP="0023331A">
            <w:pPr>
              <w:ind w:firstLine="284"/>
              <w:jc w:val="both"/>
              <w:rPr>
                <w:rFonts w:eastAsiaTheme="minorHAnsi"/>
                <w:lang w:eastAsia="en-US"/>
              </w:rPr>
            </w:pPr>
          </w:p>
        </w:tc>
        <w:tc>
          <w:tcPr>
            <w:tcW w:w="1855" w:type="dxa"/>
            <w:shd w:val="clear" w:color="auto" w:fill="D9D9D9" w:themeFill="background1" w:themeFillShade="D9"/>
          </w:tcPr>
          <w:p w14:paraId="4ABC0320"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29D0AF0E" w14:textId="77777777" w:rsidR="0023331A" w:rsidRPr="0023331A" w:rsidRDefault="0023331A" w:rsidP="0023331A">
            <w:pPr>
              <w:ind w:firstLine="284"/>
              <w:jc w:val="both"/>
              <w:rPr>
                <w:rFonts w:eastAsiaTheme="minorHAnsi"/>
                <w:lang w:eastAsia="en-US"/>
              </w:rPr>
            </w:pPr>
          </w:p>
        </w:tc>
      </w:tr>
      <w:tr w:rsidR="0023331A" w:rsidRPr="0023331A" w14:paraId="3EC00574" w14:textId="77777777" w:rsidTr="004568A8">
        <w:tc>
          <w:tcPr>
            <w:tcW w:w="846" w:type="dxa"/>
          </w:tcPr>
          <w:p w14:paraId="1A6956E2" w14:textId="77777777" w:rsidR="0023331A" w:rsidRPr="0023331A" w:rsidRDefault="0023331A" w:rsidP="0023331A">
            <w:pPr>
              <w:numPr>
                <w:ilvl w:val="0"/>
                <w:numId w:val="39"/>
              </w:numPr>
              <w:jc w:val="both"/>
              <w:rPr>
                <w:rFonts w:eastAsiaTheme="minorHAnsi"/>
                <w:lang w:eastAsia="en-US"/>
              </w:rPr>
            </w:pPr>
          </w:p>
        </w:tc>
        <w:tc>
          <w:tcPr>
            <w:tcW w:w="2950" w:type="dxa"/>
          </w:tcPr>
          <w:p w14:paraId="5636CDA1" w14:textId="77777777" w:rsidR="0023331A" w:rsidRPr="0023331A" w:rsidRDefault="0023331A" w:rsidP="0023331A">
            <w:pPr>
              <w:ind w:firstLine="284"/>
              <w:jc w:val="both"/>
              <w:rPr>
                <w:rFonts w:eastAsiaTheme="minorHAnsi"/>
                <w:lang w:eastAsia="en-US"/>
              </w:rPr>
            </w:pPr>
            <w:proofErr w:type="spellStart"/>
            <w:r w:rsidRPr="0023331A">
              <w:rPr>
                <w:rFonts w:eastAsiaTheme="minorHAnsi"/>
                <w:lang w:eastAsia="en-US"/>
              </w:rPr>
              <w:t>Safety</w:t>
            </w:r>
            <w:proofErr w:type="spellEnd"/>
            <w:r w:rsidRPr="0023331A">
              <w:rPr>
                <w:rFonts w:eastAsiaTheme="minorHAnsi"/>
                <w:lang w:eastAsia="en-US"/>
              </w:rPr>
              <w:tab/>
              <w:t xml:space="preserve">2014/35/EU </w:t>
            </w:r>
            <w:proofErr w:type="spellStart"/>
            <w:r w:rsidRPr="0023331A">
              <w:rPr>
                <w:rFonts w:eastAsiaTheme="minorHAnsi"/>
                <w:lang w:eastAsia="en-US"/>
              </w:rPr>
              <w:t>Directive</w:t>
            </w:r>
            <w:proofErr w:type="spellEnd"/>
          </w:p>
          <w:p w14:paraId="0F7B75CE" w14:textId="77777777" w:rsidR="0023331A" w:rsidRPr="0023331A" w:rsidRDefault="0023331A" w:rsidP="0023331A">
            <w:pPr>
              <w:ind w:firstLine="284"/>
              <w:jc w:val="both"/>
              <w:rPr>
                <w:rFonts w:eastAsiaTheme="minorHAnsi"/>
                <w:lang w:eastAsia="en-US"/>
              </w:rPr>
            </w:pPr>
            <w:r w:rsidRPr="0023331A">
              <w:rPr>
                <w:rFonts w:eastAsiaTheme="minorHAnsi"/>
                <w:lang w:eastAsia="en-US"/>
              </w:rPr>
              <w:t>EN 62040-1</w:t>
            </w:r>
          </w:p>
        </w:tc>
        <w:tc>
          <w:tcPr>
            <w:tcW w:w="1846" w:type="dxa"/>
          </w:tcPr>
          <w:p w14:paraId="0E630AEC"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08A6C439"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00C272F0" w14:textId="77777777" w:rsidR="0023331A" w:rsidRPr="0023331A" w:rsidRDefault="0023331A" w:rsidP="0023331A">
            <w:pPr>
              <w:ind w:firstLine="284"/>
              <w:jc w:val="both"/>
              <w:rPr>
                <w:rFonts w:eastAsiaTheme="minorHAnsi"/>
                <w:lang w:eastAsia="en-US"/>
              </w:rPr>
            </w:pPr>
          </w:p>
        </w:tc>
      </w:tr>
      <w:tr w:rsidR="0023331A" w:rsidRPr="0023331A" w14:paraId="14C232A6" w14:textId="77777777" w:rsidTr="004568A8">
        <w:tc>
          <w:tcPr>
            <w:tcW w:w="846" w:type="dxa"/>
          </w:tcPr>
          <w:p w14:paraId="679E09AF" w14:textId="77777777" w:rsidR="0023331A" w:rsidRPr="0023331A" w:rsidRDefault="0023331A" w:rsidP="0023331A">
            <w:pPr>
              <w:numPr>
                <w:ilvl w:val="0"/>
                <w:numId w:val="39"/>
              </w:numPr>
              <w:jc w:val="both"/>
              <w:rPr>
                <w:rFonts w:eastAsiaTheme="minorHAnsi"/>
                <w:lang w:eastAsia="en-US"/>
              </w:rPr>
            </w:pPr>
          </w:p>
        </w:tc>
        <w:tc>
          <w:tcPr>
            <w:tcW w:w="2950" w:type="dxa"/>
          </w:tcPr>
          <w:p w14:paraId="34E65C03" w14:textId="77777777" w:rsidR="0023331A" w:rsidRPr="0023331A" w:rsidRDefault="0023331A" w:rsidP="0023331A">
            <w:pPr>
              <w:ind w:firstLine="284"/>
              <w:jc w:val="both"/>
              <w:rPr>
                <w:rFonts w:eastAsiaTheme="minorHAnsi"/>
                <w:lang w:eastAsia="en-US"/>
              </w:rPr>
            </w:pPr>
            <w:r w:rsidRPr="0023331A">
              <w:rPr>
                <w:rFonts w:eastAsiaTheme="minorHAnsi"/>
                <w:lang w:eastAsia="en-US"/>
              </w:rPr>
              <w:t>EMC</w:t>
            </w:r>
            <w:r w:rsidRPr="0023331A">
              <w:rPr>
                <w:rFonts w:eastAsiaTheme="minorHAnsi"/>
                <w:lang w:eastAsia="en-US"/>
              </w:rPr>
              <w:tab/>
              <w:t xml:space="preserve">2014/30/EU </w:t>
            </w:r>
            <w:proofErr w:type="spellStart"/>
            <w:r w:rsidRPr="0023331A">
              <w:rPr>
                <w:rFonts w:eastAsiaTheme="minorHAnsi"/>
                <w:lang w:eastAsia="en-US"/>
              </w:rPr>
              <w:t>Directive</w:t>
            </w:r>
            <w:proofErr w:type="spellEnd"/>
          </w:p>
          <w:p w14:paraId="0464A5FA" w14:textId="77777777" w:rsidR="0023331A" w:rsidRPr="0023331A" w:rsidRDefault="0023331A" w:rsidP="0023331A">
            <w:pPr>
              <w:ind w:firstLine="284"/>
              <w:jc w:val="both"/>
              <w:rPr>
                <w:rFonts w:eastAsiaTheme="minorHAnsi"/>
                <w:lang w:eastAsia="en-US"/>
              </w:rPr>
            </w:pPr>
            <w:r w:rsidRPr="0023331A">
              <w:rPr>
                <w:rFonts w:eastAsiaTheme="minorHAnsi"/>
                <w:lang w:eastAsia="en-US"/>
              </w:rPr>
              <w:t>EN 62040-2</w:t>
            </w:r>
          </w:p>
        </w:tc>
        <w:tc>
          <w:tcPr>
            <w:tcW w:w="1846" w:type="dxa"/>
          </w:tcPr>
          <w:p w14:paraId="244014DB"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496CCF67"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6E5D84F2" w14:textId="77777777" w:rsidR="0023331A" w:rsidRPr="0023331A" w:rsidRDefault="0023331A" w:rsidP="0023331A">
            <w:pPr>
              <w:ind w:firstLine="284"/>
              <w:jc w:val="both"/>
              <w:rPr>
                <w:rFonts w:eastAsiaTheme="minorHAnsi"/>
                <w:lang w:eastAsia="en-US"/>
              </w:rPr>
            </w:pPr>
          </w:p>
        </w:tc>
      </w:tr>
      <w:tr w:rsidR="0023331A" w:rsidRPr="0023331A" w14:paraId="0E733E1F" w14:textId="77777777" w:rsidTr="004568A8">
        <w:tc>
          <w:tcPr>
            <w:tcW w:w="846" w:type="dxa"/>
          </w:tcPr>
          <w:p w14:paraId="791DD228" w14:textId="77777777" w:rsidR="0023331A" w:rsidRPr="0023331A" w:rsidRDefault="0023331A" w:rsidP="0023331A">
            <w:pPr>
              <w:numPr>
                <w:ilvl w:val="0"/>
                <w:numId w:val="39"/>
              </w:numPr>
              <w:jc w:val="both"/>
              <w:rPr>
                <w:rFonts w:eastAsiaTheme="minorHAnsi"/>
                <w:lang w:eastAsia="en-US"/>
              </w:rPr>
            </w:pPr>
          </w:p>
        </w:tc>
        <w:tc>
          <w:tcPr>
            <w:tcW w:w="2950" w:type="dxa"/>
          </w:tcPr>
          <w:p w14:paraId="08145028" w14:textId="77777777" w:rsidR="0023331A" w:rsidRPr="0023331A" w:rsidRDefault="0023331A" w:rsidP="0023331A">
            <w:pPr>
              <w:ind w:firstLine="284"/>
              <w:jc w:val="both"/>
              <w:rPr>
                <w:rFonts w:eastAsiaTheme="minorHAnsi"/>
                <w:lang w:val="en-GB" w:eastAsia="en-US"/>
              </w:rPr>
            </w:pPr>
            <w:r w:rsidRPr="0023331A">
              <w:rPr>
                <w:rFonts w:eastAsiaTheme="minorHAnsi"/>
                <w:lang w:val="en-GB" w:eastAsia="en-US"/>
              </w:rPr>
              <w:t>Performance and test requirements</w:t>
            </w:r>
            <w:r w:rsidRPr="0023331A">
              <w:rPr>
                <w:rFonts w:eastAsiaTheme="minorHAnsi"/>
                <w:lang w:val="en-GB" w:eastAsia="en-US"/>
              </w:rPr>
              <w:tab/>
              <w:t>EN 62040-3</w:t>
            </w:r>
          </w:p>
        </w:tc>
        <w:tc>
          <w:tcPr>
            <w:tcW w:w="1846" w:type="dxa"/>
          </w:tcPr>
          <w:p w14:paraId="0E53B952" w14:textId="77777777" w:rsidR="0023331A" w:rsidRPr="0023331A" w:rsidRDefault="0023331A" w:rsidP="0023331A">
            <w:pPr>
              <w:ind w:firstLine="284"/>
              <w:jc w:val="both"/>
              <w:rPr>
                <w:rFonts w:eastAsiaTheme="minorHAnsi"/>
                <w:lang w:val="en-GB" w:eastAsia="en-US"/>
              </w:rPr>
            </w:pPr>
            <w:r w:rsidRPr="0023331A">
              <w:rPr>
                <w:rFonts w:eastAsiaTheme="minorHAnsi"/>
                <w:lang w:val="en-US" w:eastAsia="en-US"/>
              </w:rPr>
              <w:t>NAI</w:t>
            </w:r>
          </w:p>
        </w:tc>
        <w:tc>
          <w:tcPr>
            <w:tcW w:w="1855" w:type="dxa"/>
            <w:shd w:val="clear" w:color="auto" w:fill="D9D9D9" w:themeFill="background1" w:themeFillShade="D9"/>
          </w:tcPr>
          <w:p w14:paraId="3CF92767" w14:textId="77777777" w:rsidR="0023331A" w:rsidRPr="0023331A" w:rsidRDefault="0023331A" w:rsidP="0023331A">
            <w:pPr>
              <w:ind w:firstLine="284"/>
              <w:jc w:val="both"/>
              <w:rPr>
                <w:rFonts w:eastAsiaTheme="minorHAnsi"/>
                <w:lang w:val="en-GB" w:eastAsia="en-US"/>
              </w:rPr>
            </w:pPr>
          </w:p>
        </w:tc>
        <w:tc>
          <w:tcPr>
            <w:tcW w:w="1853" w:type="dxa"/>
            <w:shd w:val="clear" w:color="auto" w:fill="D9D9D9" w:themeFill="background1" w:themeFillShade="D9"/>
          </w:tcPr>
          <w:p w14:paraId="3D695F21" w14:textId="77777777" w:rsidR="0023331A" w:rsidRPr="0023331A" w:rsidRDefault="0023331A" w:rsidP="0023331A">
            <w:pPr>
              <w:ind w:firstLine="284"/>
              <w:jc w:val="both"/>
              <w:rPr>
                <w:rFonts w:eastAsiaTheme="minorHAnsi"/>
                <w:lang w:val="en-GB" w:eastAsia="en-US"/>
              </w:rPr>
            </w:pPr>
          </w:p>
        </w:tc>
      </w:tr>
      <w:tr w:rsidR="0023331A" w:rsidRPr="0023331A" w14:paraId="78CB38E8" w14:textId="77777777" w:rsidTr="004568A8">
        <w:tc>
          <w:tcPr>
            <w:tcW w:w="846" w:type="dxa"/>
          </w:tcPr>
          <w:p w14:paraId="7622E986" w14:textId="77777777" w:rsidR="0023331A" w:rsidRPr="0023331A" w:rsidRDefault="0023331A" w:rsidP="0023331A">
            <w:pPr>
              <w:numPr>
                <w:ilvl w:val="0"/>
                <w:numId w:val="39"/>
              </w:numPr>
              <w:jc w:val="both"/>
              <w:rPr>
                <w:rFonts w:eastAsiaTheme="minorHAnsi"/>
                <w:lang w:val="en-GB" w:eastAsia="en-US"/>
              </w:rPr>
            </w:pPr>
          </w:p>
        </w:tc>
        <w:tc>
          <w:tcPr>
            <w:tcW w:w="2950" w:type="dxa"/>
          </w:tcPr>
          <w:p w14:paraId="3465B7B6"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Η εταιρεία κατασκευής </w:t>
            </w:r>
            <w:r w:rsidRPr="0023331A">
              <w:rPr>
                <w:rFonts w:eastAsiaTheme="minorHAnsi"/>
                <w:lang w:val="en-GB" w:eastAsia="en-US"/>
              </w:rPr>
              <w:t>UPS</w:t>
            </w:r>
            <w:r w:rsidRPr="0023331A">
              <w:rPr>
                <w:rFonts w:eastAsiaTheme="minorHAnsi"/>
                <w:lang w:eastAsia="en-US"/>
              </w:rPr>
              <w:t xml:space="preserve"> θα έχει πιστοποίηση </w:t>
            </w:r>
            <w:r w:rsidRPr="0023331A">
              <w:rPr>
                <w:rFonts w:eastAsiaTheme="minorHAnsi"/>
                <w:lang w:val="en-GB" w:eastAsia="en-US"/>
              </w:rPr>
              <w:t>ISO</w:t>
            </w:r>
            <w:r w:rsidRPr="0023331A">
              <w:rPr>
                <w:rFonts w:eastAsiaTheme="minorHAnsi"/>
                <w:lang w:eastAsia="en-US"/>
              </w:rPr>
              <w:t>9001 για την ανάπτυξη, παραγωγή και υποστήριξη του προϊόντος</w:t>
            </w:r>
          </w:p>
        </w:tc>
        <w:tc>
          <w:tcPr>
            <w:tcW w:w="1846" w:type="dxa"/>
          </w:tcPr>
          <w:p w14:paraId="3D4588AD"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2F991A3C"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1F902AEB" w14:textId="77777777" w:rsidR="0023331A" w:rsidRPr="0023331A" w:rsidRDefault="0023331A" w:rsidP="0023331A">
            <w:pPr>
              <w:ind w:firstLine="284"/>
              <w:jc w:val="both"/>
              <w:rPr>
                <w:rFonts w:eastAsiaTheme="minorHAnsi"/>
                <w:lang w:eastAsia="en-US"/>
              </w:rPr>
            </w:pPr>
          </w:p>
        </w:tc>
      </w:tr>
      <w:tr w:rsidR="0023331A" w:rsidRPr="0023331A" w14:paraId="338569AD" w14:textId="77777777" w:rsidTr="004568A8">
        <w:tc>
          <w:tcPr>
            <w:tcW w:w="846" w:type="dxa"/>
          </w:tcPr>
          <w:p w14:paraId="27531DAF" w14:textId="77777777" w:rsidR="0023331A" w:rsidRPr="0023331A" w:rsidRDefault="0023331A" w:rsidP="0023331A">
            <w:pPr>
              <w:numPr>
                <w:ilvl w:val="0"/>
                <w:numId w:val="39"/>
              </w:numPr>
              <w:jc w:val="both"/>
              <w:rPr>
                <w:rFonts w:eastAsiaTheme="minorHAnsi"/>
                <w:lang w:eastAsia="en-US"/>
              </w:rPr>
            </w:pPr>
          </w:p>
        </w:tc>
        <w:tc>
          <w:tcPr>
            <w:tcW w:w="2950" w:type="dxa"/>
          </w:tcPr>
          <w:p w14:paraId="3AA690BA" w14:textId="77777777" w:rsidR="0023331A" w:rsidRPr="0023331A" w:rsidRDefault="0023331A" w:rsidP="0023331A">
            <w:pPr>
              <w:ind w:firstLine="284"/>
              <w:jc w:val="both"/>
              <w:rPr>
                <w:rFonts w:eastAsiaTheme="minorHAnsi"/>
                <w:b/>
                <w:lang w:eastAsia="en-US"/>
              </w:rPr>
            </w:pPr>
            <w:r w:rsidRPr="0023331A">
              <w:rPr>
                <w:rFonts w:eastAsiaTheme="minorHAnsi"/>
                <w:b/>
                <w:lang w:eastAsia="en-US"/>
              </w:rPr>
              <w:t>Εγγύηση</w:t>
            </w:r>
          </w:p>
        </w:tc>
        <w:tc>
          <w:tcPr>
            <w:tcW w:w="1846" w:type="dxa"/>
          </w:tcPr>
          <w:p w14:paraId="230AF45B" w14:textId="77777777" w:rsidR="0023331A" w:rsidRPr="0023331A" w:rsidRDefault="0023331A" w:rsidP="0023331A">
            <w:pPr>
              <w:ind w:firstLine="284"/>
              <w:jc w:val="both"/>
              <w:rPr>
                <w:rFonts w:eastAsiaTheme="minorHAnsi"/>
                <w:lang w:eastAsia="en-US"/>
              </w:rPr>
            </w:pPr>
          </w:p>
        </w:tc>
        <w:tc>
          <w:tcPr>
            <w:tcW w:w="1855" w:type="dxa"/>
            <w:shd w:val="clear" w:color="auto" w:fill="D9D9D9" w:themeFill="background1" w:themeFillShade="D9"/>
          </w:tcPr>
          <w:p w14:paraId="764D1727"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067E3A0B" w14:textId="77777777" w:rsidR="0023331A" w:rsidRPr="0023331A" w:rsidRDefault="0023331A" w:rsidP="0023331A">
            <w:pPr>
              <w:ind w:firstLine="284"/>
              <w:jc w:val="both"/>
              <w:rPr>
                <w:rFonts w:eastAsiaTheme="minorHAnsi"/>
                <w:lang w:eastAsia="en-US"/>
              </w:rPr>
            </w:pPr>
          </w:p>
        </w:tc>
      </w:tr>
      <w:tr w:rsidR="0023331A" w:rsidRPr="0023331A" w14:paraId="5317D35B" w14:textId="77777777" w:rsidTr="004568A8">
        <w:tc>
          <w:tcPr>
            <w:tcW w:w="846" w:type="dxa"/>
          </w:tcPr>
          <w:p w14:paraId="2033D5BC" w14:textId="77777777" w:rsidR="0023331A" w:rsidRPr="0023331A" w:rsidRDefault="0023331A" w:rsidP="0023331A">
            <w:pPr>
              <w:numPr>
                <w:ilvl w:val="0"/>
                <w:numId w:val="39"/>
              </w:numPr>
              <w:jc w:val="both"/>
              <w:rPr>
                <w:rFonts w:eastAsiaTheme="minorHAnsi"/>
                <w:lang w:eastAsia="en-US"/>
              </w:rPr>
            </w:pPr>
          </w:p>
        </w:tc>
        <w:tc>
          <w:tcPr>
            <w:tcW w:w="2950" w:type="dxa"/>
          </w:tcPr>
          <w:p w14:paraId="7F9B5680" w14:textId="77777777" w:rsidR="0023331A" w:rsidRPr="0023331A" w:rsidRDefault="0023331A" w:rsidP="0023331A">
            <w:pPr>
              <w:ind w:firstLine="284"/>
              <w:jc w:val="both"/>
              <w:rPr>
                <w:rFonts w:eastAsiaTheme="minorHAnsi"/>
                <w:lang w:eastAsia="en-US"/>
              </w:rPr>
            </w:pPr>
            <w:r w:rsidRPr="0023331A">
              <w:rPr>
                <w:rFonts w:eastAsiaTheme="minorHAnsi"/>
                <w:lang w:eastAsia="en-US"/>
              </w:rPr>
              <w:t>2</w:t>
            </w:r>
            <w:r w:rsidRPr="0023331A">
              <w:rPr>
                <w:rFonts w:eastAsiaTheme="minorHAnsi"/>
                <w:lang w:val="en-US" w:eastAsia="en-US"/>
              </w:rPr>
              <w:t xml:space="preserve"> </w:t>
            </w:r>
            <w:proofErr w:type="spellStart"/>
            <w:r w:rsidRPr="0023331A">
              <w:rPr>
                <w:rFonts w:eastAsiaTheme="minorHAnsi"/>
                <w:lang w:val="en-US" w:eastAsia="en-US"/>
              </w:rPr>
              <w:t>έτη</w:t>
            </w:r>
            <w:proofErr w:type="spellEnd"/>
            <w:r w:rsidRPr="0023331A">
              <w:rPr>
                <w:rFonts w:eastAsiaTheme="minorHAnsi"/>
                <w:lang w:val="en-US" w:eastAsia="en-US"/>
              </w:rPr>
              <w:t xml:space="preserve"> </w:t>
            </w:r>
            <w:proofErr w:type="spellStart"/>
            <w:r w:rsidRPr="0023331A">
              <w:rPr>
                <w:rFonts w:eastAsiaTheme="minorHAnsi"/>
                <w:lang w:val="en-US" w:eastAsia="en-US"/>
              </w:rPr>
              <w:t>εγγύηση</w:t>
            </w:r>
            <w:proofErr w:type="spellEnd"/>
          </w:p>
        </w:tc>
        <w:tc>
          <w:tcPr>
            <w:tcW w:w="1846" w:type="dxa"/>
          </w:tcPr>
          <w:p w14:paraId="0552581A"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430A8AA1"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06750A46" w14:textId="77777777" w:rsidR="0023331A" w:rsidRPr="0023331A" w:rsidRDefault="0023331A" w:rsidP="0023331A">
            <w:pPr>
              <w:ind w:firstLine="284"/>
              <w:jc w:val="both"/>
              <w:rPr>
                <w:rFonts w:eastAsiaTheme="minorHAnsi"/>
                <w:lang w:eastAsia="en-US"/>
              </w:rPr>
            </w:pPr>
          </w:p>
        </w:tc>
      </w:tr>
      <w:tr w:rsidR="0023331A" w:rsidRPr="0023331A" w14:paraId="7987A1D3" w14:textId="77777777" w:rsidTr="004568A8">
        <w:tc>
          <w:tcPr>
            <w:tcW w:w="846" w:type="dxa"/>
          </w:tcPr>
          <w:p w14:paraId="54141F2D" w14:textId="77777777" w:rsidR="0023331A" w:rsidRPr="0023331A" w:rsidRDefault="0023331A" w:rsidP="0023331A">
            <w:pPr>
              <w:numPr>
                <w:ilvl w:val="0"/>
                <w:numId w:val="39"/>
              </w:numPr>
              <w:jc w:val="both"/>
              <w:rPr>
                <w:rFonts w:eastAsiaTheme="minorHAnsi"/>
                <w:lang w:eastAsia="en-US"/>
              </w:rPr>
            </w:pPr>
          </w:p>
        </w:tc>
        <w:tc>
          <w:tcPr>
            <w:tcW w:w="2950" w:type="dxa"/>
          </w:tcPr>
          <w:p w14:paraId="22FCE860" w14:textId="77777777" w:rsidR="0023331A" w:rsidRPr="0023331A" w:rsidRDefault="0023331A" w:rsidP="0023331A">
            <w:pPr>
              <w:ind w:firstLine="284"/>
              <w:jc w:val="both"/>
              <w:rPr>
                <w:rFonts w:eastAsiaTheme="minorHAnsi"/>
                <w:b/>
                <w:lang w:eastAsia="en-US"/>
              </w:rPr>
            </w:pPr>
            <w:r w:rsidRPr="0023331A">
              <w:rPr>
                <w:rFonts w:eastAsiaTheme="minorHAnsi"/>
                <w:b/>
                <w:lang w:eastAsia="en-US"/>
              </w:rPr>
              <w:t>Πρόσθετα</w:t>
            </w:r>
          </w:p>
        </w:tc>
        <w:tc>
          <w:tcPr>
            <w:tcW w:w="1846" w:type="dxa"/>
          </w:tcPr>
          <w:p w14:paraId="5B6B7B59" w14:textId="77777777" w:rsidR="0023331A" w:rsidRPr="0023331A" w:rsidRDefault="0023331A" w:rsidP="0023331A">
            <w:pPr>
              <w:ind w:firstLine="284"/>
              <w:jc w:val="both"/>
              <w:rPr>
                <w:rFonts w:eastAsiaTheme="minorHAnsi"/>
                <w:lang w:eastAsia="en-US"/>
              </w:rPr>
            </w:pPr>
          </w:p>
        </w:tc>
        <w:tc>
          <w:tcPr>
            <w:tcW w:w="1855" w:type="dxa"/>
            <w:shd w:val="clear" w:color="auto" w:fill="D9D9D9" w:themeFill="background1" w:themeFillShade="D9"/>
          </w:tcPr>
          <w:p w14:paraId="4567E251"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3D62273A" w14:textId="77777777" w:rsidR="0023331A" w:rsidRPr="0023331A" w:rsidRDefault="0023331A" w:rsidP="0023331A">
            <w:pPr>
              <w:ind w:firstLine="284"/>
              <w:jc w:val="both"/>
              <w:rPr>
                <w:rFonts w:eastAsiaTheme="minorHAnsi"/>
                <w:lang w:eastAsia="en-US"/>
              </w:rPr>
            </w:pPr>
          </w:p>
        </w:tc>
      </w:tr>
      <w:tr w:rsidR="0023331A" w:rsidRPr="0023331A" w14:paraId="2F76A158" w14:textId="77777777" w:rsidTr="004568A8">
        <w:tc>
          <w:tcPr>
            <w:tcW w:w="846" w:type="dxa"/>
          </w:tcPr>
          <w:p w14:paraId="63581FF9" w14:textId="77777777" w:rsidR="0023331A" w:rsidRPr="0023331A" w:rsidRDefault="0023331A" w:rsidP="0023331A">
            <w:pPr>
              <w:numPr>
                <w:ilvl w:val="0"/>
                <w:numId w:val="39"/>
              </w:numPr>
              <w:jc w:val="both"/>
              <w:rPr>
                <w:rFonts w:eastAsiaTheme="minorHAnsi"/>
                <w:lang w:eastAsia="en-US"/>
              </w:rPr>
            </w:pPr>
          </w:p>
        </w:tc>
        <w:tc>
          <w:tcPr>
            <w:tcW w:w="2950" w:type="dxa"/>
          </w:tcPr>
          <w:p w14:paraId="46CF8B44"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Να περιλαμβάνονται με κάθε </w:t>
            </w:r>
            <w:r w:rsidRPr="0023331A">
              <w:rPr>
                <w:rFonts w:eastAsiaTheme="minorHAnsi"/>
                <w:lang w:val="en-US" w:eastAsia="en-US"/>
              </w:rPr>
              <w:t>UPS</w:t>
            </w:r>
            <w:r w:rsidRPr="0023331A">
              <w:rPr>
                <w:rFonts w:eastAsiaTheme="minorHAnsi"/>
                <w:lang w:eastAsia="en-US"/>
              </w:rPr>
              <w:t xml:space="preserve">, τέσσερα (4) </w:t>
            </w:r>
            <w:r w:rsidRPr="0023331A">
              <w:rPr>
                <w:rFonts w:eastAsiaTheme="minorHAnsi"/>
                <w:lang w:val="en-US" w:eastAsia="en-US"/>
              </w:rPr>
              <w:t>rack</w:t>
            </w:r>
            <w:r w:rsidRPr="0023331A">
              <w:rPr>
                <w:rFonts w:eastAsiaTheme="minorHAnsi"/>
                <w:lang w:eastAsia="en-US"/>
              </w:rPr>
              <w:t xml:space="preserve"> </w:t>
            </w:r>
            <w:r w:rsidRPr="0023331A">
              <w:rPr>
                <w:rFonts w:eastAsiaTheme="minorHAnsi"/>
                <w:lang w:val="en-US" w:eastAsia="en-US"/>
              </w:rPr>
              <w:t>mount</w:t>
            </w:r>
            <w:r w:rsidRPr="0023331A">
              <w:rPr>
                <w:rFonts w:eastAsiaTheme="minorHAnsi"/>
                <w:lang w:eastAsia="en-US"/>
              </w:rPr>
              <w:t xml:space="preserve"> πολύπριζα με διακόπτη και ≥6 </w:t>
            </w:r>
            <w:proofErr w:type="spellStart"/>
            <w:r w:rsidRPr="0023331A">
              <w:rPr>
                <w:rFonts w:eastAsiaTheme="minorHAnsi"/>
                <w:lang w:val="en-US" w:eastAsia="en-US"/>
              </w:rPr>
              <w:t>schucko</w:t>
            </w:r>
            <w:proofErr w:type="spellEnd"/>
            <w:r w:rsidRPr="0023331A">
              <w:rPr>
                <w:rFonts w:eastAsiaTheme="minorHAnsi"/>
                <w:lang w:eastAsia="en-US"/>
              </w:rPr>
              <w:t xml:space="preserve">, </w:t>
            </w:r>
            <w:r w:rsidRPr="0023331A">
              <w:rPr>
                <w:rFonts w:eastAsiaTheme="minorHAnsi"/>
                <w:lang w:val="en-US" w:eastAsia="en-US"/>
              </w:rPr>
              <w:t>Max</w:t>
            </w:r>
            <w:r w:rsidRPr="0023331A">
              <w:rPr>
                <w:rFonts w:eastAsiaTheme="minorHAnsi"/>
                <w:lang w:eastAsia="en-US"/>
              </w:rPr>
              <w:t xml:space="preserve">. </w:t>
            </w:r>
            <w:r w:rsidRPr="0023331A">
              <w:rPr>
                <w:rFonts w:eastAsiaTheme="minorHAnsi"/>
                <w:lang w:val="en-US" w:eastAsia="en-US"/>
              </w:rPr>
              <w:t>output</w:t>
            </w:r>
            <w:r w:rsidRPr="0023331A">
              <w:rPr>
                <w:rFonts w:eastAsiaTheme="minorHAnsi"/>
                <w:lang w:eastAsia="en-US"/>
              </w:rPr>
              <w:t xml:space="preserve"> </w:t>
            </w:r>
            <w:r w:rsidRPr="0023331A">
              <w:rPr>
                <w:rFonts w:eastAsiaTheme="minorHAnsi"/>
                <w:lang w:val="en-US" w:eastAsia="en-US"/>
              </w:rPr>
              <w:t>current</w:t>
            </w:r>
            <w:r w:rsidRPr="0023331A">
              <w:rPr>
                <w:rFonts w:eastAsiaTheme="minorHAnsi"/>
                <w:lang w:eastAsia="en-US"/>
              </w:rPr>
              <w:t>: 16</w:t>
            </w:r>
            <w:r w:rsidRPr="0023331A">
              <w:rPr>
                <w:rFonts w:eastAsiaTheme="minorHAnsi"/>
                <w:lang w:val="en-US" w:eastAsia="en-US"/>
              </w:rPr>
              <w:t>A</w:t>
            </w:r>
          </w:p>
        </w:tc>
        <w:tc>
          <w:tcPr>
            <w:tcW w:w="1846" w:type="dxa"/>
          </w:tcPr>
          <w:p w14:paraId="231E9A8E" w14:textId="77777777" w:rsidR="0023331A" w:rsidRPr="0023331A" w:rsidRDefault="0023331A" w:rsidP="0023331A">
            <w:pPr>
              <w:ind w:firstLine="284"/>
              <w:jc w:val="both"/>
              <w:rPr>
                <w:rFonts w:eastAsiaTheme="minorHAnsi"/>
                <w:lang w:val="en-GB" w:eastAsia="en-US"/>
              </w:rPr>
            </w:pPr>
            <w:r w:rsidRPr="0023331A">
              <w:rPr>
                <w:rFonts w:eastAsiaTheme="minorHAnsi"/>
                <w:lang w:val="en-US" w:eastAsia="en-US"/>
              </w:rPr>
              <w:t>NAI</w:t>
            </w:r>
          </w:p>
        </w:tc>
        <w:tc>
          <w:tcPr>
            <w:tcW w:w="1855" w:type="dxa"/>
            <w:shd w:val="clear" w:color="auto" w:fill="D9D9D9" w:themeFill="background1" w:themeFillShade="D9"/>
          </w:tcPr>
          <w:p w14:paraId="681BEDCF" w14:textId="77777777" w:rsidR="0023331A" w:rsidRPr="0023331A" w:rsidRDefault="0023331A" w:rsidP="0023331A">
            <w:pPr>
              <w:ind w:firstLine="284"/>
              <w:jc w:val="both"/>
              <w:rPr>
                <w:rFonts w:eastAsiaTheme="minorHAnsi"/>
                <w:lang w:val="en-GB" w:eastAsia="en-US"/>
              </w:rPr>
            </w:pPr>
          </w:p>
        </w:tc>
        <w:tc>
          <w:tcPr>
            <w:tcW w:w="1853" w:type="dxa"/>
            <w:shd w:val="clear" w:color="auto" w:fill="D9D9D9" w:themeFill="background1" w:themeFillShade="D9"/>
          </w:tcPr>
          <w:p w14:paraId="127F0F32" w14:textId="77777777" w:rsidR="0023331A" w:rsidRPr="0023331A" w:rsidRDefault="0023331A" w:rsidP="0023331A">
            <w:pPr>
              <w:ind w:firstLine="284"/>
              <w:jc w:val="both"/>
              <w:rPr>
                <w:rFonts w:eastAsiaTheme="minorHAnsi"/>
                <w:lang w:val="en-GB" w:eastAsia="en-US"/>
              </w:rPr>
            </w:pPr>
          </w:p>
        </w:tc>
      </w:tr>
      <w:tr w:rsidR="0023331A" w:rsidRPr="0023331A" w14:paraId="491DA5AB" w14:textId="77777777" w:rsidTr="004568A8">
        <w:tc>
          <w:tcPr>
            <w:tcW w:w="846" w:type="dxa"/>
          </w:tcPr>
          <w:p w14:paraId="75187EF0" w14:textId="77777777" w:rsidR="0023331A" w:rsidRPr="0023331A" w:rsidRDefault="0023331A" w:rsidP="0023331A">
            <w:pPr>
              <w:numPr>
                <w:ilvl w:val="0"/>
                <w:numId w:val="39"/>
              </w:numPr>
              <w:jc w:val="both"/>
              <w:rPr>
                <w:rFonts w:eastAsiaTheme="minorHAnsi"/>
                <w:lang w:eastAsia="en-US"/>
              </w:rPr>
            </w:pPr>
          </w:p>
        </w:tc>
        <w:tc>
          <w:tcPr>
            <w:tcW w:w="2950" w:type="dxa"/>
          </w:tcPr>
          <w:p w14:paraId="47CAB273"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Να περιλαμβάνονται με κάθε </w:t>
            </w:r>
            <w:r w:rsidRPr="0023331A">
              <w:rPr>
                <w:rFonts w:eastAsiaTheme="minorHAnsi"/>
                <w:lang w:val="en-US" w:eastAsia="en-US"/>
              </w:rPr>
              <w:t>UPS</w:t>
            </w:r>
            <w:r w:rsidRPr="0023331A">
              <w:rPr>
                <w:rFonts w:eastAsiaTheme="minorHAnsi"/>
                <w:lang w:eastAsia="en-US"/>
              </w:rPr>
              <w:t xml:space="preserve"> τέσσερις (4) </w:t>
            </w:r>
            <w:proofErr w:type="spellStart"/>
            <w:r w:rsidRPr="0023331A">
              <w:rPr>
                <w:rFonts w:eastAsiaTheme="minorHAnsi"/>
                <w:lang w:eastAsia="en-US"/>
              </w:rPr>
              <w:t>φίσες</w:t>
            </w:r>
            <w:proofErr w:type="spellEnd"/>
            <w:r w:rsidRPr="0023331A">
              <w:rPr>
                <w:rFonts w:eastAsiaTheme="minorHAnsi"/>
                <w:lang w:eastAsia="en-US"/>
              </w:rPr>
              <w:t xml:space="preserve"> </w:t>
            </w:r>
            <w:r w:rsidRPr="0023331A">
              <w:rPr>
                <w:rFonts w:eastAsiaTheme="minorHAnsi"/>
                <w:lang w:val="en-US" w:eastAsia="en-US"/>
              </w:rPr>
              <w:t>IEC</w:t>
            </w:r>
            <w:r w:rsidRPr="0023331A">
              <w:rPr>
                <w:rFonts w:eastAsiaTheme="minorHAnsi"/>
                <w:lang w:eastAsia="en-US"/>
              </w:rPr>
              <w:t xml:space="preserve"> 60320 </w:t>
            </w:r>
            <w:r w:rsidRPr="0023331A">
              <w:rPr>
                <w:rFonts w:eastAsiaTheme="minorHAnsi"/>
                <w:lang w:val="en-US" w:eastAsia="en-US"/>
              </w:rPr>
              <w:t>C</w:t>
            </w:r>
            <w:r w:rsidRPr="0023331A">
              <w:rPr>
                <w:rFonts w:eastAsiaTheme="minorHAnsi"/>
                <w:lang w:eastAsia="en-US"/>
              </w:rPr>
              <w:t>20</w:t>
            </w:r>
          </w:p>
        </w:tc>
        <w:tc>
          <w:tcPr>
            <w:tcW w:w="1846" w:type="dxa"/>
          </w:tcPr>
          <w:p w14:paraId="462CC9F5"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3F4C9039"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7745BAD6" w14:textId="77777777" w:rsidR="0023331A" w:rsidRPr="0023331A" w:rsidRDefault="0023331A" w:rsidP="0023331A">
            <w:pPr>
              <w:ind w:firstLine="284"/>
              <w:jc w:val="both"/>
              <w:rPr>
                <w:rFonts w:eastAsiaTheme="minorHAnsi"/>
                <w:lang w:eastAsia="en-US"/>
              </w:rPr>
            </w:pPr>
          </w:p>
        </w:tc>
      </w:tr>
      <w:tr w:rsidR="0023331A" w:rsidRPr="0023331A" w14:paraId="0950743F" w14:textId="77777777" w:rsidTr="004568A8">
        <w:tc>
          <w:tcPr>
            <w:tcW w:w="846" w:type="dxa"/>
          </w:tcPr>
          <w:p w14:paraId="116969C4" w14:textId="77777777" w:rsidR="0023331A" w:rsidRPr="0023331A" w:rsidRDefault="0023331A" w:rsidP="0023331A">
            <w:pPr>
              <w:numPr>
                <w:ilvl w:val="0"/>
                <w:numId w:val="39"/>
              </w:numPr>
              <w:jc w:val="both"/>
              <w:rPr>
                <w:rFonts w:eastAsiaTheme="minorHAnsi"/>
                <w:lang w:eastAsia="en-US"/>
              </w:rPr>
            </w:pPr>
          </w:p>
        </w:tc>
        <w:tc>
          <w:tcPr>
            <w:tcW w:w="2950" w:type="dxa"/>
          </w:tcPr>
          <w:p w14:paraId="140B331C"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Να περιλαμβάνονται με κάθε </w:t>
            </w:r>
            <w:r w:rsidRPr="0023331A">
              <w:rPr>
                <w:rFonts w:eastAsiaTheme="minorHAnsi"/>
                <w:lang w:val="en-US" w:eastAsia="en-US"/>
              </w:rPr>
              <w:t>UPS</w:t>
            </w:r>
            <w:r w:rsidRPr="0023331A">
              <w:rPr>
                <w:rFonts w:eastAsiaTheme="minorHAnsi"/>
                <w:lang w:eastAsia="en-US"/>
              </w:rPr>
              <w:t xml:space="preserve"> τέσσερις (4) </w:t>
            </w:r>
            <w:proofErr w:type="spellStart"/>
            <w:r w:rsidRPr="0023331A">
              <w:rPr>
                <w:rFonts w:eastAsiaTheme="minorHAnsi"/>
                <w:lang w:eastAsia="en-US"/>
              </w:rPr>
              <w:t>φίσες</w:t>
            </w:r>
            <w:proofErr w:type="spellEnd"/>
            <w:r w:rsidRPr="0023331A">
              <w:rPr>
                <w:rFonts w:eastAsiaTheme="minorHAnsi"/>
                <w:lang w:eastAsia="en-US"/>
              </w:rPr>
              <w:t xml:space="preserve"> </w:t>
            </w:r>
            <w:r w:rsidRPr="0023331A">
              <w:rPr>
                <w:rFonts w:eastAsiaTheme="minorHAnsi"/>
                <w:lang w:val="en-US" w:eastAsia="en-US"/>
              </w:rPr>
              <w:t>IEC</w:t>
            </w:r>
            <w:r w:rsidRPr="0023331A">
              <w:rPr>
                <w:rFonts w:eastAsiaTheme="minorHAnsi"/>
                <w:lang w:eastAsia="en-US"/>
              </w:rPr>
              <w:t xml:space="preserve"> 60320 </w:t>
            </w:r>
            <w:r w:rsidRPr="0023331A">
              <w:rPr>
                <w:rFonts w:eastAsiaTheme="minorHAnsi"/>
                <w:lang w:val="en-US" w:eastAsia="en-US"/>
              </w:rPr>
              <w:t>C</w:t>
            </w:r>
            <w:r w:rsidRPr="0023331A">
              <w:rPr>
                <w:rFonts w:eastAsiaTheme="minorHAnsi"/>
                <w:lang w:eastAsia="en-US"/>
              </w:rPr>
              <w:t>14</w:t>
            </w:r>
          </w:p>
        </w:tc>
        <w:tc>
          <w:tcPr>
            <w:tcW w:w="1846" w:type="dxa"/>
          </w:tcPr>
          <w:p w14:paraId="0CB487C6"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04C97F2A"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412025A1" w14:textId="77777777" w:rsidR="0023331A" w:rsidRPr="0023331A" w:rsidRDefault="0023331A" w:rsidP="0023331A">
            <w:pPr>
              <w:ind w:firstLine="284"/>
              <w:jc w:val="both"/>
              <w:rPr>
                <w:rFonts w:eastAsiaTheme="minorHAnsi"/>
                <w:lang w:eastAsia="en-US"/>
              </w:rPr>
            </w:pPr>
          </w:p>
        </w:tc>
      </w:tr>
      <w:tr w:rsidR="0023331A" w:rsidRPr="0023331A" w14:paraId="743D996C" w14:textId="77777777" w:rsidTr="004568A8">
        <w:tc>
          <w:tcPr>
            <w:tcW w:w="846" w:type="dxa"/>
          </w:tcPr>
          <w:p w14:paraId="6E8857CC" w14:textId="77777777" w:rsidR="0023331A" w:rsidRPr="0023331A" w:rsidRDefault="0023331A" w:rsidP="0023331A">
            <w:pPr>
              <w:numPr>
                <w:ilvl w:val="0"/>
                <w:numId w:val="39"/>
              </w:numPr>
              <w:jc w:val="both"/>
              <w:rPr>
                <w:rFonts w:eastAsiaTheme="minorHAnsi"/>
                <w:lang w:eastAsia="en-US"/>
              </w:rPr>
            </w:pPr>
          </w:p>
        </w:tc>
        <w:tc>
          <w:tcPr>
            <w:tcW w:w="2950" w:type="dxa"/>
          </w:tcPr>
          <w:p w14:paraId="7F9D0ED0"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Τρία (3) από τα </w:t>
            </w:r>
            <w:r w:rsidRPr="0023331A">
              <w:rPr>
                <w:rFonts w:eastAsiaTheme="minorHAnsi"/>
                <w:lang w:val="en-US" w:eastAsia="en-US"/>
              </w:rPr>
              <w:t>UPS</w:t>
            </w:r>
            <w:r w:rsidRPr="0023331A">
              <w:rPr>
                <w:rFonts w:eastAsiaTheme="minorHAnsi"/>
                <w:lang w:eastAsia="en-US"/>
              </w:rPr>
              <w:t xml:space="preserve"> θα παραδοθούν στο Βόλο στο κτήριο Παπαστράτου. Δύο (2) θα παραδοθούν στη Λαμία, στο συγκρότημα του πρώην ΤΕΙ.</w:t>
            </w:r>
          </w:p>
          <w:p w14:paraId="474E3C5F" w14:textId="77777777" w:rsidR="0023331A" w:rsidRPr="0023331A" w:rsidRDefault="0023331A" w:rsidP="0023331A">
            <w:pPr>
              <w:ind w:firstLine="284"/>
              <w:jc w:val="both"/>
              <w:rPr>
                <w:rFonts w:eastAsiaTheme="minorHAnsi"/>
                <w:lang w:eastAsia="en-US"/>
              </w:rPr>
            </w:pPr>
            <w:r w:rsidRPr="0023331A">
              <w:rPr>
                <w:rFonts w:eastAsiaTheme="minorHAnsi"/>
                <w:lang w:eastAsia="en-US"/>
              </w:rPr>
              <w:t>Οι παραδόσεις θα γίνουν κατόπιν συνεννόησης με το προσωπικό της Διεύθυνσης Μηχανοργάνωσης.</w:t>
            </w:r>
          </w:p>
        </w:tc>
        <w:tc>
          <w:tcPr>
            <w:tcW w:w="1846" w:type="dxa"/>
          </w:tcPr>
          <w:p w14:paraId="1F6ED743" w14:textId="77777777" w:rsidR="0023331A" w:rsidRPr="0023331A" w:rsidRDefault="0023331A" w:rsidP="0023331A">
            <w:pPr>
              <w:ind w:firstLine="284"/>
              <w:jc w:val="both"/>
              <w:rPr>
                <w:rFonts w:eastAsiaTheme="minorHAnsi"/>
                <w:lang w:val="en-GB" w:eastAsia="en-US"/>
              </w:rPr>
            </w:pPr>
            <w:r w:rsidRPr="0023331A">
              <w:rPr>
                <w:rFonts w:eastAsiaTheme="minorHAnsi"/>
                <w:lang w:val="en-US" w:eastAsia="en-US"/>
              </w:rPr>
              <w:t>NAI</w:t>
            </w:r>
          </w:p>
        </w:tc>
        <w:tc>
          <w:tcPr>
            <w:tcW w:w="1855" w:type="dxa"/>
            <w:shd w:val="clear" w:color="auto" w:fill="D9D9D9" w:themeFill="background1" w:themeFillShade="D9"/>
          </w:tcPr>
          <w:p w14:paraId="7A44FB81" w14:textId="77777777" w:rsidR="0023331A" w:rsidRPr="0023331A" w:rsidRDefault="0023331A" w:rsidP="0023331A">
            <w:pPr>
              <w:ind w:firstLine="284"/>
              <w:jc w:val="both"/>
              <w:rPr>
                <w:rFonts w:eastAsiaTheme="minorHAnsi"/>
                <w:lang w:val="en-GB" w:eastAsia="en-US"/>
              </w:rPr>
            </w:pPr>
          </w:p>
        </w:tc>
        <w:tc>
          <w:tcPr>
            <w:tcW w:w="1853" w:type="dxa"/>
            <w:shd w:val="clear" w:color="auto" w:fill="D9D9D9" w:themeFill="background1" w:themeFillShade="D9"/>
          </w:tcPr>
          <w:p w14:paraId="43717FB8" w14:textId="77777777" w:rsidR="0023331A" w:rsidRPr="0023331A" w:rsidRDefault="0023331A" w:rsidP="0023331A">
            <w:pPr>
              <w:ind w:firstLine="284"/>
              <w:jc w:val="both"/>
              <w:rPr>
                <w:rFonts w:eastAsiaTheme="minorHAnsi"/>
                <w:lang w:val="en-GB" w:eastAsia="en-US"/>
              </w:rPr>
            </w:pPr>
          </w:p>
        </w:tc>
      </w:tr>
      <w:tr w:rsidR="0023331A" w:rsidRPr="0023331A" w14:paraId="2E7FE740" w14:textId="77777777" w:rsidTr="004568A8">
        <w:tc>
          <w:tcPr>
            <w:tcW w:w="846" w:type="dxa"/>
          </w:tcPr>
          <w:p w14:paraId="7A33AD6E" w14:textId="77777777" w:rsidR="0023331A" w:rsidRPr="0023331A" w:rsidRDefault="0023331A" w:rsidP="0023331A">
            <w:pPr>
              <w:numPr>
                <w:ilvl w:val="0"/>
                <w:numId w:val="39"/>
              </w:numPr>
              <w:jc w:val="both"/>
              <w:rPr>
                <w:rFonts w:eastAsiaTheme="minorHAnsi"/>
                <w:lang w:eastAsia="en-US"/>
              </w:rPr>
            </w:pPr>
          </w:p>
        </w:tc>
        <w:tc>
          <w:tcPr>
            <w:tcW w:w="2950" w:type="dxa"/>
          </w:tcPr>
          <w:p w14:paraId="2B915610"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Τα προμηθευόμενα </w:t>
            </w:r>
            <w:r w:rsidRPr="0023331A">
              <w:rPr>
                <w:rFonts w:eastAsiaTheme="minorHAnsi"/>
                <w:lang w:val="en-US" w:eastAsia="en-US"/>
              </w:rPr>
              <w:t>UPS</w:t>
            </w:r>
            <w:r w:rsidRPr="0023331A">
              <w:rPr>
                <w:rFonts w:eastAsiaTheme="minorHAnsi"/>
                <w:lang w:eastAsia="en-US"/>
              </w:rPr>
              <w:t xml:space="preserve"> θα αντικαταστήσουν άλλα ήδη εγκατεστημένα που είναι εκτός λειτουργίας λόγω βλάβης.</w:t>
            </w:r>
          </w:p>
          <w:p w14:paraId="019F7C75"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Θα γίνει </w:t>
            </w:r>
            <w:proofErr w:type="spellStart"/>
            <w:r w:rsidRPr="0023331A">
              <w:rPr>
                <w:rFonts w:eastAsiaTheme="minorHAnsi"/>
                <w:lang w:eastAsia="en-US"/>
              </w:rPr>
              <w:t>απεγκατάσταση</w:t>
            </w:r>
            <w:proofErr w:type="spellEnd"/>
            <w:r w:rsidRPr="0023331A">
              <w:rPr>
                <w:rFonts w:eastAsiaTheme="minorHAnsi"/>
                <w:lang w:eastAsia="en-US"/>
              </w:rPr>
              <w:t xml:space="preserve"> των προβληματικών </w:t>
            </w:r>
            <w:r w:rsidRPr="0023331A">
              <w:rPr>
                <w:rFonts w:eastAsiaTheme="minorHAnsi"/>
                <w:lang w:val="en-US" w:eastAsia="en-US"/>
              </w:rPr>
              <w:t>UPS</w:t>
            </w:r>
            <w:r w:rsidRPr="0023331A">
              <w:rPr>
                <w:rFonts w:eastAsiaTheme="minorHAnsi"/>
                <w:lang w:eastAsia="en-US"/>
              </w:rPr>
              <w:t>. Στη συνέχεια θα γίνει εγκατάσταση των νέων, ηλεκτροδότηση και παροχή συνδέσεων στον εξοπλισμό που αυτά θα εξυπηρετούν.</w:t>
            </w:r>
          </w:p>
          <w:p w14:paraId="5E764368"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Τα </w:t>
            </w:r>
            <w:proofErr w:type="spellStart"/>
            <w:r w:rsidRPr="0023331A">
              <w:rPr>
                <w:rFonts w:eastAsiaTheme="minorHAnsi"/>
                <w:lang w:eastAsia="en-US"/>
              </w:rPr>
              <w:t>απεγκατεστημένα</w:t>
            </w:r>
            <w:proofErr w:type="spellEnd"/>
            <w:r w:rsidRPr="0023331A">
              <w:rPr>
                <w:rFonts w:eastAsiaTheme="minorHAnsi"/>
                <w:lang w:eastAsia="en-US"/>
              </w:rPr>
              <w:t xml:space="preserve"> </w:t>
            </w:r>
            <w:r w:rsidRPr="0023331A">
              <w:rPr>
                <w:rFonts w:eastAsiaTheme="minorHAnsi"/>
                <w:lang w:val="en-US" w:eastAsia="en-US"/>
              </w:rPr>
              <w:t>UPS</w:t>
            </w:r>
            <w:r w:rsidRPr="0023331A">
              <w:rPr>
                <w:rFonts w:eastAsiaTheme="minorHAnsi"/>
                <w:lang w:eastAsia="en-US"/>
              </w:rPr>
              <w:t xml:space="preserve"> θα απομακρυνθούν προς ανακύκλωση.</w:t>
            </w:r>
          </w:p>
        </w:tc>
        <w:tc>
          <w:tcPr>
            <w:tcW w:w="1846" w:type="dxa"/>
          </w:tcPr>
          <w:p w14:paraId="7A04E1BE"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28553015"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67226B6B" w14:textId="77777777" w:rsidR="0023331A" w:rsidRPr="0023331A" w:rsidRDefault="0023331A" w:rsidP="0023331A">
            <w:pPr>
              <w:ind w:firstLine="284"/>
              <w:jc w:val="both"/>
              <w:rPr>
                <w:rFonts w:eastAsiaTheme="minorHAnsi"/>
                <w:lang w:eastAsia="en-US"/>
              </w:rPr>
            </w:pPr>
          </w:p>
        </w:tc>
      </w:tr>
      <w:tr w:rsidR="0023331A" w:rsidRPr="0023331A" w14:paraId="157380CF" w14:textId="77777777" w:rsidTr="004568A8">
        <w:tc>
          <w:tcPr>
            <w:tcW w:w="846" w:type="dxa"/>
          </w:tcPr>
          <w:p w14:paraId="7BD753FE" w14:textId="77777777" w:rsidR="0023331A" w:rsidRPr="0023331A" w:rsidRDefault="0023331A" w:rsidP="0023331A">
            <w:pPr>
              <w:numPr>
                <w:ilvl w:val="0"/>
                <w:numId w:val="39"/>
              </w:numPr>
              <w:jc w:val="both"/>
              <w:rPr>
                <w:rFonts w:eastAsiaTheme="minorHAnsi"/>
                <w:lang w:eastAsia="en-US"/>
              </w:rPr>
            </w:pPr>
          </w:p>
        </w:tc>
        <w:tc>
          <w:tcPr>
            <w:tcW w:w="2950" w:type="dxa"/>
          </w:tcPr>
          <w:p w14:paraId="0EBE3DFF"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Υλικά που πιθανά να χρειαστούν όπως καλώδια, </w:t>
            </w:r>
            <w:proofErr w:type="spellStart"/>
            <w:r w:rsidRPr="0023331A">
              <w:rPr>
                <w:rFonts w:eastAsiaTheme="minorHAnsi"/>
                <w:lang w:eastAsia="en-US"/>
              </w:rPr>
              <w:t>φίσες</w:t>
            </w:r>
            <w:proofErr w:type="spellEnd"/>
            <w:r w:rsidRPr="0023331A">
              <w:rPr>
                <w:rFonts w:eastAsiaTheme="minorHAnsi"/>
                <w:lang w:eastAsia="en-US"/>
              </w:rPr>
              <w:t xml:space="preserve">, βίδες </w:t>
            </w:r>
            <w:proofErr w:type="spellStart"/>
            <w:r w:rsidRPr="0023331A">
              <w:rPr>
                <w:rFonts w:eastAsiaTheme="minorHAnsi"/>
                <w:lang w:eastAsia="en-US"/>
              </w:rPr>
              <w:t>κλπ</w:t>
            </w:r>
            <w:proofErr w:type="spellEnd"/>
            <w:r w:rsidRPr="0023331A">
              <w:rPr>
                <w:rFonts w:eastAsiaTheme="minorHAnsi"/>
                <w:lang w:eastAsia="en-US"/>
              </w:rPr>
              <w:t xml:space="preserve"> παρέχονται από τον προμηθευτή χωρίς επιπλέον χρέωση.</w:t>
            </w:r>
          </w:p>
        </w:tc>
        <w:tc>
          <w:tcPr>
            <w:tcW w:w="1846" w:type="dxa"/>
          </w:tcPr>
          <w:p w14:paraId="335D29E4"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181CE9E5"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2845B668" w14:textId="77777777" w:rsidR="0023331A" w:rsidRPr="0023331A" w:rsidRDefault="0023331A" w:rsidP="0023331A">
            <w:pPr>
              <w:ind w:firstLine="284"/>
              <w:jc w:val="both"/>
              <w:rPr>
                <w:rFonts w:eastAsiaTheme="minorHAnsi"/>
                <w:lang w:eastAsia="en-US"/>
              </w:rPr>
            </w:pPr>
          </w:p>
        </w:tc>
      </w:tr>
    </w:tbl>
    <w:p w14:paraId="0B21548D" w14:textId="77777777" w:rsidR="0023331A" w:rsidRPr="0023331A" w:rsidRDefault="0023331A" w:rsidP="0023331A">
      <w:pPr>
        <w:ind w:firstLine="284"/>
        <w:jc w:val="both"/>
        <w:rPr>
          <w:rFonts w:eastAsiaTheme="minorHAnsi"/>
          <w:b/>
          <w:lang w:eastAsia="en-US"/>
        </w:rPr>
      </w:pPr>
    </w:p>
    <w:p w14:paraId="18B5666A" w14:textId="77777777" w:rsidR="0023331A" w:rsidRPr="0023331A" w:rsidRDefault="0023331A" w:rsidP="0023331A">
      <w:pPr>
        <w:ind w:firstLine="284"/>
        <w:jc w:val="both"/>
        <w:rPr>
          <w:rFonts w:eastAsiaTheme="minorHAnsi"/>
          <w:b/>
          <w:lang w:eastAsia="en-US"/>
        </w:rPr>
      </w:pPr>
    </w:p>
    <w:tbl>
      <w:tblPr>
        <w:tblStyle w:val="a4"/>
        <w:tblW w:w="0" w:type="auto"/>
        <w:tblLook w:val="04A0" w:firstRow="1" w:lastRow="0" w:firstColumn="1" w:lastColumn="0" w:noHBand="0" w:noVBand="1"/>
      </w:tblPr>
      <w:tblGrid>
        <w:gridCol w:w="914"/>
        <w:gridCol w:w="2950"/>
        <w:gridCol w:w="1846"/>
        <w:gridCol w:w="1855"/>
        <w:gridCol w:w="2061"/>
      </w:tblGrid>
      <w:tr w:rsidR="0023331A" w:rsidRPr="0023331A" w14:paraId="1F960A69" w14:textId="77777777" w:rsidTr="004568A8">
        <w:tc>
          <w:tcPr>
            <w:tcW w:w="9350" w:type="dxa"/>
            <w:gridSpan w:val="5"/>
            <w:shd w:val="clear" w:color="auto" w:fill="BDD6EE"/>
          </w:tcPr>
          <w:p w14:paraId="0226A509" w14:textId="77777777" w:rsidR="0023331A" w:rsidRPr="0023331A" w:rsidRDefault="0023331A" w:rsidP="0023331A">
            <w:pPr>
              <w:ind w:firstLine="284"/>
              <w:jc w:val="both"/>
              <w:rPr>
                <w:rFonts w:eastAsiaTheme="minorHAnsi"/>
                <w:lang w:eastAsia="en-US"/>
              </w:rPr>
            </w:pPr>
            <w:r w:rsidRPr="0023331A">
              <w:rPr>
                <w:rFonts w:eastAsiaTheme="minorHAnsi"/>
                <w:lang w:eastAsia="en-US"/>
              </w:rPr>
              <w:t>ΕΙΔΟΣ</w:t>
            </w:r>
            <w:r w:rsidRPr="0023331A">
              <w:rPr>
                <w:rFonts w:eastAsiaTheme="minorHAnsi"/>
                <w:lang w:val="en-GB" w:eastAsia="en-US"/>
              </w:rPr>
              <w:t xml:space="preserve"> 2 – </w:t>
            </w:r>
            <w:r w:rsidRPr="0023331A">
              <w:rPr>
                <w:rFonts w:eastAsiaTheme="minorHAnsi"/>
                <w:lang w:eastAsia="en-US"/>
              </w:rPr>
              <w:t>Καμπίνα Δομημένης</w:t>
            </w:r>
          </w:p>
        </w:tc>
      </w:tr>
      <w:tr w:rsidR="0023331A" w:rsidRPr="0023331A" w14:paraId="5B770027" w14:textId="77777777" w:rsidTr="004568A8">
        <w:tc>
          <w:tcPr>
            <w:tcW w:w="846" w:type="dxa"/>
            <w:shd w:val="clear" w:color="auto" w:fill="FFFF99"/>
          </w:tcPr>
          <w:p w14:paraId="5A1A2434" w14:textId="77777777" w:rsidR="0023331A" w:rsidRPr="0023331A" w:rsidRDefault="0023331A" w:rsidP="0023331A">
            <w:pPr>
              <w:ind w:firstLine="284"/>
              <w:jc w:val="both"/>
              <w:rPr>
                <w:rFonts w:eastAsiaTheme="minorHAnsi"/>
                <w:lang w:eastAsia="en-US"/>
              </w:rPr>
            </w:pPr>
            <w:r w:rsidRPr="0023331A">
              <w:rPr>
                <w:rFonts w:eastAsiaTheme="minorHAnsi"/>
                <w:lang w:eastAsia="en-US"/>
              </w:rPr>
              <w:t>Α/Α</w:t>
            </w:r>
          </w:p>
        </w:tc>
        <w:tc>
          <w:tcPr>
            <w:tcW w:w="2950" w:type="dxa"/>
            <w:shd w:val="clear" w:color="auto" w:fill="FFFF99"/>
          </w:tcPr>
          <w:p w14:paraId="37EBC95D" w14:textId="77777777" w:rsidR="0023331A" w:rsidRPr="0023331A" w:rsidRDefault="0023331A" w:rsidP="0023331A">
            <w:pPr>
              <w:ind w:firstLine="284"/>
              <w:jc w:val="both"/>
              <w:rPr>
                <w:rFonts w:eastAsiaTheme="minorHAnsi"/>
                <w:lang w:eastAsia="en-US"/>
              </w:rPr>
            </w:pPr>
            <w:r w:rsidRPr="0023331A">
              <w:rPr>
                <w:rFonts w:eastAsiaTheme="minorHAnsi"/>
                <w:lang w:eastAsia="en-US"/>
              </w:rPr>
              <w:t>ΑΝΑΛΥΤΙΚΗ ΠΕΡΙΓΡΑΦΗ ΠΡΟΔΙΑΓΡΑΦΩΝ</w:t>
            </w:r>
          </w:p>
        </w:tc>
        <w:tc>
          <w:tcPr>
            <w:tcW w:w="1846" w:type="dxa"/>
            <w:shd w:val="clear" w:color="auto" w:fill="FFFF99"/>
          </w:tcPr>
          <w:p w14:paraId="6B98D2E5" w14:textId="77777777" w:rsidR="0023331A" w:rsidRPr="0023331A" w:rsidRDefault="0023331A" w:rsidP="0023331A">
            <w:pPr>
              <w:ind w:firstLine="284"/>
              <w:jc w:val="both"/>
              <w:rPr>
                <w:rFonts w:eastAsiaTheme="minorHAnsi"/>
                <w:lang w:eastAsia="en-US"/>
              </w:rPr>
            </w:pPr>
            <w:r w:rsidRPr="0023331A">
              <w:rPr>
                <w:rFonts w:eastAsiaTheme="minorHAnsi"/>
                <w:lang w:eastAsia="en-US"/>
              </w:rPr>
              <w:t>ΑΠΑΙΤΗΣΗ</w:t>
            </w:r>
          </w:p>
        </w:tc>
        <w:tc>
          <w:tcPr>
            <w:tcW w:w="1855" w:type="dxa"/>
            <w:shd w:val="clear" w:color="auto" w:fill="FFFF99"/>
          </w:tcPr>
          <w:p w14:paraId="60DF7A6C" w14:textId="77777777" w:rsidR="0023331A" w:rsidRPr="0023331A" w:rsidRDefault="0023331A" w:rsidP="0023331A">
            <w:pPr>
              <w:ind w:firstLine="284"/>
              <w:jc w:val="both"/>
              <w:rPr>
                <w:rFonts w:eastAsiaTheme="minorHAnsi"/>
                <w:lang w:eastAsia="en-US"/>
              </w:rPr>
            </w:pPr>
            <w:r w:rsidRPr="0023331A">
              <w:rPr>
                <w:rFonts w:eastAsiaTheme="minorHAnsi"/>
                <w:lang w:eastAsia="en-US"/>
              </w:rPr>
              <w:t>ΑΠΑΝΤΗΣΗ</w:t>
            </w:r>
          </w:p>
        </w:tc>
        <w:tc>
          <w:tcPr>
            <w:tcW w:w="1853" w:type="dxa"/>
            <w:shd w:val="clear" w:color="auto" w:fill="FFFF99"/>
          </w:tcPr>
          <w:p w14:paraId="78687C57" w14:textId="77777777" w:rsidR="0023331A" w:rsidRPr="0023331A" w:rsidRDefault="0023331A" w:rsidP="0023331A">
            <w:pPr>
              <w:ind w:firstLine="284"/>
              <w:jc w:val="both"/>
              <w:rPr>
                <w:rFonts w:eastAsiaTheme="minorHAnsi"/>
                <w:lang w:eastAsia="en-US"/>
              </w:rPr>
            </w:pPr>
            <w:r w:rsidRPr="0023331A">
              <w:rPr>
                <w:rFonts w:eastAsiaTheme="minorHAnsi"/>
                <w:lang w:eastAsia="en-US"/>
              </w:rPr>
              <w:t>ΠΑΡΑΠΟΜΠΗ</w:t>
            </w:r>
          </w:p>
        </w:tc>
      </w:tr>
      <w:tr w:rsidR="0023331A" w:rsidRPr="0023331A" w14:paraId="49B552C8" w14:textId="77777777" w:rsidTr="004568A8">
        <w:tc>
          <w:tcPr>
            <w:tcW w:w="846" w:type="dxa"/>
            <w:shd w:val="clear" w:color="auto" w:fill="D9D9D9" w:themeFill="background1" w:themeFillShade="D9"/>
          </w:tcPr>
          <w:p w14:paraId="7F4DBD64" w14:textId="77777777" w:rsidR="0023331A" w:rsidRPr="0023331A" w:rsidRDefault="0023331A" w:rsidP="0023331A">
            <w:pPr>
              <w:ind w:firstLine="284"/>
              <w:jc w:val="both"/>
              <w:rPr>
                <w:rFonts w:eastAsiaTheme="minorHAnsi"/>
                <w:lang w:eastAsia="en-US"/>
              </w:rPr>
            </w:pPr>
            <w:r w:rsidRPr="0023331A">
              <w:rPr>
                <w:rFonts w:eastAsiaTheme="minorHAnsi"/>
                <w:lang w:eastAsia="en-US"/>
              </w:rPr>
              <w:t>(α)</w:t>
            </w:r>
          </w:p>
        </w:tc>
        <w:tc>
          <w:tcPr>
            <w:tcW w:w="2950" w:type="dxa"/>
            <w:shd w:val="clear" w:color="auto" w:fill="D9D9D9" w:themeFill="background1" w:themeFillShade="D9"/>
          </w:tcPr>
          <w:p w14:paraId="6467B4BD" w14:textId="77777777" w:rsidR="0023331A" w:rsidRPr="0023331A" w:rsidRDefault="0023331A" w:rsidP="0023331A">
            <w:pPr>
              <w:ind w:firstLine="284"/>
              <w:jc w:val="both"/>
              <w:rPr>
                <w:rFonts w:eastAsiaTheme="minorHAnsi"/>
                <w:lang w:eastAsia="en-US"/>
              </w:rPr>
            </w:pPr>
            <w:r w:rsidRPr="0023331A">
              <w:rPr>
                <w:rFonts w:eastAsiaTheme="minorHAnsi"/>
                <w:lang w:eastAsia="en-US"/>
              </w:rPr>
              <w:t>(β)</w:t>
            </w:r>
          </w:p>
        </w:tc>
        <w:tc>
          <w:tcPr>
            <w:tcW w:w="1846" w:type="dxa"/>
            <w:shd w:val="clear" w:color="auto" w:fill="D9D9D9" w:themeFill="background1" w:themeFillShade="D9"/>
          </w:tcPr>
          <w:p w14:paraId="798DA9F9" w14:textId="77777777" w:rsidR="0023331A" w:rsidRPr="0023331A" w:rsidRDefault="0023331A" w:rsidP="0023331A">
            <w:pPr>
              <w:ind w:firstLine="284"/>
              <w:jc w:val="both"/>
              <w:rPr>
                <w:rFonts w:eastAsiaTheme="minorHAnsi"/>
                <w:lang w:eastAsia="en-US"/>
              </w:rPr>
            </w:pPr>
            <w:r w:rsidRPr="0023331A">
              <w:rPr>
                <w:rFonts w:eastAsiaTheme="minorHAnsi"/>
                <w:lang w:eastAsia="en-US"/>
              </w:rPr>
              <w:t>(γ)</w:t>
            </w:r>
          </w:p>
        </w:tc>
        <w:tc>
          <w:tcPr>
            <w:tcW w:w="1855" w:type="dxa"/>
            <w:shd w:val="clear" w:color="auto" w:fill="D9D9D9" w:themeFill="background1" w:themeFillShade="D9"/>
          </w:tcPr>
          <w:p w14:paraId="4ABEA433" w14:textId="77777777" w:rsidR="0023331A" w:rsidRPr="0023331A" w:rsidRDefault="0023331A" w:rsidP="0023331A">
            <w:pPr>
              <w:ind w:firstLine="284"/>
              <w:jc w:val="both"/>
              <w:rPr>
                <w:rFonts w:eastAsiaTheme="minorHAnsi"/>
                <w:lang w:eastAsia="en-US"/>
              </w:rPr>
            </w:pPr>
            <w:r w:rsidRPr="0023331A">
              <w:rPr>
                <w:rFonts w:eastAsiaTheme="minorHAnsi"/>
                <w:lang w:eastAsia="en-US"/>
              </w:rPr>
              <w:t>(δ)</w:t>
            </w:r>
          </w:p>
        </w:tc>
        <w:tc>
          <w:tcPr>
            <w:tcW w:w="1853" w:type="dxa"/>
            <w:shd w:val="clear" w:color="auto" w:fill="D9D9D9" w:themeFill="background1" w:themeFillShade="D9"/>
          </w:tcPr>
          <w:p w14:paraId="0EAE245A" w14:textId="77777777" w:rsidR="0023331A" w:rsidRPr="0023331A" w:rsidRDefault="0023331A" w:rsidP="0023331A">
            <w:pPr>
              <w:ind w:firstLine="284"/>
              <w:jc w:val="both"/>
              <w:rPr>
                <w:rFonts w:eastAsiaTheme="minorHAnsi"/>
                <w:lang w:eastAsia="en-US"/>
              </w:rPr>
            </w:pPr>
            <w:r w:rsidRPr="0023331A">
              <w:rPr>
                <w:rFonts w:eastAsiaTheme="minorHAnsi"/>
                <w:lang w:eastAsia="en-US"/>
              </w:rPr>
              <w:t>(ε)</w:t>
            </w:r>
          </w:p>
        </w:tc>
      </w:tr>
      <w:tr w:rsidR="0023331A" w:rsidRPr="0023331A" w14:paraId="6194CEA9" w14:textId="77777777" w:rsidTr="004568A8">
        <w:tc>
          <w:tcPr>
            <w:tcW w:w="846" w:type="dxa"/>
            <w:shd w:val="clear" w:color="auto" w:fill="D9D9D9" w:themeFill="background1" w:themeFillShade="D9"/>
          </w:tcPr>
          <w:p w14:paraId="4C35A470" w14:textId="77777777" w:rsidR="0023331A" w:rsidRPr="0023331A" w:rsidRDefault="0023331A" w:rsidP="0023331A">
            <w:pPr>
              <w:ind w:firstLine="284"/>
              <w:jc w:val="both"/>
              <w:rPr>
                <w:rFonts w:eastAsiaTheme="minorHAnsi"/>
                <w:b/>
                <w:lang w:val="en-GB" w:eastAsia="en-US"/>
              </w:rPr>
            </w:pPr>
          </w:p>
        </w:tc>
        <w:tc>
          <w:tcPr>
            <w:tcW w:w="2950" w:type="dxa"/>
            <w:shd w:val="clear" w:color="auto" w:fill="D9D9D9" w:themeFill="background1" w:themeFillShade="D9"/>
          </w:tcPr>
          <w:p w14:paraId="40F2381A" w14:textId="77777777" w:rsidR="0023331A" w:rsidRPr="0023331A" w:rsidRDefault="0023331A" w:rsidP="0023331A">
            <w:pPr>
              <w:ind w:firstLine="284"/>
              <w:jc w:val="both"/>
              <w:rPr>
                <w:rFonts w:eastAsiaTheme="minorHAnsi"/>
                <w:b/>
                <w:lang w:eastAsia="en-US"/>
              </w:rPr>
            </w:pPr>
            <w:r w:rsidRPr="0023331A">
              <w:rPr>
                <w:rFonts w:eastAsiaTheme="minorHAnsi"/>
                <w:b/>
                <w:lang w:eastAsia="en-US"/>
              </w:rPr>
              <w:t>Γενικά Χαρακτηριστικά</w:t>
            </w:r>
          </w:p>
        </w:tc>
        <w:tc>
          <w:tcPr>
            <w:tcW w:w="1846" w:type="dxa"/>
            <w:shd w:val="clear" w:color="auto" w:fill="D9D9D9" w:themeFill="background1" w:themeFillShade="D9"/>
          </w:tcPr>
          <w:p w14:paraId="275F0800" w14:textId="77777777" w:rsidR="0023331A" w:rsidRPr="0023331A" w:rsidRDefault="0023331A" w:rsidP="0023331A">
            <w:pPr>
              <w:ind w:firstLine="284"/>
              <w:jc w:val="both"/>
              <w:rPr>
                <w:rFonts w:eastAsiaTheme="minorHAnsi"/>
                <w:b/>
                <w:lang w:eastAsia="en-US"/>
              </w:rPr>
            </w:pPr>
          </w:p>
        </w:tc>
        <w:tc>
          <w:tcPr>
            <w:tcW w:w="1855" w:type="dxa"/>
            <w:shd w:val="clear" w:color="auto" w:fill="D9D9D9" w:themeFill="background1" w:themeFillShade="D9"/>
          </w:tcPr>
          <w:p w14:paraId="03C2B794" w14:textId="77777777" w:rsidR="0023331A" w:rsidRPr="0023331A" w:rsidRDefault="0023331A" w:rsidP="0023331A">
            <w:pPr>
              <w:ind w:firstLine="284"/>
              <w:jc w:val="both"/>
              <w:rPr>
                <w:rFonts w:eastAsiaTheme="minorHAnsi"/>
                <w:b/>
                <w:lang w:eastAsia="en-US"/>
              </w:rPr>
            </w:pPr>
          </w:p>
        </w:tc>
        <w:tc>
          <w:tcPr>
            <w:tcW w:w="1853" w:type="dxa"/>
            <w:shd w:val="clear" w:color="auto" w:fill="D9D9D9" w:themeFill="background1" w:themeFillShade="D9"/>
          </w:tcPr>
          <w:p w14:paraId="6009587E" w14:textId="77777777" w:rsidR="0023331A" w:rsidRPr="0023331A" w:rsidRDefault="0023331A" w:rsidP="0023331A">
            <w:pPr>
              <w:ind w:firstLine="284"/>
              <w:jc w:val="both"/>
              <w:rPr>
                <w:rFonts w:eastAsiaTheme="minorHAnsi"/>
                <w:b/>
                <w:lang w:eastAsia="en-US"/>
              </w:rPr>
            </w:pPr>
          </w:p>
        </w:tc>
      </w:tr>
      <w:tr w:rsidR="0023331A" w:rsidRPr="0023331A" w14:paraId="021C1A6A" w14:textId="77777777" w:rsidTr="004568A8">
        <w:tc>
          <w:tcPr>
            <w:tcW w:w="846" w:type="dxa"/>
          </w:tcPr>
          <w:p w14:paraId="24C91106" w14:textId="77777777" w:rsidR="0023331A" w:rsidRPr="0023331A" w:rsidRDefault="0023331A" w:rsidP="0023331A">
            <w:pPr>
              <w:numPr>
                <w:ilvl w:val="0"/>
                <w:numId w:val="40"/>
              </w:numPr>
              <w:jc w:val="both"/>
              <w:rPr>
                <w:rFonts w:eastAsiaTheme="minorHAnsi"/>
                <w:lang w:eastAsia="en-US"/>
              </w:rPr>
            </w:pPr>
          </w:p>
        </w:tc>
        <w:tc>
          <w:tcPr>
            <w:tcW w:w="2950" w:type="dxa"/>
          </w:tcPr>
          <w:p w14:paraId="509ECEAC" w14:textId="77777777" w:rsidR="0023331A" w:rsidRPr="0023331A" w:rsidRDefault="0023331A" w:rsidP="0023331A">
            <w:pPr>
              <w:ind w:firstLine="284"/>
              <w:jc w:val="both"/>
              <w:rPr>
                <w:rFonts w:eastAsiaTheme="minorHAnsi"/>
                <w:lang w:val="en-US" w:eastAsia="en-US"/>
              </w:rPr>
            </w:pPr>
            <w:proofErr w:type="spellStart"/>
            <w:r w:rsidRPr="0023331A">
              <w:rPr>
                <w:rFonts w:eastAsiaTheme="minorHAnsi"/>
                <w:lang w:eastAsia="en-US"/>
              </w:rPr>
              <w:t>Επιδαπέδιο</w:t>
            </w:r>
            <w:proofErr w:type="spellEnd"/>
            <w:r w:rsidRPr="0023331A">
              <w:rPr>
                <w:rFonts w:eastAsiaTheme="minorHAnsi"/>
                <w:lang w:eastAsia="en-US"/>
              </w:rPr>
              <w:t xml:space="preserve"> </w:t>
            </w:r>
            <w:r w:rsidRPr="0023331A">
              <w:rPr>
                <w:rFonts w:eastAsiaTheme="minorHAnsi"/>
                <w:lang w:val="en-US" w:eastAsia="en-US"/>
              </w:rPr>
              <w:t>Rack 17U</w:t>
            </w:r>
          </w:p>
        </w:tc>
        <w:tc>
          <w:tcPr>
            <w:tcW w:w="1846" w:type="dxa"/>
          </w:tcPr>
          <w:p w14:paraId="776B7EDD"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71EED114"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71D7E293" w14:textId="77777777" w:rsidR="0023331A" w:rsidRPr="0023331A" w:rsidRDefault="0023331A" w:rsidP="0023331A">
            <w:pPr>
              <w:ind w:firstLine="284"/>
              <w:jc w:val="both"/>
              <w:rPr>
                <w:rFonts w:eastAsiaTheme="minorHAnsi"/>
                <w:lang w:eastAsia="en-US"/>
              </w:rPr>
            </w:pPr>
          </w:p>
        </w:tc>
      </w:tr>
      <w:tr w:rsidR="0023331A" w:rsidRPr="0023331A" w14:paraId="7D923503" w14:textId="77777777" w:rsidTr="004568A8">
        <w:tc>
          <w:tcPr>
            <w:tcW w:w="846" w:type="dxa"/>
          </w:tcPr>
          <w:p w14:paraId="0B2E1579" w14:textId="77777777" w:rsidR="0023331A" w:rsidRPr="0023331A" w:rsidRDefault="0023331A" w:rsidP="0023331A">
            <w:pPr>
              <w:numPr>
                <w:ilvl w:val="0"/>
                <w:numId w:val="40"/>
              </w:numPr>
              <w:jc w:val="both"/>
              <w:rPr>
                <w:rFonts w:eastAsiaTheme="minorHAnsi"/>
                <w:lang w:eastAsia="en-US"/>
              </w:rPr>
            </w:pPr>
          </w:p>
        </w:tc>
        <w:tc>
          <w:tcPr>
            <w:tcW w:w="2950" w:type="dxa"/>
          </w:tcPr>
          <w:p w14:paraId="01FA88F2" w14:textId="77777777" w:rsidR="0023331A" w:rsidRPr="0023331A" w:rsidRDefault="0023331A" w:rsidP="0023331A">
            <w:pPr>
              <w:ind w:firstLine="284"/>
              <w:jc w:val="both"/>
              <w:rPr>
                <w:rFonts w:eastAsiaTheme="minorHAnsi"/>
                <w:lang w:val="en-US" w:eastAsia="en-US"/>
              </w:rPr>
            </w:pPr>
            <w:r w:rsidRPr="0023331A">
              <w:rPr>
                <w:rFonts w:eastAsiaTheme="minorHAnsi"/>
                <w:lang w:eastAsia="en-US"/>
              </w:rPr>
              <w:t>Διαστάσεις 60</w:t>
            </w:r>
            <w:r w:rsidRPr="0023331A">
              <w:rPr>
                <w:rFonts w:eastAsiaTheme="minorHAnsi"/>
                <w:lang w:val="en-US" w:eastAsia="en-US"/>
              </w:rPr>
              <w:t>x60 cm</w:t>
            </w:r>
          </w:p>
        </w:tc>
        <w:tc>
          <w:tcPr>
            <w:tcW w:w="1846" w:type="dxa"/>
          </w:tcPr>
          <w:p w14:paraId="0364690D"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3E1EC456"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3D5EEC0B" w14:textId="77777777" w:rsidR="0023331A" w:rsidRPr="0023331A" w:rsidRDefault="0023331A" w:rsidP="0023331A">
            <w:pPr>
              <w:ind w:firstLine="284"/>
              <w:jc w:val="both"/>
              <w:rPr>
                <w:rFonts w:eastAsiaTheme="minorHAnsi"/>
                <w:lang w:eastAsia="en-US"/>
              </w:rPr>
            </w:pPr>
          </w:p>
        </w:tc>
      </w:tr>
      <w:tr w:rsidR="0023331A" w:rsidRPr="0023331A" w14:paraId="277399A9" w14:textId="77777777" w:rsidTr="004568A8">
        <w:tc>
          <w:tcPr>
            <w:tcW w:w="846" w:type="dxa"/>
          </w:tcPr>
          <w:p w14:paraId="6D08BE2E" w14:textId="77777777" w:rsidR="0023331A" w:rsidRPr="0023331A" w:rsidRDefault="0023331A" w:rsidP="0023331A">
            <w:pPr>
              <w:numPr>
                <w:ilvl w:val="0"/>
                <w:numId w:val="40"/>
              </w:numPr>
              <w:jc w:val="both"/>
              <w:rPr>
                <w:rFonts w:eastAsiaTheme="minorHAnsi"/>
                <w:lang w:eastAsia="en-US"/>
              </w:rPr>
            </w:pPr>
          </w:p>
        </w:tc>
        <w:tc>
          <w:tcPr>
            <w:tcW w:w="2950" w:type="dxa"/>
            <w:vAlign w:val="center"/>
          </w:tcPr>
          <w:p w14:paraId="0374E1ED"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Ρόδες </w:t>
            </w:r>
            <w:proofErr w:type="spellStart"/>
            <w:r w:rsidRPr="0023331A">
              <w:rPr>
                <w:rFonts w:eastAsiaTheme="minorHAnsi"/>
                <w:lang w:eastAsia="en-US"/>
              </w:rPr>
              <w:t>βαρέως</w:t>
            </w:r>
            <w:proofErr w:type="spellEnd"/>
            <w:r w:rsidRPr="0023331A">
              <w:rPr>
                <w:rFonts w:eastAsiaTheme="minorHAnsi"/>
                <w:lang w:eastAsia="en-US"/>
              </w:rPr>
              <w:t xml:space="preserve"> τύπου (Σετ 4, οι δύο με φρένο)</w:t>
            </w:r>
          </w:p>
        </w:tc>
        <w:tc>
          <w:tcPr>
            <w:tcW w:w="1846" w:type="dxa"/>
          </w:tcPr>
          <w:p w14:paraId="360BF446"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03A6FD98"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385B73BB" w14:textId="77777777" w:rsidR="0023331A" w:rsidRPr="0023331A" w:rsidRDefault="0023331A" w:rsidP="0023331A">
            <w:pPr>
              <w:ind w:firstLine="284"/>
              <w:jc w:val="both"/>
              <w:rPr>
                <w:rFonts w:eastAsiaTheme="minorHAnsi"/>
                <w:lang w:eastAsia="en-US"/>
              </w:rPr>
            </w:pPr>
          </w:p>
        </w:tc>
      </w:tr>
      <w:tr w:rsidR="0023331A" w:rsidRPr="0023331A" w14:paraId="102CC042" w14:textId="77777777" w:rsidTr="004568A8">
        <w:tc>
          <w:tcPr>
            <w:tcW w:w="846" w:type="dxa"/>
          </w:tcPr>
          <w:p w14:paraId="18DAC23C" w14:textId="77777777" w:rsidR="0023331A" w:rsidRPr="0023331A" w:rsidRDefault="0023331A" w:rsidP="0023331A">
            <w:pPr>
              <w:numPr>
                <w:ilvl w:val="0"/>
                <w:numId w:val="40"/>
              </w:numPr>
              <w:jc w:val="both"/>
              <w:rPr>
                <w:rFonts w:eastAsiaTheme="minorHAnsi"/>
                <w:lang w:eastAsia="en-US"/>
              </w:rPr>
            </w:pPr>
          </w:p>
        </w:tc>
        <w:tc>
          <w:tcPr>
            <w:tcW w:w="2950" w:type="dxa"/>
            <w:vAlign w:val="bottom"/>
          </w:tcPr>
          <w:p w14:paraId="1B5A4979" w14:textId="77777777" w:rsidR="0023331A" w:rsidRPr="0023331A" w:rsidRDefault="0023331A" w:rsidP="0023331A">
            <w:pPr>
              <w:ind w:firstLine="284"/>
              <w:jc w:val="both"/>
              <w:rPr>
                <w:rFonts w:eastAsiaTheme="minorHAnsi"/>
                <w:lang w:eastAsia="en-US"/>
              </w:rPr>
            </w:pPr>
            <w:r w:rsidRPr="0023331A">
              <w:rPr>
                <w:rFonts w:eastAsiaTheme="minorHAnsi"/>
                <w:lang w:eastAsia="en-US"/>
              </w:rPr>
              <w:t>Πόρτα εμπρός και αποσπώμενη οπίσθια</w:t>
            </w:r>
          </w:p>
          <w:p w14:paraId="71C159FB"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π</w:t>
            </w:r>
            <w:proofErr w:type="spellStart"/>
            <w:r w:rsidRPr="0023331A">
              <w:rPr>
                <w:rFonts w:eastAsiaTheme="minorHAnsi"/>
                <w:lang w:val="en-US" w:eastAsia="en-US"/>
              </w:rPr>
              <w:t>λάτη</w:t>
            </w:r>
            <w:proofErr w:type="spellEnd"/>
          </w:p>
        </w:tc>
        <w:tc>
          <w:tcPr>
            <w:tcW w:w="1846" w:type="dxa"/>
          </w:tcPr>
          <w:p w14:paraId="21A5E6C6"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749305AE"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474DD68D" w14:textId="77777777" w:rsidR="0023331A" w:rsidRPr="0023331A" w:rsidRDefault="0023331A" w:rsidP="0023331A">
            <w:pPr>
              <w:ind w:firstLine="284"/>
              <w:jc w:val="both"/>
              <w:rPr>
                <w:rFonts w:eastAsiaTheme="minorHAnsi"/>
                <w:lang w:eastAsia="en-US"/>
              </w:rPr>
            </w:pPr>
          </w:p>
        </w:tc>
      </w:tr>
      <w:tr w:rsidR="0023331A" w:rsidRPr="0023331A" w14:paraId="23A629CA" w14:textId="77777777" w:rsidTr="004568A8">
        <w:tc>
          <w:tcPr>
            <w:tcW w:w="846" w:type="dxa"/>
          </w:tcPr>
          <w:p w14:paraId="1FD86012" w14:textId="77777777" w:rsidR="0023331A" w:rsidRPr="0023331A" w:rsidRDefault="0023331A" w:rsidP="0023331A">
            <w:pPr>
              <w:numPr>
                <w:ilvl w:val="0"/>
                <w:numId w:val="40"/>
              </w:numPr>
              <w:jc w:val="both"/>
              <w:rPr>
                <w:rFonts w:eastAsiaTheme="minorHAnsi"/>
                <w:lang w:eastAsia="en-US"/>
              </w:rPr>
            </w:pPr>
          </w:p>
        </w:tc>
        <w:tc>
          <w:tcPr>
            <w:tcW w:w="2950" w:type="dxa"/>
            <w:vAlign w:val="center"/>
          </w:tcPr>
          <w:p w14:paraId="4AEA5FF1" w14:textId="77777777" w:rsidR="0023331A" w:rsidRPr="0023331A" w:rsidRDefault="0023331A" w:rsidP="0023331A">
            <w:pPr>
              <w:ind w:firstLine="284"/>
              <w:jc w:val="both"/>
              <w:rPr>
                <w:rFonts w:eastAsiaTheme="minorHAnsi"/>
                <w:lang w:eastAsia="en-US"/>
              </w:rPr>
            </w:pPr>
            <w:r w:rsidRPr="0023331A">
              <w:rPr>
                <w:rFonts w:eastAsiaTheme="minorHAnsi"/>
                <w:lang w:eastAsia="en-US"/>
              </w:rPr>
              <w:t>Πόρτα με πλεξιγκλάς, και κλειδαριά ασφαλείας</w:t>
            </w:r>
          </w:p>
        </w:tc>
        <w:tc>
          <w:tcPr>
            <w:tcW w:w="1846" w:type="dxa"/>
          </w:tcPr>
          <w:p w14:paraId="1C6F6C61"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799D982E"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2DE41FD6" w14:textId="77777777" w:rsidR="0023331A" w:rsidRPr="0023331A" w:rsidRDefault="0023331A" w:rsidP="0023331A">
            <w:pPr>
              <w:ind w:firstLine="284"/>
              <w:jc w:val="both"/>
              <w:rPr>
                <w:rFonts w:eastAsiaTheme="minorHAnsi"/>
                <w:lang w:eastAsia="en-US"/>
              </w:rPr>
            </w:pPr>
          </w:p>
        </w:tc>
      </w:tr>
      <w:tr w:rsidR="0023331A" w:rsidRPr="0023331A" w14:paraId="7286BF8C" w14:textId="77777777" w:rsidTr="004568A8">
        <w:tc>
          <w:tcPr>
            <w:tcW w:w="846" w:type="dxa"/>
          </w:tcPr>
          <w:p w14:paraId="389DE414" w14:textId="77777777" w:rsidR="0023331A" w:rsidRPr="0023331A" w:rsidRDefault="0023331A" w:rsidP="0023331A">
            <w:pPr>
              <w:numPr>
                <w:ilvl w:val="0"/>
                <w:numId w:val="40"/>
              </w:numPr>
              <w:jc w:val="both"/>
              <w:rPr>
                <w:rFonts w:eastAsiaTheme="minorHAnsi"/>
                <w:lang w:eastAsia="en-US"/>
              </w:rPr>
            </w:pPr>
          </w:p>
        </w:tc>
        <w:tc>
          <w:tcPr>
            <w:tcW w:w="2950" w:type="dxa"/>
            <w:vAlign w:val="center"/>
          </w:tcPr>
          <w:p w14:paraId="1C43A7DD" w14:textId="77777777" w:rsidR="0023331A" w:rsidRPr="0023331A" w:rsidRDefault="0023331A" w:rsidP="0023331A">
            <w:pPr>
              <w:ind w:firstLine="284"/>
              <w:jc w:val="both"/>
              <w:rPr>
                <w:rFonts w:eastAsiaTheme="minorHAnsi"/>
                <w:lang w:eastAsia="en-US"/>
              </w:rPr>
            </w:pPr>
            <w:r w:rsidRPr="0023331A">
              <w:rPr>
                <w:rFonts w:eastAsiaTheme="minorHAnsi"/>
                <w:lang w:eastAsia="en-US"/>
              </w:rPr>
              <w:t>Πλαϊνά καλύμματα με κλειδαριά για εύκολη</w:t>
            </w:r>
          </w:p>
          <w:p w14:paraId="6A8B7F88" w14:textId="77777777" w:rsidR="0023331A" w:rsidRPr="0023331A" w:rsidRDefault="0023331A" w:rsidP="0023331A">
            <w:pPr>
              <w:ind w:firstLine="284"/>
              <w:jc w:val="both"/>
              <w:rPr>
                <w:rFonts w:eastAsiaTheme="minorHAnsi"/>
                <w:lang w:eastAsia="en-US"/>
              </w:rPr>
            </w:pPr>
            <w:r w:rsidRPr="0023331A">
              <w:rPr>
                <w:rFonts w:eastAsiaTheme="minorHAnsi"/>
                <w:lang w:eastAsia="en-US"/>
              </w:rPr>
              <w:t>πρόσβαση</w:t>
            </w:r>
          </w:p>
        </w:tc>
        <w:tc>
          <w:tcPr>
            <w:tcW w:w="1846" w:type="dxa"/>
          </w:tcPr>
          <w:p w14:paraId="04A871BB"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4D1FC6EF"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571F9AE9" w14:textId="77777777" w:rsidR="0023331A" w:rsidRPr="0023331A" w:rsidRDefault="0023331A" w:rsidP="0023331A">
            <w:pPr>
              <w:ind w:firstLine="284"/>
              <w:jc w:val="both"/>
              <w:rPr>
                <w:rFonts w:eastAsiaTheme="minorHAnsi"/>
                <w:lang w:eastAsia="en-US"/>
              </w:rPr>
            </w:pPr>
          </w:p>
        </w:tc>
      </w:tr>
      <w:tr w:rsidR="0023331A" w:rsidRPr="0023331A" w14:paraId="2E1C682E" w14:textId="77777777" w:rsidTr="004568A8">
        <w:tc>
          <w:tcPr>
            <w:tcW w:w="846" w:type="dxa"/>
          </w:tcPr>
          <w:p w14:paraId="366F5512" w14:textId="77777777" w:rsidR="0023331A" w:rsidRPr="0023331A" w:rsidRDefault="0023331A" w:rsidP="0023331A">
            <w:pPr>
              <w:numPr>
                <w:ilvl w:val="0"/>
                <w:numId w:val="40"/>
              </w:numPr>
              <w:jc w:val="both"/>
              <w:rPr>
                <w:rFonts w:eastAsiaTheme="minorHAnsi"/>
                <w:lang w:eastAsia="en-US"/>
              </w:rPr>
            </w:pPr>
          </w:p>
        </w:tc>
        <w:tc>
          <w:tcPr>
            <w:tcW w:w="2950" w:type="dxa"/>
            <w:vAlign w:val="center"/>
          </w:tcPr>
          <w:p w14:paraId="681F6D14" w14:textId="77777777" w:rsidR="0023331A" w:rsidRPr="0023331A" w:rsidRDefault="0023331A" w:rsidP="0023331A">
            <w:pPr>
              <w:ind w:firstLine="284"/>
              <w:jc w:val="both"/>
              <w:rPr>
                <w:rFonts w:eastAsiaTheme="minorHAnsi"/>
                <w:lang w:eastAsia="en-US"/>
              </w:rPr>
            </w:pPr>
            <w:r w:rsidRPr="0023331A">
              <w:rPr>
                <w:rFonts w:eastAsiaTheme="minorHAnsi"/>
                <w:lang w:eastAsia="en-US"/>
              </w:rPr>
              <w:t>Τέσσερις (4) ρυθμιζόμενες κολώνες &amp; σχάρα</w:t>
            </w:r>
          </w:p>
          <w:p w14:paraId="18A8746E"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διέλευσης καλωδίων </w:t>
            </w:r>
          </w:p>
        </w:tc>
        <w:tc>
          <w:tcPr>
            <w:tcW w:w="1846" w:type="dxa"/>
          </w:tcPr>
          <w:p w14:paraId="11876379"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11FFE5B0"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211B446A" w14:textId="77777777" w:rsidR="0023331A" w:rsidRPr="0023331A" w:rsidRDefault="0023331A" w:rsidP="0023331A">
            <w:pPr>
              <w:ind w:firstLine="284"/>
              <w:jc w:val="both"/>
              <w:rPr>
                <w:rFonts w:eastAsiaTheme="minorHAnsi"/>
                <w:lang w:eastAsia="en-US"/>
              </w:rPr>
            </w:pPr>
          </w:p>
        </w:tc>
      </w:tr>
      <w:tr w:rsidR="0023331A" w:rsidRPr="0023331A" w14:paraId="2A49802D" w14:textId="77777777" w:rsidTr="004568A8">
        <w:tc>
          <w:tcPr>
            <w:tcW w:w="846" w:type="dxa"/>
          </w:tcPr>
          <w:p w14:paraId="12D5861A" w14:textId="77777777" w:rsidR="0023331A" w:rsidRPr="0023331A" w:rsidRDefault="0023331A" w:rsidP="0023331A">
            <w:pPr>
              <w:numPr>
                <w:ilvl w:val="0"/>
                <w:numId w:val="40"/>
              </w:numPr>
              <w:jc w:val="both"/>
              <w:rPr>
                <w:rFonts w:eastAsiaTheme="minorHAnsi"/>
                <w:lang w:eastAsia="en-US"/>
              </w:rPr>
            </w:pPr>
          </w:p>
        </w:tc>
        <w:tc>
          <w:tcPr>
            <w:tcW w:w="2950" w:type="dxa"/>
            <w:vAlign w:val="bottom"/>
          </w:tcPr>
          <w:p w14:paraId="248661AC" w14:textId="77777777" w:rsidR="0023331A" w:rsidRPr="0023331A" w:rsidRDefault="0023331A" w:rsidP="0023331A">
            <w:pPr>
              <w:ind w:firstLine="284"/>
              <w:jc w:val="both"/>
              <w:rPr>
                <w:rFonts w:eastAsiaTheme="minorHAnsi"/>
                <w:lang w:eastAsia="en-US"/>
              </w:rPr>
            </w:pPr>
            <w:r w:rsidRPr="0023331A">
              <w:rPr>
                <w:rFonts w:eastAsiaTheme="minorHAnsi"/>
                <w:lang w:eastAsia="en-US"/>
              </w:rPr>
              <w:t>Λαμαρίνα DKP πάχους 2mm για αντοχή στα στατικά φορτία</w:t>
            </w:r>
          </w:p>
        </w:tc>
        <w:tc>
          <w:tcPr>
            <w:tcW w:w="1846" w:type="dxa"/>
          </w:tcPr>
          <w:p w14:paraId="525DCF3C"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73E42322"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1224D69A" w14:textId="77777777" w:rsidR="0023331A" w:rsidRPr="0023331A" w:rsidRDefault="0023331A" w:rsidP="0023331A">
            <w:pPr>
              <w:ind w:firstLine="284"/>
              <w:jc w:val="both"/>
              <w:rPr>
                <w:rFonts w:eastAsiaTheme="minorHAnsi"/>
                <w:lang w:eastAsia="en-US"/>
              </w:rPr>
            </w:pPr>
          </w:p>
        </w:tc>
      </w:tr>
      <w:tr w:rsidR="0023331A" w:rsidRPr="0023331A" w14:paraId="42D844FB" w14:textId="77777777" w:rsidTr="004568A8">
        <w:tc>
          <w:tcPr>
            <w:tcW w:w="846" w:type="dxa"/>
          </w:tcPr>
          <w:p w14:paraId="60C71AF5" w14:textId="77777777" w:rsidR="0023331A" w:rsidRPr="0023331A" w:rsidRDefault="0023331A" w:rsidP="0023331A">
            <w:pPr>
              <w:numPr>
                <w:ilvl w:val="0"/>
                <w:numId w:val="40"/>
              </w:numPr>
              <w:jc w:val="both"/>
              <w:rPr>
                <w:rFonts w:eastAsiaTheme="minorHAnsi"/>
                <w:lang w:eastAsia="en-US"/>
              </w:rPr>
            </w:pPr>
          </w:p>
        </w:tc>
        <w:tc>
          <w:tcPr>
            <w:tcW w:w="2950" w:type="dxa"/>
            <w:vAlign w:val="bottom"/>
          </w:tcPr>
          <w:p w14:paraId="51621653" w14:textId="77777777" w:rsidR="0023331A" w:rsidRPr="0023331A" w:rsidRDefault="0023331A" w:rsidP="0023331A">
            <w:pPr>
              <w:ind w:firstLine="284"/>
              <w:jc w:val="both"/>
              <w:rPr>
                <w:rFonts w:eastAsiaTheme="minorHAnsi"/>
                <w:lang w:eastAsia="en-US"/>
              </w:rPr>
            </w:pPr>
            <w:r w:rsidRPr="0023331A">
              <w:rPr>
                <w:rFonts w:eastAsiaTheme="minorHAnsi"/>
                <w:lang w:eastAsia="en-US"/>
              </w:rPr>
              <w:t>Βαφή Ηλεκτροστατική Πολυεστερική Πούδρα RAL 9005</w:t>
            </w:r>
          </w:p>
        </w:tc>
        <w:tc>
          <w:tcPr>
            <w:tcW w:w="1846" w:type="dxa"/>
          </w:tcPr>
          <w:p w14:paraId="3AFF4884" w14:textId="77777777" w:rsidR="0023331A" w:rsidRPr="0023331A" w:rsidRDefault="0023331A" w:rsidP="0023331A">
            <w:pPr>
              <w:ind w:firstLine="284"/>
              <w:jc w:val="both"/>
              <w:rPr>
                <w:rFonts w:eastAsiaTheme="minorHAnsi"/>
                <w:lang w:val="en-US" w:eastAsia="en-US"/>
              </w:rPr>
            </w:pPr>
            <w:r w:rsidRPr="0023331A">
              <w:rPr>
                <w:rFonts w:eastAsiaTheme="minorHAnsi"/>
                <w:lang w:val="en-US" w:eastAsia="en-US"/>
              </w:rPr>
              <w:t>NAI</w:t>
            </w:r>
          </w:p>
        </w:tc>
        <w:tc>
          <w:tcPr>
            <w:tcW w:w="1855" w:type="dxa"/>
            <w:shd w:val="clear" w:color="auto" w:fill="D9D9D9" w:themeFill="background1" w:themeFillShade="D9"/>
          </w:tcPr>
          <w:p w14:paraId="6E8DCC0A"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50D97E8A" w14:textId="77777777" w:rsidR="0023331A" w:rsidRPr="0023331A" w:rsidRDefault="0023331A" w:rsidP="0023331A">
            <w:pPr>
              <w:ind w:firstLine="284"/>
              <w:jc w:val="both"/>
              <w:rPr>
                <w:rFonts w:eastAsiaTheme="minorHAnsi"/>
                <w:lang w:eastAsia="en-US"/>
              </w:rPr>
            </w:pPr>
          </w:p>
        </w:tc>
      </w:tr>
      <w:tr w:rsidR="0023331A" w:rsidRPr="0023331A" w14:paraId="323C333B" w14:textId="77777777" w:rsidTr="004568A8">
        <w:tc>
          <w:tcPr>
            <w:tcW w:w="846" w:type="dxa"/>
          </w:tcPr>
          <w:p w14:paraId="7DDB2AA5" w14:textId="77777777" w:rsidR="0023331A" w:rsidRPr="0023331A" w:rsidRDefault="0023331A" w:rsidP="0023331A">
            <w:pPr>
              <w:numPr>
                <w:ilvl w:val="0"/>
                <w:numId w:val="40"/>
              </w:numPr>
              <w:jc w:val="both"/>
              <w:rPr>
                <w:rFonts w:eastAsiaTheme="minorHAnsi"/>
                <w:lang w:eastAsia="en-US"/>
              </w:rPr>
            </w:pPr>
          </w:p>
        </w:tc>
        <w:tc>
          <w:tcPr>
            <w:tcW w:w="2950" w:type="dxa"/>
            <w:vAlign w:val="bottom"/>
          </w:tcPr>
          <w:p w14:paraId="5BFFF77F" w14:textId="77777777" w:rsidR="0023331A" w:rsidRPr="0023331A" w:rsidRDefault="0023331A" w:rsidP="0023331A">
            <w:pPr>
              <w:ind w:firstLine="284"/>
              <w:jc w:val="both"/>
              <w:rPr>
                <w:rFonts w:eastAsiaTheme="minorHAnsi"/>
                <w:lang w:eastAsia="en-US"/>
              </w:rPr>
            </w:pPr>
            <w:r w:rsidRPr="0023331A">
              <w:rPr>
                <w:rFonts w:eastAsiaTheme="minorHAnsi"/>
                <w:lang w:eastAsia="en-US"/>
              </w:rPr>
              <w:t xml:space="preserve">Η καμπίνα θα εγκατασταθεί στο εργαστήριο υπολογιστών των Πολιτικών μηχανικών στο Πεδίον Άρεως στο Βόλο. Στην καμπίνα θα εγκατασταθούν 3 οπτικά </w:t>
            </w:r>
            <w:r w:rsidRPr="0023331A">
              <w:rPr>
                <w:rFonts w:eastAsiaTheme="minorHAnsi"/>
                <w:lang w:val="en-US" w:eastAsia="en-US"/>
              </w:rPr>
              <w:t>patch</w:t>
            </w:r>
            <w:r w:rsidRPr="0023331A">
              <w:rPr>
                <w:rFonts w:eastAsiaTheme="minorHAnsi"/>
                <w:lang w:eastAsia="en-US"/>
              </w:rPr>
              <w:t xml:space="preserve"> </w:t>
            </w:r>
            <w:r w:rsidRPr="0023331A">
              <w:rPr>
                <w:rFonts w:eastAsiaTheme="minorHAnsi"/>
                <w:lang w:val="en-US" w:eastAsia="en-US"/>
              </w:rPr>
              <w:t>panels</w:t>
            </w:r>
            <w:r w:rsidRPr="0023331A">
              <w:rPr>
                <w:rFonts w:eastAsiaTheme="minorHAnsi"/>
                <w:lang w:eastAsia="en-US"/>
              </w:rPr>
              <w:t xml:space="preserve"> και ένα </w:t>
            </w:r>
            <w:r w:rsidRPr="0023331A">
              <w:rPr>
                <w:rFonts w:eastAsiaTheme="minorHAnsi"/>
                <w:lang w:val="en-US" w:eastAsia="en-US"/>
              </w:rPr>
              <w:t>switch</w:t>
            </w:r>
            <w:r w:rsidRPr="0023331A">
              <w:rPr>
                <w:rFonts w:eastAsiaTheme="minorHAnsi"/>
                <w:lang w:eastAsia="en-US"/>
              </w:rPr>
              <w:t xml:space="preserve"> που βρίσκονται στο χώρο.</w:t>
            </w:r>
          </w:p>
        </w:tc>
        <w:tc>
          <w:tcPr>
            <w:tcW w:w="1846" w:type="dxa"/>
          </w:tcPr>
          <w:p w14:paraId="05C6B136" w14:textId="77777777" w:rsidR="0023331A" w: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cW w:w="1855" w:type="dxa"/>
            <w:shd w:val="clear" w:color="auto" w:fill="D9D9D9" w:themeFill="background1" w:themeFillShade="D9"/>
          </w:tcPr>
          <w:p w14:paraId="32891193" w14:textId="77777777" w:rsidR="0023331A" w:rsidRPr="0023331A" w:rsidRDefault="0023331A" w:rsidP="0023331A">
            <w:pPr>
              <w:ind w:firstLine="284"/>
              <w:jc w:val="both"/>
              <w:rPr>
                <w:rFonts w:eastAsiaTheme="minorHAnsi"/>
                <w:lang w:eastAsia="en-US"/>
              </w:rPr>
            </w:pPr>
          </w:p>
        </w:tc>
        <w:tc>
          <w:tcPr>
            <w:tcW w:w="1853" w:type="dxa"/>
            <w:shd w:val="clear" w:color="auto" w:fill="D9D9D9" w:themeFill="background1" w:themeFillShade="D9"/>
          </w:tcPr>
          <w:p w14:paraId="4F740DA4" w14:textId="77777777" w:rsidR="0023331A" w:rsidRPr="0023331A" w:rsidRDefault="0023331A" w:rsidP="0023331A">
            <w:pPr>
              <w:ind w:firstLine="284"/>
              <w:jc w:val="both"/>
              <w:rPr>
                <w:rFonts w:eastAsiaTheme="minorHAnsi"/>
                <w:lang w:eastAsia="en-US"/>
              </w:rPr>
            </w:pPr>
          </w:p>
        </w:tc>
      </w:tr>
    </w:tbl>
    <w:p w14:paraId="4A86326E" w14:textId="77777777" w:rsidR="0023331A" w:rsidRPr="0023331A" w:rsidRDefault="0023331A" w:rsidP="0023331A">
      <w:pPr>
        <w:ind w:firstLine="284"/>
        <w:jc w:val="both"/>
        <w:rPr>
          <w:rFonts w:eastAsiaTheme="minorHAnsi"/>
          <w:b/>
          <w:lang w:eastAsia="en-US"/>
        </w:rPr>
      </w:pPr>
    </w:p>
    <w:p w14:paraId="349EFBD0" w14:textId="77777777" w:rsidR="0023331A" w:rsidRDefault="0023331A" w:rsidP="006C3866">
      <w:pPr>
        <w:jc w:val="both"/>
        <w:rPr>
          <w:rFonts w:eastAsiaTheme="minorHAnsi"/>
          <w:lang w:eastAsia="en-US"/>
        </w:rPr>
      </w:pPr>
    </w:p>
    <w:p w14:paraId="18AADDA3" w14:textId="77777777" w:rsidR="008A25A2" w:rsidRDefault="008A25A2" w:rsidP="00FB58DC">
      <w:pPr>
        <w:ind w:firstLine="284"/>
        <w:jc w:val="both"/>
        <w:rPr>
          <w:rFonts w:eastAsiaTheme="minorHAnsi"/>
          <w:lang w:eastAsia="en-US"/>
        </w:rPr>
      </w:pPr>
    </w:p>
    <w:p w14:paraId="0B086B11" w14:textId="77777777" w:rsidR="00913709" w:rsidRDefault="00D10A5F" w:rsidP="0072532D">
      <w:pPr>
        <w:pStyle w:val="Default"/>
        <w:spacing w:after="120" w:line="360" w:lineRule="auto"/>
        <w:jc w:val="both"/>
        <w:rPr>
          <w:rFonts w:ascii="Times New Roman" w:hAnsi="Times New Roman" w:cs="Times New Roman"/>
          <w:u w:val="single"/>
        </w:rPr>
      </w:pPr>
      <w:r w:rsidRPr="00D33581">
        <w:rPr>
          <w:rFonts w:ascii="Times New Roman" w:hAnsi="Times New Roman" w:cs="Times New Roman"/>
          <w:u w:val="single"/>
        </w:rPr>
        <w:t>Η προσφορά θα δοθεί σύμφωνα με το συνημμένο υπόδειγμα οικονομικής</w:t>
      </w:r>
      <w:r w:rsidR="004F0E16" w:rsidRPr="00D33581">
        <w:rPr>
          <w:rFonts w:ascii="Times New Roman" w:hAnsi="Times New Roman" w:cs="Times New Roman"/>
          <w:u w:val="single"/>
        </w:rPr>
        <w:t xml:space="preserve"> και τεχνικής </w:t>
      </w:r>
      <w:r w:rsidR="00B707F8" w:rsidRPr="00D33581">
        <w:rPr>
          <w:rFonts w:ascii="Times New Roman" w:hAnsi="Times New Roman" w:cs="Times New Roman"/>
          <w:u w:val="single"/>
        </w:rPr>
        <w:t>προσφοράς</w:t>
      </w:r>
      <w:r w:rsidR="00913709" w:rsidRPr="00D33581">
        <w:rPr>
          <w:rFonts w:ascii="Times New Roman" w:hAnsi="Times New Roman" w:cs="Times New Roman"/>
          <w:u w:val="single"/>
        </w:rPr>
        <w:t>.</w:t>
      </w:r>
    </w:p>
    <w:p w14:paraId="5D0019A1" w14:textId="77777777" w:rsidR="00414465" w:rsidRDefault="00414465" w:rsidP="00D53960">
      <w:pPr>
        <w:spacing w:after="120"/>
        <w:jc w:val="center"/>
        <w:rPr>
          <w:b/>
          <w:kern w:val="1"/>
        </w:rPr>
      </w:pPr>
    </w:p>
    <w:p w14:paraId="67E42701" w14:textId="77777777" w:rsidR="00D53960" w:rsidRDefault="00D53960" w:rsidP="00D53960">
      <w:pPr>
        <w:spacing w:after="120"/>
        <w:jc w:val="center"/>
        <w:rPr>
          <w:b/>
          <w:kern w:val="1"/>
        </w:rPr>
      </w:pPr>
      <w:r w:rsidRPr="00D33581">
        <w:rPr>
          <w:b/>
          <w:kern w:val="1"/>
        </w:rPr>
        <w:t>Πληρωμή Αναδόχου</w:t>
      </w:r>
    </w:p>
    <w:p w14:paraId="79CC4F46" w14:textId="77777777" w:rsidR="00D53960" w:rsidRPr="00D6338D" w:rsidRDefault="00D53960" w:rsidP="008D6593">
      <w:pPr>
        <w:pStyle w:val="Default"/>
        <w:jc w:val="both"/>
        <w:rPr>
          <w:rFonts w:ascii="Times New Roman" w:hAnsi="Times New Roman" w:cs="Times New Roman"/>
          <w:kern w:val="1"/>
        </w:rPr>
      </w:pPr>
      <w:r w:rsidRPr="00D6338D">
        <w:rPr>
          <w:rFonts w:ascii="Times New Roman" w:hAnsi="Times New Roman" w:cs="Times New Roman"/>
          <w:color w:val="auto"/>
          <w:kern w:val="1"/>
          <w:lang w:eastAsia="ar-SA"/>
        </w:rPr>
        <w:t xml:space="preserve">Η πληρωμή του </w:t>
      </w:r>
      <w:r w:rsidR="007C2BAD" w:rsidRPr="00D6338D">
        <w:rPr>
          <w:rFonts w:ascii="Times New Roman" w:hAnsi="Times New Roman" w:cs="Times New Roman"/>
          <w:color w:val="auto"/>
          <w:kern w:val="1"/>
          <w:lang w:eastAsia="ar-SA"/>
        </w:rPr>
        <w:t xml:space="preserve">αναδόχου θα </w:t>
      </w:r>
      <w:r w:rsidR="00B6405F">
        <w:rPr>
          <w:rFonts w:ascii="Times New Roman" w:hAnsi="Times New Roman" w:cs="Times New Roman"/>
          <w:color w:val="auto"/>
          <w:kern w:val="1"/>
          <w:lang w:eastAsia="ar-SA"/>
        </w:rPr>
        <w:t xml:space="preserve">γίνει </w:t>
      </w:r>
      <w:r w:rsidRPr="00D6338D">
        <w:rPr>
          <w:rFonts w:ascii="Times New Roman" w:hAnsi="Times New Roman" w:cs="Times New Roman"/>
          <w:color w:val="auto"/>
          <w:kern w:val="1"/>
          <w:lang w:eastAsia="ar-SA"/>
        </w:rPr>
        <w:t xml:space="preserve">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 Ο </w:t>
      </w:r>
      <w:r w:rsidRPr="00D6338D">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14:paraId="2E0A2851" w14:textId="77777777" w:rsidR="00D53960" w:rsidRPr="00D6338D" w:rsidRDefault="00D53960" w:rsidP="00D53960">
      <w:pPr>
        <w:pStyle w:val="Default"/>
        <w:spacing w:line="360" w:lineRule="auto"/>
        <w:jc w:val="both"/>
        <w:rPr>
          <w:rFonts w:ascii="Times New Roman" w:hAnsi="Times New Roman" w:cs="Times New Roman"/>
          <w:kern w:val="1"/>
        </w:rPr>
      </w:pPr>
    </w:p>
    <w:p w14:paraId="56B976E1" w14:textId="7F86454D" w:rsidR="004269D8" w:rsidRPr="005C2DEC" w:rsidRDefault="005E297B" w:rsidP="0072532D">
      <w:pPr>
        <w:pStyle w:val="Default"/>
        <w:spacing w:after="120" w:line="360" w:lineRule="auto"/>
        <w:jc w:val="both"/>
        <w:rPr>
          <w:rFonts w:ascii="Times New Roman" w:hAnsi="Times New Roman" w:cs="Times New Roman"/>
          <w:color w:val="auto"/>
          <w:lang w:eastAsia="ar-SA"/>
        </w:rPr>
      </w:pPr>
      <w:r w:rsidRPr="00D6338D">
        <w:rPr>
          <w:rFonts w:ascii="Times New Roman" w:hAnsi="Times New Roman" w:cs="Times New Roman"/>
        </w:rPr>
        <w:t>Η</w:t>
      </w:r>
      <w:r w:rsidR="00D10A5F" w:rsidRPr="00D6338D">
        <w:rPr>
          <w:rFonts w:ascii="Times New Roman" w:hAnsi="Times New Roman" w:cs="Times New Roman"/>
        </w:rPr>
        <w:t xml:space="preserve"> προσφορά </w:t>
      </w:r>
      <w:r w:rsidRPr="00D6338D">
        <w:rPr>
          <w:rFonts w:ascii="Times New Roman" w:hAnsi="Times New Roman" w:cs="Times New Roman"/>
        </w:rPr>
        <w:t>σας πρέπει να κατατεθεί</w:t>
      </w:r>
      <w:r w:rsidR="00C076DB" w:rsidRPr="00D6338D">
        <w:rPr>
          <w:rFonts w:ascii="Times New Roman" w:hAnsi="Times New Roman" w:cs="Times New Roman"/>
        </w:rPr>
        <w:t xml:space="preserve"> </w:t>
      </w:r>
      <w:r w:rsidR="00FB58DC" w:rsidRPr="00EC500A">
        <w:rPr>
          <w:rFonts w:ascii="Times New Roman" w:hAnsi="Times New Roman" w:cs="Times New Roman"/>
          <w:b/>
          <w:u w:val="single"/>
        </w:rPr>
        <w:t>εντύπως</w:t>
      </w:r>
      <w:r w:rsidR="00FB58DC">
        <w:rPr>
          <w:rFonts w:ascii="Times New Roman" w:hAnsi="Times New Roman" w:cs="Times New Roman"/>
        </w:rPr>
        <w:t xml:space="preserve"> </w:t>
      </w:r>
      <w:r w:rsidR="00D10A5F" w:rsidRPr="00D6338D">
        <w:rPr>
          <w:rFonts w:ascii="Times New Roman" w:hAnsi="Times New Roman" w:cs="Times New Roman"/>
        </w:rPr>
        <w:t xml:space="preserve">μέχρι </w:t>
      </w:r>
      <w:r w:rsidR="00D4798A" w:rsidRPr="00D6338D">
        <w:rPr>
          <w:rFonts w:ascii="Times New Roman" w:hAnsi="Times New Roman" w:cs="Times New Roman"/>
          <w:b/>
        </w:rPr>
        <w:t xml:space="preserve">τις </w:t>
      </w:r>
      <w:r w:rsidR="006C3866">
        <w:rPr>
          <w:rFonts w:ascii="Times New Roman" w:hAnsi="Times New Roman" w:cs="Times New Roman"/>
          <w:b/>
        </w:rPr>
        <w:t>09</w:t>
      </w:r>
      <w:r w:rsidR="00490050">
        <w:rPr>
          <w:rFonts w:ascii="Times New Roman" w:hAnsi="Times New Roman" w:cs="Times New Roman"/>
          <w:b/>
        </w:rPr>
        <w:t>-1-202</w:t>
      </w:r>
      <w:r w:rsidR="006C3866">
        <w:rPr>
          <w:rFonts w:ascii="Times New Roman" w:hAnsi="Times New Roman" w:cs="Times New Roman"/>
          <w:b/>
        </w:rPr>
        <w:t>3</w:t>
      </w:r>
      <w:r w:rsidR="00EC500A">
        <w:rPr>
          <w:rFonts w:ascii="Times New Roman" w:hAnsi="Times New Roman" w:cs="Times New Roman"/>
          <w:b/>
        </w:rPr>
        <w:t>,</w:t>
      </w:r>
      <w:r w:rsidR="00D10A5F" w:rsidRPr="00D6338D">
        <w:rPr>
          <w:rFonts w:ascii="Times New Roman" w:hAnsi="Times New Roman" w:cs="Times New Roman"/>
          <w:b/>
        </w:rPr>
        <w:t xml:space="preserve"> </w:t>
      </w:r>
      <w:r w:rsidR="00880EC4" w:rsidRPr="009A481D">
        <w:rPr>
          <w:rFonts w:ascii="Times New Roman" w:hAnsi="Times New Roman" w:cs="Times New Roman"/>
          <w:b/>
        </w:rPr>
        <w:t>ημέρα</w:t>
      </w:r>
      <w:r w:rsidR="00344A05">
        <w:rPr>
          <w:rFonts w:ascii="Times New Roman" w:hAnsi="Times New Roman" w:cs="Times New Roman"/>
          <w:b/>
        </w:rPr>
        <w:t xml:space="preserve"> </w:t>
      </w:r>
      <w:r w:rsidR="006C3866">
        <w:rPr>
          <w:rFonts w:ascii="Times New Roman" w:hAnsi="Times New Roman" w:cs="Times New Roman"/>
          <w:b/>
        </w:rPr>
        <w:t xml:space="preserve">Δευτέρα </w:t>
      </w:r>
      <w:r w:rsidR="00723F1D" w:rsidRPr="009A481D">
        <w:rPr>
          <w:rFonts w:ascii="Times New Roman" w:hAnsi="Times New Roman" w:cs="Times New Roman"/>
          <w:b/>
        </w:rPr>
        <w:t>και</w:t>
      </w:r>
      <w:r w:rsidR="007D5E76" w:rsidRPr="009A481D">
        <w:rPr>
          <w:rFonts w:ascii="Times New Roman" w:hAnsi="Times New Roman" w:cs="Times New Roman"/>
          <w:b/>
        </w:rPr>
        <w:t xml:space="preserve"> ώρα </w:t>
      </w:r>
      <w:r w:rsidR="00D621CD" w:rsidRPr="009A481D">
        <w:rPr>
          <w:rFonts w:ascii="Times New Roman" w:hAnsi="Times New Roman" w:cs="Times New Roman"/>
          <w:b/>
        </w:rPr>
        <w:t>1</w:t>
      </w:r>
      <w:r w:rsidR="00A447BB">
        <w:rPr>
          <w:rFonts w:ascii="Times New Roman" w:hAnsi="Times New Roman" w:cs="Times New Roman"/>
          <w:b/>
        </w:rPr>
        <w:t>4</w:t>
      </w:r>
      <w:r w:rsidR="008956A6" w:rsidRPr="009A481D">
        <w:rPr>
          <w:rFonts w:ascii="Times New Roman" w:hAnsi="Times New Roman" w:cs="Times New Roman"/>
          <w:b/>
        </w:rPr>
        <w:t>:</w:t>
      </w:r>
      <w:r w:rsidR="00EE60D7" w:rsidRPr="009A481D">
        <w:rPr>
          <w:rFonts w:ascii="Times New Roman" w:hAnsi="Times New Roman" w:cs="Times New Roman"/>
          <w:b/>
        </w:rPr>
        <w:t>00</w:t>
      </w:r>
      <w:r w:rsidR="003F78C6" w:rsidRPr="00D6338D">
        <w:rPr>
          <w:rFonts w:ascii="Times New Roman" w:hAnsi="Times New Roman" w:cs="Times New Roman"/>
        </w:rPr>
        <w:t xml:space="preserve"> </w:t>
      </w:r>
      <w:r w:rsidR="00414465" w:rsidRPr="00414465">
        <w:rPr>
          <w:rFonts w:ascii="Times New Roman" w:hAnsi="Times New Roman" w:cs="Times New Roman"/>
          <w:b/>
        </w:rPr>
        <w:t>π.μ.</w:t>
      </w:r>
      <w:r w:rsidR="00414465">
        <w:rPr>
          <w:rFonts w:ascii="Times New Roman" w:hAnsi="Times New Roman" w:cs="Times New Roman"/>
        </w:rPr>
        <w:t xml:space="preserve"> </w:t>
      </w:r>
      <w:r w:rsidR="00D10A5F" w:rsidRPr="00D6338D">
        <w:rPr>
          <w:rFonts w:ascii="Times New Roman" w:hAnsi="Times New Roman" w:cs="Times New Roman"/>
        </w:rPr>
        <w:t xml:space="preserve">στο </w:t>
      </w:r>
      <w:hyperlink r:id="rId10" w:history="1">
        <w:r w:rsidR="007E3C31" w:rsidRPr="00D6338D">
          <w:rPr>
            <w:rFonts w:ascii="Times New Roman" w:hAnsi="Times New Roman" w:cs="Times New Roman"/>
            <w:b/>
          </w:rPr>
          <w:t>Τμήμα Διοικητικής Μέριμνας</w:t>
        </w:r>
      </w:hyperlink>
      <w:r w:rsidR="007E3C31" w:rsidRPr="00D33581">
        <w:rPr>
          <w:rFonts w:ascii="Times New Roman" w:hAnsi="Times New Roman" w:cs="Times New Roman"/>
          <w:b/>
        </w:rPr>
        <w:t xml:space="preserve"> (Π</w:t>
      </w:r>
      <w:r w:rsidR="007E3C31" w:rsidRPr="00D33581">
        <w:rPr>
          <w:rFonts w:ascii="Times New Roman" w:hAnsi="Times New Roman" w:cs="Times New Roman"/>
          <w:b/>
          <w:color w:val="auto"/>
          <w:lang w:eastAsia="ar-SA"/>
        </w:rPr>
        <w:t>ρωτόκολλο)</w:t>
      </w:r>
      <w:r w:rsidR="007E3C31" w:rsidRPr="00D33581">
        <w:rPr>
          <w:rFonts w:ascii="Times New Roman" w:hAnsi="Times New Roman" w:cs="Times New Roman"/>
          <w:color w:val="auto"/>
          <w:lang w:eastAsia="ar-SA"/>
        </w:rPr>
        <w:t xml:space="preserve"> </w:t>
      </w:r>
      <w:r w:rsidR="00D10A5F" w:rsidRPr="00D33581">
        <w:rPr>
          <w:rFonts w:ascii="Times New Roman" w:hAnsi="Times New Roman" w:cs="Times New Roman"/>
        </w:rPr>
        <w:t>σ</w:t>
      </w:r>
      <w:r w:rsidR="00B835F3" w:rsidRPr="00D33581">
        <w:rPr>
          <w:rFonts w:ascii="Times New Roman" w:hAnsi="Times New Roman" w:cs="Times New Roman"/>
        </w:rPr>
        <w:t>το Βόλο</w:t>
      </w:r>
      <w:r w:rsidR="00D10A5F" w:rsidRPr="00D33581">
        <w:rPr>
          <w:rFonts w:ascii="Times New Roman" w:hAnsi="Times New Roman" w:cs="Times New Roman"/>
        </w:rPr>
        <w:t>,</w:t>
      </w:r>
      <w:r w:rsidR="001D6471" w:rsidRPr="00D33581">
        <w:rPr>
          <w:rFonts w:ascii="Times New Roman" w:hAnsi="Times New Roman" w:cs="Times New Roman"/>
        </w:rPr>
        <w:t xml:space="preserve"> </w:t>
      </w:r>
      <w:r w:rsidR="007E3C31" w:rsidRPr="00D33581">
        <w:rPr>
          <w:rFonts w:ascii="Times New Roman" w:hAnsi="Times New Roman" w:cs="Times New Roman"/>
        </w:rPr>
        <w:t>3</w:t>
      </w:r>
      <w:r w:rsidR="00504E14" w:rsidRPr="00D33581">
        <w:rPr>
          <w:rFonts w:ascii="Times New Roman" w:hAnsi="Times New Roman" w:cs="Times New Roman"/>
          <w:vertAlign w:val="superscript"/>
        </w:rPr>
        <w:t>ος</w:t>
      </w:r>
      <w:r w:rsidR="001D6471" w:rsidRPr="00D33581">
        <w:rPr>
          <w:rFonts w:ascii="Times New Roman" w:hAnsi="Times New Roman" w:cs="Times New Roman"/>
        </w:rPr>
        <w:t xml:space="preserve"> όροφος Αργοναυτών -</w:t>
      </w:r>
      <w:r w:rsidR="00A97250" w:rsidRPr="00D33581">
        <w:rPr>
          <w:rFonts w:ascii="Times New Roman" w:hAnsi="Times New Roman" w:cs="Times New Roman"/>
        </w:rPr>
        <w:t xml:space="preserve"> </w:t>
      </w:r>
      <w:r w:rsidR="001D6471" w:rsidRPr="00D33581">
        <w:rPr>
          <w:rFonts w:ascii="Times New Roman" w:hAnsi="Times New Roman" w:cs="Times New Roman"/>
        </w:rPr>
        <w:t>Φιλ</w:t>
      </w:r>
      <w:r w:rsidR="00504E14" w:rsidRPr="00D33581">
        <w:rPr>
          <w:rFonts w:ascii="Times New Roman" w:hAnsi="Times New Roman" w:cs="Times New Roman"/>
        </w:rPr>
        <w:t>ε</w:t>
      </w:r>
      <w:r w:rsidR="001D6471" w:rsidRPr="00D33581">
        <w:rPr>
          <w:rFonts w:ascii="Times New Roman" w:hAnsi="Times New Roman" w:cs="Times New Roman"/>
        </w:rPr>
        <w:t>λ</w:t>
      </w:r>
      <w:r w:rsidR="00504E14" w:rsidRPr="00D33581">
        <w:rPr>
          <w:rFonts w:ascii="Times New Roman" w:hAnsi="Times New Roman" w:cs="Times New Roman"/>
        </w:rPr>
        <w:t>λήνων</w:t>
      </w:r>
      <w:r w:rsidR="00D10A5F" w:rsidRPr="00D33581">
        <w:rPr>
          <w:rFonts w:ascii="Times New Roman" w:hAnsi="Times New Roman" w:cs="Times New Roman"/>
        </w:rPr>
        <w:t xml:space="preserve">, ΤΚ </w:t>
      </w:r>
      <w:r w:rsidR="00504E14" w:rsidRPr="00D33581">
        <w:rPr>
          <w:rFonts w:ascii="Times New Roman" w:hAnsi="Times New Roman" w:cs="Times New Roman"/>
        </w:rPr>
        <w:t>38221</w:t>
      </w:r>
      <w:r w:rsidR="00D10A5F" w:rsidRPr="00D33581">
        <w:rPr>
          <w:rFonts w:ascii="Times New Roman" w:hAnsi="Times New Roman" w:cs="Times New Roman"/>
        </w:rPr>
        <w:t xml:space="preserve">, </w:t>
      </w:r>
      <w:r w:rsidR="00D10A5F" w:rsidRPr="00FB58DC">
        <w:rPr>
          <w:rFonts w:ascii="Times New Roman" w:hAnsi="Times New Roman" w:cs="Times New Roman"/>
        </w:rPr>
        <w:t xml:space="preserve">Κτίριο </w:t>
      </w:r>
      <w:r w:rsidR="00504E14" w:rsidRPr="00FB58DC">
        <w:rPr>
          <w:rFonts w:ascii="Times New Roman" w:hAnsi="Times New Roman" w:cs="Times New Roman"/>
        </w:rPr>
        <w:t>Παπαστράτου</w:t>
      </w:r>
      <w:r w:rsidR="005C2DEC" w:rsidRPr="005C2DEC">
        <w:rPr>
          <w:rFonts w:ascii="Times New Roman" w:hAnsi="Times New Roman" w:cs="Times New Roman"/>
          <w:color w:val="auto"/>
          <w:lang w:eastAsia="ar-SA"/>
        </w:rPr>
        <w:t xml:space="preserve"> (</w:t>
      </w:r>
      <w:proofErr w:type="spellStart"/>
      <w:r w:rsidR="005C2DEC" w:rsidRPr="005C2DEC">
        <w:rPr>
          <w:rFonts w:ascii="Times New Roman" w:hAnsi="Times New Roman" w:cs="Times New Roman"/>
          <w:color w:val="auto"/>
          <w:lang w:eastAsia="ar-SA"/>
        </w:rPr>
        <w:t>τηλ</w:t>
      </w:r>
      <w:proofErr w:type="spellEnd"/>
      <w:r w:rsidR="005C2DEC" w:rsidRPr="005C2DEC">
        <w:rPr>
          <w:rFonts w:ascii="Times New Roman" w:hAnsi="Times New Roman" w:cs="Times New Roman"/>
          <w:color w:val="auto"/>
          <w:lang w:eastAsia="ar-SA"/>
        </w:rPr>
        <w:t>. Επικοινωνίας: 24210-74</w:t>
      </w:r>
      <w:r w:rsidR="008A25A2">
        <w:rPr>
          <w:rFonts w:ascii="Times New Roman" w:hAnsi="Times New Roman" w:cs="Times New Roman"/>
          <w:color w:val="auto"/>
          <w:lang w:eastAsia="ar-SA"/>
        </w:rPr>
        <w:t>648</w:t>
      </w:r>
      <w:r w:rsidR="005C2DEC" w:rsidRPr="005C2DEC">
        <w:rPr>
          <w:rFonts w:ascii="Times New Roman" w:hAnsi="Times New Roman" w:cs="Times New Roman"/>
          <w:color w:val="auto"/>
          <w:lang w:eastAsia="ar-SA"/>
        </w:rPr>
        <w:t>)</w:t>
      </w:r>
      <w:r w:rsidR="004269D8" w:rsidRPr="005C2DEC">
        <w:rPr>
          <w:rFonts w:ascii="Times New Roman" w:hAnsi="Times New Roman" w:cs="Times New Roman"/>
          <w:color w:val="auto"/>
          <w:lang w:eastAsia="ar-SA"/>
        </w:rPr>
        <w:t>.</w:t>
      </w:r>
    </w:p>
    <w:p w14:paraId="24126C35" w14:textId="77777777" w:rsidR="00D10A5F" w:rsidRDefault="004269D8" w:rsidP="0072532D">
      <w:pPr>
        <w:pStyle w:val="Default"/>
        <w:spacing w:after="120" w:line="360" w:lineRule="auto"/>
        <w:jc w:val="both"/>
        <w:rPr>
          <w:rFonts w:ascii="Times New Roman" w:hAnsi="Times New Roman" w:cs="Times New Roman"/>
        </w:rPr>
      </w:pPr>
      <w:r>
        <w:rPr>
          <w:rFonts w:ascii="Times New Roman" w:hAnsi="Times New Roman" w:cs="Times New Roman"/>
        </w:rPr>
        <w:t>Η προσφορά σας</w:t>
      </w:r>
      <w:r w:rsidR="00D10A5F" w:rsidRPr="00D33581">
        <w:rPr>
          <w:rFonts w:ascii="Times New Roman" w:hAnsi="Times New Roman" w:cs="Times New Roman"/>
        </w:rPr>
        <w:t xml:space="preserve"> θα πρωτοκολληθεί</w:t>
      </w:r>
      <w:r w:rsidR="00504E14" w:rsidRPr="00D33581">
        <w:rPr>
          <w:rFonts w:ascii="Times New Roman" w:hAnsi="Times New Roman" w:cs="Times New Roman"/>
        </w:rPr>
        <w:t xml:space="preserve"> </w:t>
      </w:r>
      <w:r w:rsidR="00D10A5F" w:rsidRPr="00D33581">
        <w:rPr>
          <w:rFonts w:ascii="Times New Roman" w:hAnsi="Times New Roman" w:cs="Times New Roman"/>
        </w:rPr>
        <w:t xml:space="preserve"> (Πρωτόκολλο</w:t>
      </w:r>
      <w:r w:rsidR="00504E14" w:rsidRPr="00D33581">
        <w:rPr>
          <w:rFonts w:ascii="Times New Roman" w:hAnsi="Times New Roman" w:cs="Times New Roman"/>
        </w:rPr>
        <w:t xml:space="preserve"> 3</w:t>
      </w:r>
      <w:r w:rsidR="00504E14" w:rsidRPr="00D33581">
        <w:rPr>
          <w:rFonts w:ascii="Times New Roman" w:hAnsi="Times New Roman" w:cs="Times New Roman"/>
          <w:vertAlign w:val="superscript"/>
        </w:rPr>
        <w:t>ος</w:t>
      </w:r>
      <w:r w:rsidR="00504E14" w:rsidRPr="00D33581">
        <w:rPr>
          <w:rFonts w:ascii="Times New Roman" w:hAnsi="Times New Roman" w:cs="Times New Roman"/>
        </w:rPr>
        <w:t xml:space="preserve"> όροφος  </w:t>
      </w:r>
      <w:r w:rsidR="00EF6330" w:rsidRPr="00D33581">
        <w:rPr>
          <w:rFonts w:ascii="Times New Roman" w:hAnsi="Times New Roman" w:cs="Times New Roman"/>
        </w:rPr>
        <w:t xml:space="preserve">Αργοναυτών </w:t>
      </w:r>
      <w:r w:rsidR="008A3721" w:rsidRPr="00D33581">
        <w:rPr>
          <w:rFonts w:ascii="Times New Roman" w:hAnsi="Times New Roman" w:cs="Times New Roman"/>
        </w:rPr>
        <w:t>Φιλελλήνων</w:t>
      </w:r>
      <w:r w:rsidR="00D10A5F" w:rsidRPr="00D33581">
        <w:rPr>
          <w:rFonts w:ascii="Times New Roman" w:hAnsi="Times New Roman" w:cs="Times New Roman"/>
        </w:rPr>
        <w:t>), την ημερομηνία παραλαβής τ</w:t>
      </w:r>
      <w:r>
        <w:rPr>
          <w:rFonts w:ascii="Times New Roman" w:hAnsi="Times New Roman" w:cs="Times New Roman"/>
        </w:rPr>
        <w:t>ης</w:t>
      </w:r>
      <w:r w:rsidR="00D10A5F" w:rsidRPr="00D33581">
        <w:rPr>
          <w:rFonts w:ascii="Times New Roman" w:hAnsi="Times New Roman" w:cs="Times New Roman"/>
        </w:rPr>
        <w:t xml:space="preserve">. Στο φάκελο </w:t>
      </w:r>
      <w:r w:rsidR="005C2DEC">
        <w:rPr>
          <w:rFonts w:ascii="Times New Roman" w:hAnsi="Times New Roman" w:cs="Times New Roman"/>
        </w:rPr>
        <w:t xml:space="preserve"> </w:t>
      </w:r>
      <w:r w:rsidR="00D10A5F" w:rsidRPr="00D33581">
        <w:rPr>
          <w:rFonts w:ascii="Times New Roman" w:hAnsi="Times New Roman" w:cs="Times New Roman"/>
        </w:rPr>
        <w:t xml:space="preserve">θα πρέπει να αναγράφονται </w:t>
      </w:r>
      <w:r w:rsidR="007E3C31" w:rsidRPr="00D33581">
        <w:rPr>
          <w:rFonts w:ascii="Times New Roman" w:hAnsi="Times New Roman" w:cs="Times New Roman"/>
        </w:rPr>
        <w:t xml:space="preserve">ευκρινώς </w:t>
      </w:r>
      <w:r w:rsidR="00D10A5F" w:rsidRPr="00D33581">
        <w:rPr>
          <w:rFonts w:ascii="Times New Roman" w:hAnsi="Times New Roman" w:cs="Times New Roman"/>
        </w:rPr>
        <w:t>τα εξής:</w:t>
      </w:r>
    </w:p>
    <w:tbl>
      <w:tblPr>
        <w:tblStyle w:val="a4"/>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913709" w:rsidRPr="00D33581" w14:paraId="4446F05E" w14:textId="77777777" w:rsidTr="00081BED">
        <w:trPr>
          <w:trHeight w:val="669"/>
        </w:trPr>
        <w:tc>
          <w:tcPr>
            <w:tcW w:w="4881" w:type="dxa"/>
          </w:tcPr>
          <w:p w14:paraId="71CDF841" w14:textId="77777777"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lastRenderedPageBreak/>
              <w:t>ΣΤΟΙΧΕΙΑ ΟΙΚΟΝΟΜΙΚΟΥ ΦΟΡΕΑ:</w:t>
            </w:r>
          </w:p>
        </w:tc>
        <w:tc>
          <w:tcPr>
            <w:tcW w:w="4882" w:type="dxa"/>
          </w:tcPr>
          <w:p w14:paraId="05B9CF00" w14:textId="77777777"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ΕΠΩΝΥΜΙΑ &amp; ΛΟΙΠΑ ΣΤΟΙΧΕΙΑ</w:t>
            </w:r>
          </w:p>
        </w:tc>
      </w:tr>
      <w:tr w:rsidR="00913709" w:rsidRPr="00D33581" w14:paraId="0830B571" w14:textId="77777777" w:rsidTr="00081BED">
        <w:trPr>
          <w:trHeight w:val="706"/>
        </w:trPr>
        <w:tc>
          <w:tcPr>
            <w:tcW w:w="4881" w:type="dxa"/>
          </w:tcPr>
          <w:p w14:paraId="708016EB" w14:textId="77777777"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ΠΡΟΣ:</w:t>
            </w:r>
          </w:p>
        </w:tc>
        <w:tc>
          <w:tcPr>
            <w:tcW w:w="4882" w:type="dxa"/>
          </w:tcPr>
          <w:p w14:paraId="7CFC2E3A" w14:textId="77777777" w:rsidR="00913709" w:rsidRDefault="00913709" w:rsidP="00913709">
            <w:pPr>
              <w:pStyle w:val="Default"/>
              <w:rPr>
                <w:rFonts w:ascii="Times New Roman" w:hAnsi="Times New Roman" w:cs="Times New Roman"/>
                <w:b/>
              </w:rPr>
            </w:pPr>
            <w:r w:rsidRPr="00D33581">
              <w:rPr>
                <w:rFonts w:ascii="Times New Roman" w:hAnsi="Times New Roman" w:cs="Times New Roman"/>
                <w:b/>
              </w:rPr>
              <w:t>ΤΜΗΜΑ ΠΡΟΜΗΘΕΙΩΝ</w:t>
            </w:r>
          </w:p>
          <w:p w14:paraId="718666D2" w14:textId="77777777" w:rsidR="009124A3" w:rsidRDefault="009124A3" w:rsidP="00913709">
            <w:pPr>
              <w:pStyle w:val="Default"/>
              <w:rPr>
                <w:rFonts w:ascii="Times New Roman" w:hAnsi="Times New Roman" w:cs="Times New Roman"/>
                <w:b/>
              </w:rPr>
            </w:pPr>
          </w:p>
          <w:p w14:paraId="4C237AF4" w14:textId="77777777" w:rsidR="009124A3" w:rsidRPr="00D33581" w:rsidRDefault="009124A3" w:rsidP="00913709">
            <w:pPr>
              <w:pStyle w:val="Default"/>
              <w:rPr>
                <w:rFonts w:ascii="Times New Roman" w:hAnsi="Times New Roman" w:cs="Times New Roman"/>
                <w:b/>
              </w:rPr>
            </w:pPr>
          </w:p>
        </w:tc>
      </w:tr>
      <w:tr w:rsidR="00ED59E1" w:rsidRPr="00D33581" w14:paraId="51C4976E" w14:textId="77777777" w:rsidTr="000D748F">
        <w:trPr>
          <w:trHeight w:val="1014"/>
        </w:trPr>
        <w:tc>
          <w:tcPr>
            <w:tcW w:w="9763" w:type="dxa"/>
            <w:gridSpan w:val="2"/>
          </w:tcPr>
          <w:p w14:paraId="4FAD5883" w14:textId="77777777" w:rsidR="00747BFB" w:rsidRDefault="00ED59E1" w:rsidP="00ED59E1">
            <w:pPr>
              <w:pStyle w:val="Default"/>
              <w:jc w:val="center"/>
              <w:rPr>
                <w:rFonts w:ascii="Times New Roman" w:hAnsi="Times New Roman" w:cs="Times New Roman"/>
                <w:b/>
              </w:rPr>
            </w:pPr>
            <w:r w:rsidRPr="00D33581">
              <w:rPr>
                <w:rFonts w:ascii="Times New Roman" w:hAnsi="Times New Roman" w:cs="Times New Roman"/>
                <w:b/>
              </w:rPr>
              <w:tab/>
            </w:r>
          </w:p>
          <w:p w14:paraId="482976BA" w14:textId="0C194CF5" w:rsidR="00ED59E1" w:rsidRPr="00D33581" w:rsidRDefault="00ED59E1" w:rsidP="00ED59E1">
            <w:pPr>
              <w:pStyle w:val="Default"/>
              <w:jc w:val="center"/>
              <w:rPr>
                <w:rFonts w:ascii="Times New Roman" w:hAnsi="Times New Roman" w:cs="Times New Roman"/>
                <w:b/>
              </w:rPr>
            </w:pPr>
            <w:r w:rsidRPr="0004752C">
              <w:rPr>
                <w:rFonts w:ascii="Times New Roman" w:hAnsi="Times New Roman" w:cs="Times New Roman"/>
                <w:b/>
              </w:rPr>
              <w:t>ΠΡΟΣΦΟΡΑ ΓΙΑ ΤΗΝ ΑΡΙΘΜ. ΠΡΩΤ:</w:t>
            </w:r>
            <w:r w:rsidR="00892E95" w:rsidRPr="0004752C">
              <w:rPr>
                <w:rFonts w:ascii="Times New Roman" w:hAnsi="Times New Roman" w:cs="Times New Roman"/>
                <w:b/>
              </w:rPr>
              <w:t xml:space="preserve"> </w:t>
            </w:r>
            <w:bookmarkStart w:id="7" w:name="_Hlk120264047"/>
            <w:bookmarkStart w:id="8" w:name="_Hlk121909366"/>
            <w:r w:rsidR="003748F2" w:rsidRPr="003748F2">
              <w:rPr>
                <w:rFonts w:ascii="Times New Roman" w:hAnsi="Times New Roman" w:cs="Times New Roman"/>
                <w:b/>
                <w:lang w:val="en-US"/>
              </w:rPr>
              <w:t>29227</w:t>
            </w:r>
            <w:r w:rsidR="003748F2" w:rsidRPr="003748F2">
              <w:rPr>
                <w:rFonts w:ascii="Times New Roman" w:hAnsi="Times New Roman" w:cs="Times New Roman"/>
                <w:b/>
              </w:rPr>
              <w:t>/22/ΓΠ</w:t>
            </w:r>
            <w:r w:rsidR="003748F2" w:rsidRPr="003748F2">
              <w:rPr>
                <w:rFonts w:ascii="Times New Roman" w:hAnsi="Times New Roman" w:cs="Times New Roman"/>
                <w:b/>
              </w:rPr>
              <w:t xml:space="preserve"> </w:t>
            </w:r>
            <w:r w:rsidR="000B3B24" w:rsidRPr="009754D8">
              <w:rPr>
                <w:rFonts w:ascii="Times New Roman" w:hAnsi="Times New Roman" w:cs="Times New Roman"/>
                <w:b/>
              </w:rPr>
              <w:t>/</w:t>
            </w:r>
            <w:r w:rsidR="006C3866">
              <w:rPr>
                <w:rFonts w:ascii="Times New Roman" w:hAnsi="Times New Roman" w:cs="Times New Roman"/>
                <w:b/>
              </w:rPr>
              <w:t>28</w:t>
            </w:r>
            <w:r w:rsidR="00FC3419" w:rsidRPr="009754D8">
              <w:rPr>
                <w:rFonts w:ascii="Times New Roman" w:hAnsi="Times New Roman" w:cs="Times New Roman"/>
                <w:b/>
              </w:rPr>
              <w:t>-</w:t>
            </w:r>
            <w:r w:rsidR="00BF4807">
              <w:rPr>
                <w:rFonts w:ascii="Times New Roman" w:hAnsi="Times New Roman" w:cs="Times New Roman"/>
                <w:b/>
              </w:rPr>
              <w:t>1</w:t>
            </w:r>
            <w:r w:rsidR="005F534C">
              <w:rPr>
                <w:rFonts w:ascii="Times New Roman" w:hAnsi="Times New Roman" w:cs="Times New Roman"/>
                <w:b/>
              </w:rPr>
              <w:t>2</w:t>
            </w:r>
            <w:r w:rsidR="002458FC" w:rsidRPr="009754D8">
              <w:rPr>
                <w:rFonts w:ascii="Times New Roman" w:hAnsi="Times New Roman" w:cs="Times New Roman"/>
                <w:b/>
              </w:rPr>
              <w:t>-2022</w:t>
            </w:r>
            <w:bookmarkEnd w:id="7"/>
          </w:p>
          <w:bookmarkEnd w:id="8"/>
          <w:p w14:paraId="79BC8EF0" w14:textId="77777777" w:rsidR="00ED59E1" w:rsidRPr="00D33581" w:rsidRDefault="00ED59E1" w:rsidP="00FC3419">
            <w:pPr>
              <w:pStyle w:val="Default"/>
              <w:jc w:val="center"/>
              <w:rPr>
                <w:rFonts w:ascii="Times New Roman" w:hAnsi="Times New Roman" w:cs="Times New Roman"/>
                <w:b/>
              </w:rPr>
            </w:pPr>
            <w:r w:rsidRPr="00D33581">
              <w:rPr>
                <w:rFonts w:ascii="Times New Roman" w:hAnsi="Times New Roman" w:cs="Times New Roman"/>
                <w:b/>
              </w:rPr>
              <w:t xml:space="preserve"> ΠΡΟΣΚΛΗΣΗ </w:t>
            </w:r>
            <w:r w:rsidR="00FC3419">
              <w:rPr>
                <w:rFonts w:ascii="Times New Roman" w:hAnsi="Times New Roman" w:cs="Times New Roman"/>
                <w:b/>
              </w:rPr>
              <w:t xml:space="preserve">ΕΚΔΗΛΩΣΗΣ </w:t>
            </w:r>
            <w:r w:rsidRPr="00D33581">
              <w:rPr>
                <w:rFonts w:ascii="Times New Roman" w:hAnsi="Times New Roman" w:cs="Times New Roman"/>
                <w:b/>
              </w:rPr>
              <w:t xml:space="preserve">ΕΝΔΙΑΦΕΡΟΝΤΟΣ ΤΟΥ </w:t>
            </w:r>
            <w:r w:rsidR="00FC3419">
              <w:rPr>
                <w:rFonts w:ascii="Times New Roman" w:hAnsi="Times New Roman" w:cs="Times New Roman"/>
                <w:b/>
              </w:rPr>
              <w:t>Π.Θ.</w:t>
            </w:r>
          </w:p>
        </w:tc>
      </w:tr>
    </w:tbl>
    <w:p w14:paraId="7DF235BE" w14:textId="77777777" w:rsidR="00913709" w:rsidRPr="00D33581" w:rsidRDefault="00913709" w:rsidP="000D748F">
      <w:pPr>
        <w:pStyle w:val="Default"/>
        <w:rPr>
          <w:rFonts w:ascii="Times New Roman" w:hAnsi="Times New Roman" w:cs="Times New Roman"/>
          <w:b/>
        </w:rPr>
      </w:pPr>
    </w:p>
    <w:p w14:paraId="5004B19C" w14:textId="641CEC0C" w:rsidR="00D10A5F" w:rsidRDefault="00D10A5F" w:rsidP="00D10A5F">
      <w:pPr>
        <w:autoSpaceDE w:val="0"/>
        <w:autoSpaceDN w:val="0"/>
        <w:adjustRightInd w:val="0"/>
        <w:spacing w:after="120"/>
        <w:jc w:val="center"/>
        <w:rPr>
          <w:rFonts w:eastAsia="Calibri"/>
        </w:rPr>
      </w:pPr>
      <w:r w:rsidRPr="00D33581">
        <w:rPr>
          <w:rFonts w:eastAsia="Calibri"/>
          <w:b/>
          <w:bCs/>
        </w:rPr>
        <w:t xml:space="preserve">ΔΙΚΑΙΟΛΟΓΗΤΙΚΑ </w:t>
      </w:r>
      <w:r w:rsidR="003F4353">
        <w:rPr>
          <w:rFonts w:eastAsia="Calibri"/>
          <w:b/>
          <w:bCs/>
        </w:rPr>
        <w:t xml:space="preserve">ΣΥΜΜΕΤΟΧΗΣ - </w:t>
      </w:r>
      <w:r w:rsidRPr="00D33581">
        <w:rPr>
          <w:rFonts w:eastAsia="Calibri"/>
          <w:b/>
          <w:bCs/>
        </w:rPr>
        <w:t xml:space="preserve">ΤΕΧΝΙΚΗΣ  ΠΡΟΣΦΟΡΑΣ </w:t>
      </w:r>
      <w:r w:rsidRPr="00D33581">
        <w:rPr>
          <w:rFonts w:eastAsia="Calibri"/>
        </w:rPr>
        <w:t xml:space="preserve"> </w:t>
      </w:r>
    </w:p>
    <w:p w14:paraId="5F1E839D" w14:textId="19464705" w:rsidR="00D10A5F" w:rsidRPr="00D33581" w:rsidRDefault="006C3866" w:rsidP="006C3866">
      <w:pPr>
        <w:pStyle w:val="Default"/>
        <w:spacing w:line="360" w:lineRule="auto"/>
        <w:ind w:left="284"/>
        <w:contextualSpacing/>
        <w:jc w:val="both"/>
        <w:rPr>
          <w:rFonts w:ascii="Times New Roman" w:hAnsi="Times New Roman" w:cs="Times New Roman"/>
        </w:rPr>
      </w:pPr>
      <w:r w:rsidRPr="006C3866">
        <w:rPr>
          <w:rFonts w:ascii="Times New Roman" w:hAnsi="Times New Roman" w:cs="Times New Roman"/>
          <w:b/>
          <w:bCs/>
        </w:rPr>
        <w:t>1.</w:t>
      </w:r>
      <w:r w:rsidR="00D10A5F" w:rsidRPr="00D33581">
        <w:rPr>
          <w:rFonts w:ascii="Times New Roman" w:hAnsi="Times New Roman" w:cs="Times New Roman"/>
        </w:rPr>
        <w:t>Άδεια ασκήσεως επαγγέλματος</w:t>
      </w:r>
    </w:p>
    <w:p w14:paraId="30AC04FD" w14:textId="114BEDDD" w:rsidR="00D10A5F" w:rsidRPr="00D33581" w:rsidRDefault="006C3866" w:rsidP="006C3866">
      <w:pPr>
        <w:pStyle w:val="Default"/>
        <w:spacing w:line="360" w:lineRule="auto"/>
        <w:ind w:left="284"/>
        <w:contextualSpacing/>
        <w:jc w:val="both"/>
        <w:rPr>
          <w:rFonts w:ascii="Times New Roman" w:hAnsi="Times New Roman" w:cs="Times New Roman"/>
        </w:rPr>
      </w:pPr>
      <w:r w:rsidRPr="006C3866">
        <w:rPr>
          <w:rFonts w:ascii="Times New Roman" w:hAnsi="Times New Roman" w:cs="Times New Roman"/>
          <w:b/>
          <w:bCs/>
        </w:rPr>
        <w:t>2</w:t>
      </w:r>
      <w:r>
        <w:rPr>
          <w:rFonts w:ascii="Times New Roman" w:hAnsi="Times New Roman" w:cs="Times New Roman"/>
        </w:rPr>
        <w:t>.</w:t>
      </w:r>
      <w:r w:rsidR="00D10A5F" w:rsidRPr="00D33581">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D33581">
        <w:rPr>
          <w:rFonts w:ascii="Times New Roman" w:hAnsi="Times New Roman" w:cs="Times New Roman"/>
        </w:rPr>
        <w:t>αι</w:t>
      </w:r>
      <w:r w:rsidR="00D10A5F" w:rsidRPr="00D33581">
        <w:rPr>
          <w:rFonts w:ascii="Times New Roman" w:hAnsi="Times New Roman" w:cs="Times New Roman"/>
        </w:rPr>
        <w:t xml:space="preserve"> υπεύθυνα ότι:</w:t>
      </w:r>
    </w:p>
    <w:p w14:paraId="5248276A" w14:textId="77777777" w:rsidR="00D10A5F" w:rsidRPr="00D33581" w:rsidRDefault="00D10A5F" w:rsidP="00747BFB">
      <w:pPr>
        <w:pStyle w:val="Default"/>
        <w:numPr>
          <w:ilvl w:val="0"/>
          <w:numId w:val="2"/>
        </w:numPr>
        <w:tabs>
          <w:tab w:val="left" w:pos="0"/>
        </w:tabs>
        <w:spacing w:line="360" w:lineRule="auto"/>
        <w:contextualSpacing/>
        <w:jc w:val="both"/>
        <w:rPr>
          <w:rFonts w:ascii="Times New Roman" w:hAnsi="Times New Roman" w:cs="Times New Roman"/>
        </w:rPr>
      </w:pPr>
      <w:r w:rsidRPr="00D33581">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351CEE9E" w14:textId="77777777" w:rsidR="00D10A5F" w:rsidRPr="00495CE9"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«η εταιρεία/επιχείρησή μας δεν βρίσκετ</w:t>
      </w:r>
      <w:r w:rsidR="00340081" w:rsidRPr="00D33581">
        <w:rPr>
          <w:rFonts w:ascii="Times New Roman" w:hAnsi="Times New Roman" w:cs="Times New Roman"/>
        </w:rPr>
        <w:t>αι</w:t>
      </w:r>
      <w:r w:rsidRPr="00D33581">
        <w:rPr>
          <w:rFonts w:ascii="Times New Roman" w:hAnsi="Times New Roman" w:cs="Times New Roman"/>
        </w:rPr>
        <w:t xml:space="preserve"> σε καμία από τις καταστάσεις των άρθρων 73 &amp; 74 του Ν.4412/2016</w:t>
      </w:r>
      <w:r w:rsidR="00ED59E1" w:rsidRPr="00D33581">
        <w:rPr>
          <w:rFonts w:ascii="Times New Roman" w:hAnsi="Times New Roman" w:cs="Times New Roman"/>
        </w:rPr>
        <w:t xml:space="preserve"> (</w:t>
      </w:r>
      <w:r w:rsidR="00ED59E1" w:rsidRPr="008956A6">
        <w:rPr>
          <w:rFonts w:ascii="Times New Roman" w:hAnsi="Times New Roman" w:cs="Times New Roman"/>
        </w:rPr>
        <w:t xml:space="preserve">όπως αντικαταστάθηκαν από τα άρθρα </w:t>
      </w:r>
      <w:r w:rsidR="00D33581" w:rsidRPr="008956A6">
        <w:rPr>
          <w:rFonts w:ascii="Times New Roman" w:hAnsi="Times New Roman" w:cs="Times New Roman"/>
        </w:rPr>
        <w:t>22 και 23 του ν. 4782/2021 αντίστοιχα)</w:t>
      </w:r>
      <w:r w:rsidR="00ED59E1" w:rsidRPr="008956A6">
        <w:rPr>
          <w:rFonts w:ascii="Times New Roman" w:hAnsi="Times New Roman" w:cs="Times New Roman"/>
        </w:rPr>
        <w:t xml:space="preserve"> </w:t>
      </w:r>
      <w:r w:rsidRPr="008956A6">
        <w:rPr>
          <w:rFonts w:ascii="Times New Roman" w:hAnsi="Times New Roman" w:cs="Times New Roman"/>
        </w:rPr>
        <w:t>, δεν έχει εκδοθεί σε βάρος της απόφαση αποκλεισμού, σύμφωνα με το άρθρο 74 του Ν.4412/2016</w:t>
      </w:r>
      <w:r w:rsidR="00D33581" w:rsidRPr="008956A6">
        <w:rPr>
          <w:rFonts w:ascii="Times New Roman" w:hAnsi="Times New Roman" w:cs="Times New Roman"/>
        </w:rPr>
        <w:t xml:space="preserve"> (όπως αντικαταστάθηκε από το άρθρο 23 ν. 4782/2021)</w:t>
      </w:r>
      <w:r w:rsidR="00D33581" w:rsidRPr="00D33581">
        <w:rPr>
          <w:rFonts w:ascii="Times New Roman" w:hAnsi="Times New Roman" w:cs="Times New Roman"/>
        </w:rPr>
        <w:t xml:space="preserve"> </w:t>
      </w:r>
      <w:r w:rsidRPr="00D33581">
        <w:rPr>
          <w:rFonts w:ascii="Times New Roman" w:hAnsi="Times New Roman" w:cs="Times New Roman"/>
        </w:rPr>
        <w:t xml:space="preserve">,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w:t>
      </w:r>
      <w:r w:rsidRPr="00495CE9">
        <w:rPr>
          <w:rFonts w:ascii="Times New Roman" w:hAnsi="Times New Roman" w:cs="Times New Roman"/>
        </w:rPr>
        <w:t>παρ. 2 του άρθρου 18 του Ν.4412/2016.».</w:t>
      </w:r>
    </w:p>
    <w:p w14:paraId="31FAE676" w14:textId="411E1456" w:rsidR="00047593" w:rsidRPr="00495CE9" w:rsidRDefault="007C30B3" w:rsidP="00747BFB">
      <w:pPr>
        <w:pStyle w:val="Default"/>
        <w:numPr>
          <w:ilvl w:val="0"/>
          <w:numId w:val="3"/>
        </w:numPr>
        <w:spacing w:line="360" w:lineRule="auto"/>
        <w:contextualSpacing/>
        <w:jc w:val="both"/>
        <w:rPr>
          <w:rFonts w:ascii="Times New Roman" w:hAnsi="Times New Roman" w:cs="Times New Roman"/>
        </w:rPr>
      </w:pPr>
      <w:r w:rsidRPr="00495CE9">
        <w:rPr>
          <w:rFonts w:ascii="Times New Roman" w:hAnsi="Times New Roman" w:cs="Times New Roman"/>
          <w:b/>
          <w:bCs/>
        </w:rPr>
        <w:t xml:space="preserve">ως δικαιολογητικά </w:t>
      </w:r>
      <w:r w:rsidR="00495CE9">
        <w:rPr>
          <w:rFonts w:ascii="Times New Roman" w:hAnsi="Times New Roman" w:cs="Times New Roman"/>
          <w:b/>
          <w:bCs/>
        </w:rPr>
        <w:t>συμμετοχής</w:t>
      </w:r>
      <w:r w:rsidR="008A25A2" w:rsidRPr="00495CE9">
        <w:rPr>
          <w:rFonts w:ascii="Times New Roman" w:hAnsi="Times New Roman" w:cs="Times New Roman"/>
          <w:b/>
          <w:bCs/>
        </w:rPr>
        <w:t xml:space="preserve"> </w:t>
      </w:r>
      <w:r w:rsidR="00047593" w:rsidRPr="00495CE9">
        <w:rPr>
          <w:rFonts w:ascii="Times New Roman" w:hAnsi="Times New Roman" w:cs="Times New Roman"/>
          <w:b/>
          <w:bCs/>
        </w:rPr>
        <w:t>προσκομί</w:t>
      </w:r>
      <w:r w:rsidR="008A25A2" w:rsidRPr="00495CE9">
        <w:rPr>
          <w:rFonts w:ascii="Times New Roman" w:hAnsi="Times New Roman" w:cs="Times New Roman"/>
          <w:b/>
          <w:bCs/>
        </w:rPr>
        <w:t>ζ</w:t>
      </w:r>
      <w:r w:rsidR="00047593" w:rsidRPr="00495CE9">
        <w:rPr>
          <w:rFonts w:ascii="Times New Roman" w:hAnsi="Times New Roman" w:cs="Times New Roman"/>
          <w:b/>
          <w:bCs/>
        </w:rPr>
        <w:t>ουμε:</w:t>
      </w:r>
      <w:r w:rsidR="00047593" w:rsidRPr="00495CE9">
        <w:rPr>
          <w:rFonts w:ascii="Times New Roman" w:hAnsi="Times New Roman" w:cs="Times New Roman"/>
        </w:rPr>
        <w:t xml:space="preserve"> </w:t>
      </w:r>
      <w:r w:rsidR="00047593" w:rsidRPr="00495CE9">
        <w:rPr>
          <w:rFonts w:ascii="Times New Roman" w:hAnsi="Times New Roman" w:cs="Times New Roman"/>
          <w:b/>
          <w:bCs/>
        </w:rPr>
        <w:t>α) τα αποδεικτικά έγγραφα νομιμοποίησης</w:t>
      </w:r>
      <w:r w:rsidR="00047593" w:rsidRPr="00495CE9">
        <w:rPr>
          <w:rFonts w:ascii="Times New Roman" w:hAnsi="Times New Roman" w:cs="Times New Roman"/>
        </w:rPr>
        <w:t xml:space="preserve"> και τα πρωτότυπα ή αντίγραφα που εκδίδονται, σύμφωνα με τις διατάξεις του άρθρου 1 του Ν.4250/2014 (Α΄ 74), </w:t>
      </w:r>
      <w:r w:rsidR="00047593" w:rsidRPr="00495CE9">
        <w:rPr>
          <w:rFonts w:ascii="Times New Roman" w:hAnsi="Times New Roman" w:cs="Times New Roman"/>
          <w:b/>
        </w:rPr>
        <w:t>β) ποινικό μητρώο, γ) αποδεικτικό ασφαλιστικής ενημερότητας και δ) αποδεικτικό φορολογικής ενημερότητας</w:t>
      </w:r>
      <w:r w:rsidR="00047593" w:rsidRPr="00495CE9">
        <w:rPr>
          <w:rFonts w:ascii="Times New Roman" w:hAnsi="Times New Roman" w:cs="Times New Roman"/>
        </w:rPr>
        <w:t>».</w:t>
      </w:r>
    </w:p>
    <w:p w14:paraId="01680627" w14:textId="77777777"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 xml:space="preserve">τηρώ και θα εξακολουθώ να τηρώ κατά την εκτέλεση </w:t>
      </w:r>
      <w:r w:rsidRPr="004D43AB">
        <w:rPr>
          <w:rFonts w:ascii="Times New Roman" w:hAnsi="Times New Roman" w:cs="Times New Roman"/>
        </w:rPr>
        <w:t xml:space="preserve">της </w:t>
      </w:r>
      <w:r w:rsidR="000740FE" w:rsidRPr="004D43AB">
        <w:rPr>
          <w:rFonts w:ascii="Times New Roman" w:hAnsi="Times New Roman" w:cs="Times New Roman"/>
        </w:rPr>
        <w:t>ανάθεσης</w:t>
      </w:r>
      <w:r w:rsidRPr="004D43AB">
        <w:rPr>
          <w:rFonts w:ascii="Times New Roman" w:hAnsi="Times New Roman" w:cs="Times New Roman"/>
        </w:rPr>
        <w:t>,</w:t>
      </w:r>
      <w:r w:rsidRPr="00D33581">
        <w:rPr>
          <w:rFonts w:ascii="Times New Roman" w:hAnsi="Times New Roman" w:cs="Times New Roman"/>
        </w:rPr>
        <w:t xml:space="preserve">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w:t>
      </w:r>
      <w:r w:rsidRPr="00D33581">
        <w:rPr>
          <w:rFonts w:ascii="Times New Roman" w:hAnsi="Times New Roman" w:cs="Times New Roman"/>
        </w:rPr>
        <w:lastRenderedPageBreak/>
        <w:t>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EC0AC03" w14:textId="77777777" w:rsidR="00D10A5F" w:rsidRPr="00181714" w:rsidRDefault="00D10A5F" w:rsidP="006E2002">
      <w:pPr>
        <w:pStyle w:val="Default"/>
        <w:numPr>
          <w:ilvl w:val="0"/>
          <w:numId w:val="3"/>
        </w:numPr>
        <w:spacing w:line="360" w:lineRule="auto"/>
        <w:contextualSpacing/>
        <w:jc w:val="both"/>
        <w:rPr>
          <w:rFonts w:ascii="Times New Roman" w:hAnsi="Times New Roman" w:cs="Times New Roman"/>
        </w:rPr>
      </w:pPr>
      <w:r w:rsidRPr="00181714">
        <w:rPr>
          <w:rFonts w:ascii="Times New Roman" w:hAnsi="Times New Roman" w:cs="Times New Roman"/>
        </w:rPr>
        <w:t xml:space="preserve">δεν θα ενεργήσω αθέμιτα, παράνομα ή καταχρηστικά καθ΄ όλη τη διάρκεια της διαδικασίας </w:t>
      </w:r>
      <w:r w:rsidR="000740FE" w:rsidRPr="00181714">
        <w:rPr>
          <w:rFonts w:ascii="Times New Roman" w:hAnsi="Times New Roman" w:cs="Times New Roman"/>
        </w:rPr>
        <w:t xml:space="preserve">της </w:t>
      </w:r>
      <w:r w:rsidRPr="00181714">
        <w:rPr>
          <w:rFonts w:ascii="Times New Roman" w:hAnsi="Times New Roman" w:cs="Times New Roman"/>
        </w:rPr>
        <w:t xml:space="preserve">ανάθεσης, αλλά και κατά το στάδιο εκτέλεσης </w:t>
      </w:r>
      <w:r w:rsidR="000740FE" w:rsidRPr="00181714">
        <w:rPr>
          <w:rFonts w:ascii="Times New Roman" w:hAnsi="Times New Roman" w:cs="Times New Roman"/>
        </w:rPr>
        <w:t>αυτής</w:t>
      </w:r>
      <w:r w:rsidRPr="00181714">
        <w:rPr>
          <w:rFonts w:ascii="Times New Roman" w:hAnsi="Times New Roman" w:cs="Times New Roman"/>
        </w:rPr>
        <w:t>, λαμβάνω τα κατάλληλα μέτρα για να διαφυλάξω την εμπιστευτικότητα των πληροφοριών που έχουν χαρακτηρισθεί ως τέτοιες</w:t>
      </w:r>
    </w:p>
    <w:p w14:paraId="10939828" w14:textId="77777777" w:rsidR="00B53B93" w:rsidRPr="005147D6" w:rsidRDefault="00B53B93" w:rsidP="00B53B93">
      <w:pPr>
        <w:pStyle w:val="Default"/>
        <w:numPr>
          <w:ilvl w:val="0"/>
          <w:numId w:val="3"/>
        </w:numPr>
        <w:spacing w:line="360" w:lineRule="auto"/>
        <w:contextualSpacing/>
        <w:jc w:val="both"/>
        <w:rPr>
          <w:rFonts w:ascii="Times New Roman" w:hAnsi="Times New Roman" w:cs="Times New Roman"/>
        </w:rPr>
      </w:pPr>
      <w:r w:rsidRPr="00BF4807">
        <w:rPr>
          <w:rFonts w:ascii="Times New Roman" w:hAnsi="Times New Roman" w:cs="Times New Roman"/>
          <w:b/>
          <w:bCs/>
        </w:rPr>
        <w:t>Τα εν λόγω δικαιολογητικά θα υποβληθούν εντός κλειστού φακέλου με την ένδειξη: «Δικαιολογητικά συμμετοχής – Τεχνική προσφορά</w:t>
      </w:r>
      <w:r w:rsidRPr="005147D6">
        <w:rPr>
          <w:rFonts w:ascii="Times New Roman" w:hAnsi="Times New Roman" w:cs="Times New Roman"/>
        </w:rPr>
        <w:t>».</w:t>
      </w:r>
    </w:p>
    <w:p w14:paraId="0940E3D4" w14:textId="77777777" w:rsidR="00B53B93" w:rsidRDefault="00B53B93" w:rsidP="00B53B93">
      <w:pPr>
        <w:pStyle w:val="Default"/>
        <w:numPr>
          <w:ilvl w:val="0"/>
          <w:numId w:val="3"/>
        </w:numPr>
        <w:spacing w:line="360" w:lineRule="auto"/>
        <w:contextualSpacing/>
        <w:jc w:val="both"/>
        <w:rPr>
          <w:rFonts w:ascii="Times New Roman" w:hAnsi="Times New Roman" w:cs="Times New Roman"/>
        </w:rPr>
      </w:pPr>
      <w:r w:rsidRPr="00BF4807">
        <w:rPr>
          <w:rFonts w:ascii="Times New Roman" w:hAnsi="Times New Roman" w:cs="Times New Roman"/>
          <w:b/>
          <w:bCs/>
        </w:rPr>
        <w:t xml:space="preserve">Σε χωριστό φάκελο με την ένδειξη «Οικονομική προσφορά» ο οικονομικός φορέας θα υποβάλλει την οικονομική </w:t>
      </w:r>
      <w:r w:rsidR="007C30B3" w:rsidRPr="00BF4807">
        <w:rPr>
          <w:rFonts w:ascii="Times New Roman" w:hAnsi="Times New Roman" w:cs="Times New Roman"/>
          <w:b/>
          <w:bCs/>
        </w:rPr>
        <w:t>του</w:t>
      </w:r>
      <w:r w:rsidRPr="00BF4807">
        <w:rPr>
          <w:rFonts w:ascii="Times New Roman" w:hAnsi="Times New Roman" w:cs="Times New Roman"/>
          <w:b/>
          <w:bCs/>
        </w:rPr>
        <w:t xml:space="preserve"> προσφορά εις διπλούν (πρωτότυπο και αντίγραφο</w:t>
      </w:r>
      <w:r w:rsidRPr="00B53B93">
        <w:rPr>
          <w:rFonts w:ascii="Times New Roman" w:hAnsi="Times New Roman" w:cs="Times New Roman"/>
        </w:rPr>
        <w:t>).</w:t>
      </w:r>
    </w:p>
    <w:p w14:paraId="1970FB12" w14:textId="16E49D00" w:rsidR="009646A4" w:rsidRPr="006C3866" w:rsidRDefault="000D748F" w:rsidP="005234C0">
      <w:pPr>
        <w:numPr>
          <w:ilvl w:val="0"/>
          <w:numId w:val="3"/>
        </w:numPr>
        <w:suppressAutoHyphens w:val="0"/>
        <w:autoSpaceDE w:val="0"/>
        <w:autoSpaceDN w:val="0"/>
        <w:spacing w:line="360" w:lineRule="auto"/>
        <w:ind w:left="714" w:hanging="357"/>
        <w:contextualSpacing/>
        <w:jc w:val="both"/>
        <w:rPr>
          <w:sz w:val="22"/>
          <w:szCs w:val="22"/>
          <w:lang w:eastAsia="en-US"/>
        </w:rPr>
      </w:pPr>
      <w: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5B67C398" w14:textId="3CBE9446" w:rsidR="006C3866" w:rsidRPr="005C2DEC" w:rsidRDefault="006C3866" w:rsidP="006C3866">
      <w:pPr>
        <w:suppressAutoHyphens w:val="0"/>
        <w:autoSpaceDE w:val="0"/>
        <w:autoSpaceDN w:val="0"/>
        <w:spacing w:line="360" w:lineRule="auto"/>
        <w:ind w:left="714"/>
        <w:contextualSpacing/>
        <w:jc w:val="both"/>
        <w:rPr>
          <w:sz w:val="22"/>
          <w:szCs w:val="22"/>
          <w:lang w:eastAsia="en-US"/>
        </w:rPr>
      </w:pPr>
      <w:r w:rsidRPr="006C3866">
        <w:rPr>
          <w:rFonts w:eastAsia="Calibri"/>
          <w:b/>
          <w:bCs/>
          <w:sz w:val="22"/>
          <w:szCs w:val="22"/>
        </w:rPr>
        <w:t>3.</w:t>
      </w:r>
      <w:r w:rsidRPr="006C3866">
        <w:t>Υπογεγραμμένος και συμπληρωμένος (στο πεδίο «ΑΠΑΝΤΗΣΗ») Πίνακας Συμμόρφωσης της οικείας Πρόσκλησης από τον νόμιμο εκπρόσωπο.</w:t>
      </w:r>
    </w:p>
    <w:p w14:paraId="62D184E9" w14:textId="77777777" w:rsidR="00192F88" w:rsidRPr="000D748F" w:rsidRDefault="00192F88" w:rsidP="000740FE">
      <w:pPr>
        <w:suppressAutoHyphens w:val="0"/>
        <w:autoSpaceDE w:val="0"/>
        <w:autoSpaceDN w:val="0"/>
        <w:contextualSpacing/>
        <w:jc w:val="both"/>
        <w:rPr>
          <w:sz w:val="22"/>
          <w:szCs w:val="22"/>
          <w:lang w:eastAsia="en-US"/>
        </w:rPr>
      </w:pPr>
    </w:p>
    <w:p w14:paraId="1AE4C064" w14:textId="77777777" w:rsidR="00D10A5F" w:rsidRPr="00D33581"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 xml:space="preserve">Ο  Αντιπρύτανης Οικονομικών, </w:t>
      </w:r>
    </w:p>
    <w:p w14:paraId="54B5811D" w14:textId="77777777" w:rsidR="00D10A5F"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Προγραμματισμού και Ανάπτυξης</w:t>
      </w:r>
    </w:p>
    <w:p w14:paraId="522705A2" w14:textId="77777777" w:rsidR="009124A3" w:rsidRDefault="009124A3" w:rsidP="00D10A5F">
      <w:pPr>
        <w:tabs>
          <w:tab w:val="left" w:pos="0"/>
          <w:tab w:val="left" w:pos="426"/>
        </w:tabs>
        <w:suppressAutoHyphens w:val="0"/>
        <w:ind w:right="-1"/>
        <w:jc w:val="center"/>
        <w:rPr>
          <w:rFonts w:eastAsia="Calibri"/>
          <w:b/>
          <w:lang w:eastAsia="en-US"/>
        </w:rPr>
      </w:pPr>
    </w:p>
    <w:p w14:paraId="3E0FF85C" w14:textId="77777777" w:rsidR="00846554" w:rsidRPr="00D33581" w:rsidRDefault="00846554" w:rsidP="00D10A5F">
      <w:pPr>
        <w:tabs>
          <w:tab w:val="left" w:pos="0"/>
          <w:tab w:val="left" w:pos="426"/>
        </w:tabs>
        <w:suppressAutoHyphens w:val="0"/>
        <w:ind w:right="-1"/>
        <w:jc w:val="center"/>
        <w:rPr>
          <w:rFonts w:eastAsia="Calibri"/>
          <w:b/>
          <w:lang w:eastAsia="en-US"/>
        </w:rPr>
      </w:pPr>
    </w:p>
    <w:p w14:paraId="05B7B977" w14:textId="77777777" w:rsidR="00D10A5F" w:rsidRPr="00D33581" w:rsidRDefault="00D10A5F" w:rsidP="00D10A5F">
      <w:pPr>
        <w:tabs>
          <w:tab w:val="left" w:pos="0"/>
          <w:tab w:val="left" w:pos="426"/>
        </w:tabs>
        <w:suppressAutoHyphens w:val="0"/>
        <w:ind w:right="-1"/>
        <w:jc w:val="center"/>
        <w:rPr>
          <w:rFonts w:eastAsia="Calibri"/>
          <w:b/>
          <w:lang w:eastAsia="en-US"/>
        </w:rPr>
      </w:pPr>
    </w:p>
    <w:p w14:paraId="517366C6" w14:textId="4DC8B8B3" w:rsidR="008D6593" w:rsidRDefault="00AC3DFE" w:rsidP="000D748F">
      <w:pPr>
        <w:tabs>
          <w:tab w:val="left" w:pos="0"/>
          <w:tab w:val="left" w:pos="426"/>
        </w:tabs>
        <w:suppressAutoHyphens w:val="0"/>
        <w:ind w:right="-1"/>
        <w:rPr>
          <w:rFonts w:eastAsia="Calibri"/>
          <w:b/>
          <w:lang w:eastAsia="en-US"/>
        </w:rPr>
      </w:pP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000D748F">
        <w:rPr>
          <w:rFonts w:eastAsia="Calibri"/>
          <w:b/>
          <w:lang w:eastAsia="en-US"/>
        </w:rPr>
        <w:t xml:space="preserve">   Καθηγητής Χαράλαμπος </w:t>
      </w:r>
      <w:proofErr w:type="spellStart"/>
      <w:r w:rsidR="000D748F">
        <w:rPr>
          <w:rFonts w:eastAsia="Calibri"/>
          <w:b/>
          <w:lang w:eastAsia="en-US"/>
        </w:rPr>
        <w:t>Μπιλλίν</w:t>
      </w:r>
      <w:r w:rsidR="00933A2B">
        <w:rPr>
          <w:rFonts w:eastAsia="Calibri"/>
          <w:b/>
          <w:lang w:eastAsia="en-US"/>
        </w:rPr>
        <w:t>ης</w:t>
      </w:r>
      <w:proofErr w:type="spellEnd"/>
      <w:r w:rsidRPr="00D33581">
        <w:rPr>
          <w:rFonts w:eastAsia="Calibri"/>
          <w:b/>
          <w:lang w:eastAsia="en-US"/>
        </w:rPr>
        <w:tab/>
      </w:r>
    </w:p>
    <w:p w14:paraId="08ED821F" w14:textId="1AA59AD5" w:rsidR="008D6593" w:rsidRDefault="008D6593" w:rsidP="000D748F">
      <w:pPr>
        <w:tabs>
          <w:tab w:val="left" w:pos="0"/>
          <w:tab w:val="left" w:pos="426"/>
        </w:tabs>
        <w:suppressAutoHyphens w:val="0"/>
        <w:ind w:right="-1"/>
        <w:rPr>
          <w:rFonts w:eastAsia="Calibri"/>
          <w:b/>
          <w:lang w:eastAsia="en-US"/>
        </w:rPr>
      </w:pPr>
    </w:p>
    <w:p w14:paraId="5E31A05D" w14:textId="0F8BBCAA" w:rsidR="008D6593" w:rsidRDefault="008D6593" w:rsidP="000D748F">
      <w:pPr>
        <w:tabs>
          <w:tab w:val="left" w:pos="0"/>
          <w:tab w:val="left" w:pos="426"/>
        </w:tabs>
        <w:suppressAutoHyphens w:val="0"/>
        <w:ind w:right="-1"/>
        <w:rPr>
          <w:rFonts w:eastAsia="Calibri"/>
          <w:b/>
          <w:lang w:eastAsia="en-US"/>
        </w:rPr>
      </w:pPr>
    </w:p>
    <w:p w14:paraId="7ED18990" w14:textId="47976847" w:rsidR="00AC0DF1" w:rsidRDefault="00AC0DF1" w:rsidP="000D748F">
      <w:pPr>
        <w:tabs>
          <w:tab w:val="left" w:pos="0"/>
          <w:tab w:val="left" w:pos="426"/>
        </w:tabs>
        <w:suppressAutoHyphens w:val="0"/>
        <w:ind w:right="-1"/>
        <w:rPr>
          <w:rFonts w:eastAsia="Calibri"/>
          <w:b/>
          <w:lang w:eastAsia="en-US"/>
        </w:rPr>
      </w:pPr>
    </w:p>
    <w:p w14:paraId="16883527" w14:textId="026BC5FB" w:rsidR="00AC0DF1" w:rsidRDefault="00AC0DF1" w:rsidP="000D748F">
      <w:pPr>
        <w:tabs>
          <w:tab w:val="left" w:pos="0"/>
          <w:tab w:val="left" w:pos="426"/>
        </w:tabs>
        <w:suppressAutoHyphens w:val="0"/>
        <w:ind w:right="-1"/>
        <w:rPr>
          <w:rFonts w:eastAsia="Calibri"/>
          <w:b/>
          <w:lang w:eastAsia="en-US"/>
        </w:rPr>
      </w:pPr>
    </w:p>
    <w:p w14:paraId="7B96D31F" w14:textId="642E3B28" w:rsidR="00AC0DF1" w:rsidRDefault="00AC0DF1" w:rsidP="000D748F">
      <w:pPr>
        <w:tabs>
          <w:tab w:val="left" w:pos="0"/>
          <w:tab w:val="left" w:pos="426"/>
        </w:tabs>
        <w:suppressAutoHyphens w:val="0"/>
        <w:ind w:right="-1"/>
        <w:rPr>
          <w:rFonts w:eastAsia="Calibri"/>
          <w:b/>
          <w:lang w:eastAsia="en-US"/>
        </w:rPr>
      </w:pPr>
    </w:p>
    <w:p w14:paraId="5CA057DA" w14:textId="0E573CBC" w:rsidR="00AC0DF1" w:rsidRDefault="00AC0DF1" w:rsidP="000D748F">
      <w:pPr>
        <w:tabs>
          <w:tab w:val="left" w:pos="0"/>
          <w:tab w:val="left" w:pos="426"/>
        </w:tabs>
        <w:suppressAutoHyphens w:val="0"/>
        <w:ind w:right="-1"/>
        <w:rPr>
          <w:rFonts w:eastAsia="Calibri"/>
          <w:b/>
          <w:lang w:eastAsia="en-US"/>
        </w:rPr>
      </w:pPr>
    </w:p>
    <w:p w14:paraId="43C1B969" w14:textId="79F2C510" w:rsidR="00AC0DF1" w:rsidRDefault="00AC0DF1" w:rsidP="000D748F">
      <w:pPr>
        <w:tabs>
          <w:tab w:val="left" w:pos="0"/>
          <w:tab w:val="left" w:pos="426"/>
        </w:tabs>
        <w:suppressAutoHyphens w:val="0"/>
        <w:ind w:right="-1"/>
        <w:rPr>
          <w:rFonts w:eastAsia="Calibri"/>
          <w:b/>
          <w:lang w:eastAsia="en-US"/>
        </w:rPr>
      </w:pPr>
    </w:p>
    <w:p w14:paraId="717EE16F" w14:textId="2B9B4B73" w:rsidR="00AC0DF1" w:rsidRDefault="00AC0DF1" w:rsidP="000D748F">
      <w:pPr>
        <w:tabs>
          <w:tab w:val="left" w:pos="0"/>
          <w:tab w:val="left" w:pos="426"/>
        </w:tabs>
        <w:suppressAutoHyphens w:val="0"/>
        <w:ind w:right="-1"/>
        <w:rPr>
          <w:rFonts w:eastAsia="Calibri"/>
          <w:b/>
          <w:lang w:eastAsia="en-US"/>
        </w:rPr>
      </w:pPr>
    </w:p>
    <w:p w14:paraId="7FAA3272" w14:textId="3F5E3E0B" w:rsidR="00AC0DF1" w:rsidRDefault="00AC0DF1" w:rsidP="000D748F">
      <w:pPr>
        <w:tabs>
          <w:tab w:val="left" w:pos="0"/>
          <w:tab w:val="left" w:pos="426"/>
        </w:tabs>
        <w:suppressAutoHyphens w:val="0"/>
        <w:ind w:right="-1"/>
        <w:rPr>
          <w:rFonts w:eastAsia="Calibri"/>
          <w:b/>
          <w:lang w:eastAsia="en-US"/>
        </w:rPr>
      </w:pPr>
    </w:p>
    <w:p w14:paraId="1D7F04F0" w14:textId="2CED35F8" w:rsidR="00AC0DF1" w:rsidRDefault="00AC0DF1" w:rsidP="000D748F">
      <w:pPr>
        <w:tabs>
          <w:tab w:val="left" w:pos="0"/>
          <w:tab w:val="left" w:pos="426"/>
        </w:tabs>
        <w:suppressAutoHyphens w:val="0"/>
        <w:ind w:right="-1"/>
        <w:rPr>
          <w:rFonts w:eastAsia="Calibri"/>
          <w:b/>
          <w:lang w:eastAsia="en-US"/>
        </w:rPr>
      </w:pPr>
    </w:p>
    <w:p w14:paraId="233C2936" w14:textId="5605C658" w:rsidR="00AC0DF1" w:rsidRDefault="00AC0DF1" w:rsidP="000D748F">
      <w:pPr>
        <w:tabs>
          <w:tab w:val="left" w:pos="0"/>
          <w:tab w:val="left" w:pos="426"/>
        </w:tabs>
        <w:suppressAutoHyphens w:val="0"/>
        <w:ind w:right="-1"/>
        <w:rPr>
          <w:rFonts w:eastAsia="Calibri"/>
          <w:b/>
          <w:lang w:eastAsia="en-US"/>
        </w:rPr>
      </w:pPr>
    </w:p>
    <w:p w14:paraId="369713FB" w14:textId="77777777" w:rsidR="00AC0DF1" w:rsidRDefault="00AC0DF1" w:rsidP="000D748F">
      <w:pPr>
        <w:tabs>
          <w:tab w:val="left" w:pos="0"/>
          <w:tab w:val="left" w:pos="426"/>
        </w:tabs>
        <w:suppressAutoHyphens w:val="0"/>
        <w:ind w:right="-1"/>
        <w:rPr>
          <w:rFonts w:eastAsia="Calibri"/>
          <w:b/>
          <w:lang w:eastAsia="en-US"/>
        </w:rPr>
      </w:pPr>
    </w:p>
    <w:p w14:paraId="2A140E49" w14:textId="77777777" w:rsidR="009A481D" w:rsidRDefault="009A481D" w:rsidP="000D748F">
      <w:pPr>
        <w:tabs>
          <w:tab w:val="left" w:pos="0"/>
          <w:tab w:val="left" w:pos="426"/>
        </w:tabs>
        <w:suppressAutoHyphens w:val="0"/>
        <w:ind w:right="-1"/>
        <w:rPr>
          <w:rFonts w:eastAsia="Calibri"/>
          <w:b/>
          <w:lang w:eastAsia="en-US"/>
        </w:rPr>
      </w:pPr>
    </w:p>
    <w:p w14:paraId="5E74D81D" w14:textId="77777777" w:rsidR="009A481D" w:rsidRDefault="009A481D" w:rsidP="000D748F">
      <w:pPr>
        <w:tabs>
          <w:tab w:val="left" w:pos="0"/>
          <w:tab w:val="left" w:pos="426"/>
        </w:tabs>
        <w:suppressAutoHyphens w:val="0"/>
        <w:ind w:right="-1"/>
        <w:rPr>
          <w:rFonts w:eastAsia="Calibri"/>
          <w:b/>
          <w:lang w:eastAsia="en-US"/>
        </w:rPr>
      </w:pPr>
    </w:p>
    <w:p w14:paraId="07050343" w14:textId="432FF2D6" w:rsidR="00AC3DFE" w:rsidRDefault="00AC3DFE" w:rsidP="005F534C">
      <w:pPr>
        <w:spacing w:line="360" w:lineRule="auto"/>
        <w:jc w:val="center"/>
      </w:pPr>
      <w:r w:rsidRPr="00D33581">
        <w:rPr>
          <w:b/>
        </w:rPr>
        <w:lastRenderedPageBreak/>
        <w:t xml:space="preserve">(αποτελεί αναπόσπαστο τμήμα της </w:t>
      </w:r>
      <w:proofErr w:type="spellStart"/>
      <w:r w:rsidRPr="00D33581">
        <w:rPr>
          <w:b/>
        </w:rPr>
        <w:t>αριθμ</w:t>
      </w:r>
      <w:proofErr w:type="spellEnd"/>
      <w:r w:rsidRPr="00D33581">
        <w:rPr>
          <w:b/>
        </w:rPr>
        <w:t xml:space="preserve">. </w:t>
      </w:r>
      <w:proofErr w:type="spellStart"/>
      <w:r w:rsidRPr="00D33581">
        <w:rPr>
          <w:b/>
        </w:rPr>
        <w:t>πρωτ</w:t>
      </w:r>
      <w:proofErr w:type="spellEnd"/>
      <w:r w:rsidRPr="00D33581">
        <w:rPr>
          <w:b/>
        </w:rPr>
        <w:t>.:</w:t>
      </w:r>
      <w:r w:rsidR="0004752C" w:rsidRPr="0004752C">
        <w:rPr>
          <w:b/>
        </w:rPr>
        <w:t xml:space="preserve"> </w:t>
      </w:r>
      <w:r w:rsidR="003748F2" w:rsidRPr="003748F2">
        <w:rPr>
          <w:b/>
        </w:rPr>
        <w:t>29227/22/ΓΠ</w:t>
      </w:r>
      <w:r w:rsidR="003748F2">
        <w:rPr>
          <w:b/>
        </w:rPr>
        <w:t>/</w:t>
      </w:r>
      <w:r w:rsidR="003748F2" w:rsidRPr="003748F2">
        <w:rPr>
          <w:b/>
        </w:rPr>
        <w:t xml:space="preserve"> </w:t>
      </w:r>
      <w:r w:rsidR="00AC0DF1" w:rsidRPr="00AC0DF1">
        <w:rPr>
          <w:b/>
        </w:rPr>
        <w:t>28-12-2022</w:t>
      </w:r>
      <w:r w:rsidR="00AC0DF1">
        <w:rPr>
          <w:b/>
        </w:rPr>
        <w:t xml:space="preserve"> </w:t>
      </w:r>
      <w:r w:rsidRPr="00D33581">
        <w:t xml:space="preserve">Πρόσκλησης </w:t>
      </w:r>
      <w:r w:rsidR="00FC3419">
        <w:t xml:space="preserve">εκδήλωσης </w:t>
      </w:r>
      <w:r w:rsidRPr="00D33581">
        <w:t>ενδιαφέροντος του Πανεπιστημίου Θεσσαλίας)</w:t>
      </w:r>
    </w:p>
    <w:p w14:paraId="2BF3FC12" w14:textId="4A19FF47" w:rsidR="00AC0DF1" w:rsidRDefault="00AC0DF1" w:rsidP="00AC3DFE">
      <w:pPr>
        <w:suppressAutoHyphens w:val="0"/>
        <w:spacing w:line="360" w:lineRule="auto"/>
        <w:jc w:val="center"/>
      </w:pPr>
    </w:p>
    <w:p w14:paraId="62631E3C" w14:textId="77777777" w:rsidR="00AC0DF1" w:rsidRPr="00D33581" w:rsidRDefault="00AC0DF1" w:rsidP="00AC3DFE">
      <w:pPr>
        <w:suppressAutoHyphens w:val="0"/>
        <w:spacing w:line="360" w:lineRule="auto"/>
        <w:jc w:val="center"/>
      </w:pPr>
    </w:p>
    <w:p w14:paraId="45330CA4" w14:textId="77777777" w:rsidR="0091364C" w:rsidRDefault="00D10A5F" w:rsidP="00D10A5F">
      <w:pPr>
        <w:suppressAutoHyphens w:val="0"/>
        <w:spacing w:line="360" w:lineRule="auto"/>
        <w:jc w:val="center"/>
        <w:rPr>
          <w:b/>
        </w:rPr>
      </w:pPr>
      <w:r w:rsidRPr="00B53B93">
        <w:rPr>
          <w:b/>
        </w:rPr>
        <w:t>ΥΠΟΔΕΙΓΜΑ ΟΙΚΟΝΟΜΙΚΗΣ ΠΡΟΣΦΟΡΑΣ</w:t>
      </w:r>
    </w:p>
    <w:p w14:paraId="5278D03C" w14:textId="737F5AC0" w:rsidR="005C2DEC" w:rsidRDefault="005C2DEC" w:rsidP="00D10A5F">
      <w:pPr>
        <w:suppressAutoHyphens w:val="0"/>
        <w:spacing w:line="360" w:lineRule="auto"/>
        <w:jc w:val="center"/>
        <w:rPr>
          <w:b/>
        </w:rPr>
      </w:pPr>
    </w:p>
    <w:tbl>
      <w:tblPr>
        <w:tblW w:w="10620" w:type="dxa"/>
        <w:jc w:val="center"/>
        <w:tblLook w:val="04A0" w:firstRow="1" w:lastRow="0" w:firstColumn="1" w:lastColumn="0" w:noHBand="0" w:noVBand="1"/>
      </w:tblPr>
      <w:tblGrid>
        <w:gridCol w:w="916"/>
        <w:gridCol w:w="1395"/>
        <w:gridCol w:w="915"/>
        <w:gridCol w:w="1305"/>
        <w:gridCol w:w="1433"/>
        <w:gridCol w:w="1416"/>
        <w:gridCol w:w="776"/>
        <w:gridCol w:w="1897"/>
        <w:gridCol w:w="567"/>
      </w:tblGrid>
      <w:tr w:rsidR="00A6388B" w:rsidRPr="00AC01B4" w14:paraId="74554D5A" w14:textId="77777777" w:rsidTr="004568A8">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004C3034" w14:textId="77777777" w:rsidR="00A6388B" w:rsidRPr="00AC01B4" w:rsidRDefault="00A6388B" w:rsidP="004568A8">
            <w:pPr>
              <w:suppressAutoHyphens w:val="0"/>
              <w:jc w:val="center"/>
              <w:rPr>
                <w:b/>
                <w:bCs/>
                <w:color w:val="000000"/>
                <w:sz w:val="12"/>
                <w:szCs w:val="12"/>
                <w:lang w:eastAsia="el-GR"/>
              </w:rPr>
            </w:pPr>
            <w:r w:rsidRPr="00AC01B4">
              <w:rPr>
                <w:b/>
                <w:bCs/>
                <w:color w:val="000000"/>
                <w:sz w:val="12"/>
                <w:szCs w:val="12"/>
                <w:lang w:eastAsia="el-GR"/>
              </w:rPr>
              <w:t>Α/Α</w:t>
            </w:r>
          </w:p>
        </w:tc>
        <w:tc>
          <w:tcPr>
            <w:tcW w:w="1395" w:type="dxa"/>
            <w:tcBorders>
              <w:top w:val="single" w:sz="4" w:space="0" w:color="auto"/>
              <w:left w:val="nil"/>
              <w:bottom w:val="single" w:sz="4" w:space="0" w:color="auto"/>
              <w:right w:val="single" w:sz="4" w:space="0" w:color="auto"/>
            </w:tcBorders>
            <w:shd w:val="clear" w:color="000000" w:fill="DDD9C4"/>
            <w:noWrap/>
            <w:vAlign w:val="bottom"/>
            <w:hideMark/>
          </w:tcPr>
          <w:p w14:paraId="05E1F0FE" w14:textId="77777777" w:rsidR="00A6388B" w:rsidRPr="00AC01B4" w:rsidRDefault="00A6388B" w:rsidP="004568A8">
            <w:pPr>
              <w:suppressAutoHyphens w:val="0"/>
              <w:jc w:val="center"/>
              <w:rPr>
                <w:b/>
                <w:bCs/>
                <w:color w:val="000000"/>
                <w:sz w:val="12"/>
                <w:szCs w:val="12"/>
                <w:lang w:eastAsia="el-GR"/>
              </w:rPr>
            </w:pPr>
            <w:r w:rsidRPr="00AC01B4">
              <w:rPr>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000000" w:fill="DDD9C4"/>
            <w:noWrap/>
            <w:vAlign w:val="bottom"/>
            <w:hideMark/>
          </w:tcPr>
          <w:p w14:paraId="47E6F94C" w14:textId="77777777" w:rsidR="00A6388B" w:rsidRPr="00AC01B4" w:rsidRDefault="00A6388B" w:rsidP="004568A8">
            <w:pPr>
              <w:suppressAutoHyphens w:val="0"/>
              <w:jc w:val="center"/>
              <w:rPr>
                <w:b/>
                <w:bCs/>
                <w:color w:val="000000"/>
                <w:sz w:val="12"/>
                <w:szCs w:val="12"/>
                <w:lang w:eastAsia="el-GR"/>
              </w:rPr>
            </w:pPr>
            <w:r w:rsidRPr="00AC01B4">
              <w:rPr>
                <w:b/>
                <w:bCs/>
                <w:color w:val="000000"/>
                <w:sz w:val="12"/>
                <w:szCs w:val="12"/>
                <w:lang w:eastAsia="el-GR"/>
              </w:rPr>
              <w:t>ΠΟΣΟΤΗΤΑ</w:t>
            </w:r>
          </w:p>
        </w:tc>
        <w:tc>
          <w:tcPr>
            <w:tcW w:w="1305" w:type="dxa"/>
            <w:tcBorders>
              <w:top w:val="single" w:sz="4" w:space="0" w:color="auto"/>
              <w:left w:val="nil"/>
              <w:bottom w:val="single" w:sz="4" w:space="0" w:color="auto"/>
              <w:right w:val="single" w:sz="4" w:space="0" w:color="auto"/>
            </w:tcBorders>
            <w:shd w:val="clear" w:color="000000" w:fill="DDD9C4"/>
            <w:noWrap/>
            <w:vAlign w:val="bottom"/>
            <w:hideMark/>
          </w:tcPr>
          <w:p w14:paraId="02F6A33A" w14:textId="77777777" w:rsidR="00A6388B" w:rsidRPr="00AC01B4" w:rsidRDefault="00A6388B" w:rsidP="004568A8">
            <w:pPr>
              <w:suppressAutoHyphens w:val="0"/>
              <w:jc w:val="center"/>
              <w:rPr>
                <w:b/>
                <w:bCs/>
                <w:color w:val="000000"/>
                <w:sz w:val="12"/>
                <w:szCs w:val="12"/>
                <w:lang w:eastAsia="el-GR"/>
              </w:rPr>
            </w:pPr>
            <w:r w:rsidRPr="00AC01B4">
              <w:rPr>
                <w:b/>
                <w:bCs/>
                <w:color w:val="000000"/>
                <w:sz w:val="12"/>
                <w:szCs w:val="12"/>
                <w:lang w:eastAsia="el-GR"/>
              </w:rPr>
              <w:t>ΤΥΠΟΣ (τεμάχιο, λίτρο, κιλό, υπηρεσία κ.λπ.)</w:t>
            </w:r>
          </w:p>
        </w:tc>
        <w:tc>
          <w:tcPr>
            <w:tcW w:w="1433" w:type="dxa"/>
            <w:tcBorders>
              <w:top w:val="single" w:sz="4" w:space="0" w:color="auto"/>
              <w:left w:val="nil"/>
              <w:bottom w:val="single" w:sz="4" w:space="0" w:color="auto"/>
              <w:right w:val="single" w:sz="4" w:space="0" w:color="auto"/>
            </w:tcBorders>
            <w:shd w:val="clear" w:color="000000" w:fill="DDD9C4"/>
            <w:noWrap/>
            <w:vAlign w:val="bottom"/>
            <w:hideMark/>
          </w:tcPr>
          <w:p w14:paraId="4AE0A7C2" w14:textId="77777777" w:rsidR="00A6388B" w:rsidRPr="00AC01B4" w:rsidRDefault="00A6388B" w:rsidP="004568A8">
            <w:pPr>
              <w:suppressAutoHyphens w:val="0"/>
              <w:jc w:val="center"/>
              <w:rPr>
                <w:b/>
                <w:bCs/>
                <w:color w:val="000000"/>
                <w:sz w:val="12"/>
                <w:szCs w:val="12"/>
                <w:lang w:eastAsia="el-GR"/>
              </w:rPr>
            </w:pPr>
            <w:r w:rsidRPr="00AC01B4">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14:paraId="2790A675" w14:textId="559A5588" w:rsidR="00A6388B" w:rsidRPr="00AC01B4" w:rsidRDefault="00A6388B" w:rsidP="004568A8">
            <w:pPr>
              <w:suppressAutoHyphens w:val="0"/>
              <w:jc w:val="center"/>
              <w:rPr>
                <w:b/>
                <w:bCs/>
                <w:color w:val="000000"/>
                <w:sz w:val="12"/>
                <w:szCs w:val="12"/>
                <w:lang w:eastAsia="el-GR"/>
              </w:rPr>
            </w:pPr>
            <w:r>
              <w:rPr>
                <w:b/>
                <w:bCs/>
                <w:color w:val="000000"/>
                <w:sz w:val="12"/>
                <w:szCs w:val="12"/>
                <w:lang w:eastAsia="el-GR"/>
              </w:rPr>
              <w:t xml:space="preserve">ΠΡΟΕΦΕΡΟΜΕΝΗ ΤΙΜΗ </w:t>
            </w:r>
            <w:r w:rsidRPr="00AC01B4">
              <w:rPr>
                <w:b/>
                <w:bCs/>
                <w:color w:val="000000"/>
                <w:sz w:val="12"/>
                <w:szCs w:val="12"/>
                <w:lang w:eastAsia="el-GR"/>
              </w:rPr>
              <w:t xml:space="preserve"> ΧΩΡΙΣ Φ.Π.Α.</w:t>
            </w:r>
          </w:p>
        </w:tc>
        <w:tc>
          <w:tcPr>
            <w:tcW w:w="776" w:type="dxa"/>
            <w:tcBorders>
              <w:top w:val="single" w:sz="4" w:space="0" w:color="auto"/>
              <w:left w:val="nil"/>
              <w:bottom w:val="single" w:sz="4" w:space="0" w:color="auto"/>
              <w:right w:val="single" w:sz="4" w:space="0" w:color="auto"/>
            </w:tcBorders>
            <w:shd w:val="clear" w:color="000000" w:fill="DDD9C4"/>
            <w:noWrap/>
            <w:vAlign w:val="bottom"/>
            <w:hideMark/>
          </w:tcPr>
          <w:p w14:paraId="734E8CF9" w14:textId="77777777" w:rsidR="00A6388B" w:rsidRPr="00AC01B4" w:rsidRDefault="00A6388B" w:rsidP="004568A8">
            <w:pPr>
              <w:suppressAutoHyphens w:val="0"/>
              <w:jc w:val="center"/>
              <w:rPr>
                <w:b/>
                <w:bCs/>
                <w:color w:val="000000"/>
                <w:sz w:val="12"/>
                <w:szCs w:val="12"/>
                <w:lang w:eastAsia="el-GR"/>
              </w:rPr>
            </w:pPr>
            <w:r w:rsidRPr="00AC01B4">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14:paraId="27832EAF" w14:textId="7DC50A99" w:rsidR="00A6388B" w:rsidRPr="00AC01B4" w:rsidRDefault="00A6388B" w:rsidP="004568A8">
            <w:pPr>
              <w:suppressAutoHyphens w:val="0"/>
              <w:jc w:val="center"/>
              <w:rPr>
                <w:b/>
                <w:bCs/>
                <w:color w:val="000000"/>
                <w:sz w:val="12"/>
                <w:szCs w:val="12"/>
                <w:lang w:eastAsia="el-GR"/>
              </w:rPr>
            </w:pPr>
            <w:r>
              <w:rPr>
                <w:b/>
                <w:bCs/>
                <w:color w:val="000000"/>
                <w:sz w:val="12"/>
                <w:szCs w:val="12"/>
                <w:lang w:eastAsia="el-GR"/>
              </w:rPr>
              <w:t xml:space="preserve">ΠΡΟΕΦΕΡΟΜΕΝΗ ΤΙΜΗ </w:t>
            </w:r>
            <w:r w:rsidRPr="00AC01B4">
              <w:rPr>
                <w:b/>
                <w:bCs/>
                <w:color w:val="000000"/>
                <w:sz w:val="12"/>
                <w:szCs w:val="12"/>
                <w:lang w:eastAsia="el-GR"/>
              </w:rPr>
              <w:t xml:space="preserve"> </w:t>
            </w:r>
            <w:r>
              <w:rPr>
                <w:b/>
                <w:bCs/>
                <w:color w:val="000000"/>
                <w:sz w:val="12"/>
                <w:szCs w:val="12"/>
                <w:lang w:eastAsia="el-GR"/>
              </w:rPr>
              <w:t xml:space="preserve">ΜΕ </w:t>
            </w:r>
            <w:r w:rsidRPr="00AC01B4">
              <w:rPr>
                <w:b/>
                <w:bCs/>
                <w:color w:val="000000"/>
                <w:sz w:val="12"/>
                <w:szCs w:val="12"/>
                <w:lang w:eastAsia="el-GR"/>
              </w:rPr>
              <w:t>Φ.Π.Α</w:t>
            </w:r>
          </w:p>
        </w:tc>
        <w:tc>
          <w:tcPr>
            <w:tcW w:w="567" w:type="dxa"/>
            <w:tcBorders>
              <w:top w:val="single" w:sz="4" w:space="0" w:color="auto"/>
              <w:left w:val="nil"/>
              <w:bottom w:val="single" w:sz="4" w:space="0" w:color="auto"/>
              <w:right w:val="single" w:sz="4" w:space="0" w:color="auto"/>
            </w:tcBorders>
            <w:shd w:val="clear" w:color="000000" w:fill="DDD9C4"/>
          </w:tcPr>
          <w:p w14:paraId="6EA2BDB9" w14:textId="77777777" w:rsidR="00A6388B" w:rsidRPr="00AC01B4" w:rsidRDefault="00A6388B" w:rsidP="004568A8">
            <w:pPr>
              <w:suppressAutoHyphens w:val="0"/>
              <w:jc w:val="center"/>
              <w:rPr>
                <w:b/>
                <w:bCs/>
                <w:color w:val="000000"/>
                <w:sz w:val="12"/>
                <w:szCs w:val="12"/>
                <w:lang w:eastAsia="el-GR"/>
              </w:rPr>
            </w:pPr>
            <w:r w:rsidRPr="00AC01B4">
              <w:rPr>
                <w:b/>
                <w:bCs/>
                <w:color w:val="000000"/>
                <w:sz w:val="12"/>
                <w:szCs w:val="12"/>
                <w:lang w:eastAsia="el-GR"/>
              </w:rPr>
              <w:t>Κ.Α.Ε.</w:t>
            </w:r>
          </w:p>
        </w:tc>
      </w:tr>
      <w:tr w:rsidR="00A6388B" w:rsidRPr="00AC01B4" w14:paraId="6C126A29" w14:textId="77777777" w:rsidTr="004568A8">
        <w:trPr>
          <w:trHeight w:val="170"/>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07856C50" w14:textId="77777777" w:rsidR="00A6388B" w:rsidRPr="00AC01B4" w:rsidRDefault="00A6388B" w:rsidP="004568A8">
            <w:pPr>
              <w:suppressAutoHyphens w:val="0"/>
              <w:jc w:val="center"/>
              <w:rPr>
                <w:b/>
                <w:bCs/>
                <w:color w:val="000000"/>
                <w:sz w:val="16"/>
                <w:szCs w:val="16"/>
                <w:lang w:eastAsia="el-GR"/>
              </w:rPr>
            </w:pPr>
            <w:r w:rsidRPr="00AC01B4">
              <w:rPr>
                <w:b/>
                <w:bCs/>
                <w:color w:val="000000"/>
                <w:sz w:val="16"/>
                <w:szCs w:val="16"/>
                <w:lang w:eastAsia="el-GR"/>
              </w:rPr>
              <w:t>1</w:t>
            </w:r>
          </w:p>
        </w:tc>
        <w:tc>
          <w:tcPr>
            <w:tcW w:w="1395" w:type="dxa"/>
            <w:tcBorders>
              <w:top w:val="nil"/>
              <w:left w:val="nil"/>
              <w:bottom w:val="single" w:sz="4" w:space="0" w:color="auto"/>
              <w:right w:val="single" w:sz="4" w:space="0" w:color="auto"/>
            </w:tcBorders>
            <w:shd w:val="clear" w:color="auto" w:fill="auto"/>
            <w:noWrap/>
            <w:vAlign w:val="bottom"/>
          </w:tcPr>
          <w:p w14:paraId="2498DADB" w14:textId="77777777" w:rsidR="00A6388B" w:rsidRPr="00AC01B4" w:rsidRDefault="00A6388B" w:rsidP="004568A8">
            <w:pPr>
              <w:suppressAutoHyphens w:val="0"/>
              <w:jc w:val="center"/>
              <w:rPr>
                <w:color w:val="000000"/>
                <w:sz w:val="20"/>
                <w:szCs w:val="20"/>
                <w:lang w:val="en-US" w:eastAsia="el-GR"/>
              </w:rPr>
            </w:pPr>
            <w:r w:rsidRPr="00AC01B4">
              <w:rPr>
                <w:color w:val="000000"/>
                <w:sz w:val="20"/>
                <w:szCs w:val="20"/>
                <w:lang w:val="en-US" w:eastAsia="el-GR"/>
              </w:rPr>
              <w:t>Rack Mount UPS 3KVA</w:t>
            </w:r>
          </w:p>
        </w:tc>
        <w:tc>
          <w:tcPr>
            <w:tcW w:w="915" w:type="dxa"/>
            <w:tcBorders>
              <w:top w:val="nil"/>
              <w:left w:val="nil"/>
              <w:bottom w:val="single" w:sz="4" w:space="0" w:color="auto"/>
              <w:right w:val="single" w:sz="4" w:space="0" w:color="auto"/>
            </w:tcBorders>
            <w:shd w:val="clear" w:color="auto" w:fill="auto"/>
            <w:noWrap/>
            <w:vAlign w:val="bottom"/>
          </w:tcPr>
          <w:p w14:paraId="1710DA54" w14:textId="77777777" w:rsidR="00A6388B" w:rsidRPr="00AC01B4" w:rsidRDefault="00A6388B" w:rsidP="004568A8">
            <w:pPr>
              <w:suppressAutoHyphens w:val="0"/>
              <w:jc w:val="center"/>
              <w:rPr>
                <w:color w:val="000000"/>
                <w:sz w:val="20"/>
                <w:szCs w:val="20"/>
                <w:lang w:val="en-US" w:eastAsia="el-GR"/>
              </w:rPr>
            </w:pPr>
            <w:r w:rsidRPr="00AC01B4">
              <w:rPr>
                <w:color w:val="000000"/>
                <w:sz w:val="20"/>
                <w:szCs w:val="20"/>
                <w:lang w:val="en-US" w:eastAsia="el-GR"/>
              </w:rPr>
              <w:t>5</w:t>
            </w:r>
          </w:p>
        </w:tc>
        <w:tc>
          <w:tcPr>
            <w:tcW w:w="1305" w:type="dxa"/>
            <w:tcBorders>
              <w:top w:val="nil"/>
              <w:left w:val="nil"/>
              <w:bottom w:val="single" w:sz="4" w:space="0" w:color="auto"/>
              <w:right w:val="single" w:sz="4" w:space="0" w:color="auto"/>
            </w:tcBorders>
            <w:shd w:val="clear" w:color="auto" w:fill="auto"/>
            <w:noWrap/>
            <w:vAlign w:val="bottom"/>
          </w:tcPr>
          <w:p w14:paraId="7C948907" w14:textId="77777777" w:rsidR="00A6388B" w:rsidRPr="00AC01B4" w:rsidRDefault="00A6388B" w:rsidP="004568A8">
            <w:pPr>
              <w:suppressAutoHyphens w:val="0"/>
              <w:jc w:val="center"/>
              <w:rPr>
                <w:color w:val="000000"/>
                <w:sz w:val="20"/>
                <w:szCs w:val="20"/>
                <w:lang w:val="en-US" w:eastAsia="el-GR"/>
              </w:rPr>
            </w:pPr>
            <w:r w:rsidRPr="00AC01B4">
              <w:rPr>
                <w:color w:val="000000"/>
                <w:sz w:val="20"/>
                <w:szCs w:val="20"/>
                <w:lang w:val="en-US" w:eastAsia="el-GR"/>
              </w:rPr>
              <w:t>TEMAXIO</w:t>
            </w:r>
          </w:p>
        </w:tc>
        <w:tc>
          <w:tcPr>
            <w:tcW w:w="1433" w:type="dxa"/>
            <w:tcBorders>
              <w:top w:val="nil"/>
              <w:left w:val="nil"/>
              <w:bottom w:val="single" w:sz="4" w:space="0" w:color="auto"/>
              <w:right w:val="single" w:sz="4" w:space="0" w:color="auto"/>
            </w:tcBorders>
            <w:shd w:val="clear" w:color="auto" w:fill="auto"/>
            <w:noWrap/>
            <w:vAlign w:val="bottom"/>
          </w:tcPr>
          <w:p w14:paraId="6959BA71" w14:textId="77777777" w:rsidR="00A6388B" w:rsidRPr="00AC01B4" w:rsidRDefault="00A6388B" w:rsidP="004568A8">
            <w:pPr>
              <w:suppressAutoHyphens w:val="0"/>
              <w:rPr>
                <w:color w:val="000000"/>
                <w:sz w:val="20"/>
                <w:szCs w:val="20"/>
                <w:lang w:val="en-US" w:eastAsia="el-GR"/>
              </w:rPr>
            </w:pPr>
            <w:r w:rsidRPr="00AC01B4">
              <w:rPr>
                <w:color w:val="000000"/>
                <w:sz w:val="20"/>
                <w:szCs w:val="20"/>
                <w:lang w:val="en-US" w:eastAsia="el-GR"/>
              </w:rPr>
              <w:t>31154000-0</w:t>
            </w:r>
          </w:p>
        </w:tc>
        <w:tc>
          <w:tcPr>
            <w:tcW w:w="1416" w:type="dxa"/>
            <w:tcBorders>
              <w:top w:val="nil"/>
              <w:left w:val="nil"/>
              <w:bottom w:val="single" w:sz="4" w:space="0" w:color="auto"/>
              <w:right w:val="single" w:sz="4" w:space="0" w:color="auto"/>
            </w:tcBorders>
            <w:shd w:val="clear" w:color="auto" w:fill="auto"/>
            <w:noWrap/>
            <w:vAlign w:val="bottom"/>
          </w:tcPr>
          <w:p w14:paraId="32526648" w14:textId="50259E45" w:rsidR="00A6388B" w:rsidRPr="00AC01B4" w:rsidRDefault="00A6388B" w:rsidP="004568A8">
            <w:pPr>
              <w:suppressAutoHyphens w:val="0"/>
              <w:jc w:val="right"/>
              <w:rPr>
                <w:color w:val="000000"/>
                <w:sz w:val="20"/>
                <w:szCs w:val="20"/>
                <w:lang w:val="en-US" w:eastAsia="el-GR"/>
              </w:rPr>
            </w:pPr>
          </w:p>
        </w:tc>
        <w:tc>
          <w:tcPr>
            <w:tcW w:w="776" w:type="dxa"/>
            <w:tcBorders>
              <w:top w:val="nil"/>
              <w:left w:val="nil"/>
              <w:bottom w:val="single" w:sz="4" w:space="0" w:color="auto"/>
              <w:right w:val="single" w:sz="4" w:space="0" w:color="auto"/>
            </w:tcBorders>
            <w:shd w:val="clear" w:color="auto" w:fill="auto"/>
            <w:noWrap/>
            <w:vAlign w:val="bottom"/>
          </w:tcPr>
          <w:p w14:paraId="1E2A9AD8" w14:textId="1308B572" w:rsidR="00A6388B" w:rsidRPr="00AC01B4" w:rsidRDefault="00A6388B" w:rsidP="004568A8">
            <w:pPr>
              <w:suppressAutoHyphens w:val="0"/>
              <w:jc w:val="right"/>
              <w:rPr>
                <w:color w:val="000000"/>
                <w:sz w:val="20"/>
                <w:szCs w:val="20"/>
                <w:lang w:val="en-US" w:eastAsia="el-GR"/>
              </w:rPr>
            </w:pPr>
          </w:p>
        </w:tc>
        <w:tc>
          <w:tcPr>
            <w:tcW w:w="1897" w:type="dxa"/>
            <w:tcBorders>
              <w:top w:val="nil"/>
              <w:left w:val="nil"/>
              <w:bottom w:val="single" w:sz="4" w:space="0" w:color="auto"/>
              <w:right w:val="single" w:sz="4" w:space="0" w:color="auto"/>
            </w:tcBorders>
            <w:shd w:val="clear" w:color="auto" w:fill="auto"/>
            <w:noWrap/>
            <w:vAlign w:val="bottom"/>
          </w:tcPr>
          <w:p w14:paraId="63831D45" w14:textId="0662B00E" w:rsidR="00A6388B" w:rsidRPr="00AC01B4" w:rsidRDefault="00A6388B" w:rsidP="004568A8">
            <w:pPr>
              <w:suppressAutoHyphens w:val="0"/>
              <w:jc w:val="right"/>
              <w:rPr>
                <w:color w:val="000000"/>
                <w:sz w:val="20"/>
                <w:szCs w:val="20"/>
                <w:lang w:val="en-US" w:eastAsia="el-GR"/>
              </w:rPr>
            </w:pPr>
          </w:p>
        </w:tc>
        <w:tc>
          <w:tcPr>
            <w:tcW w:w="567" w:type="dxa"/>
            <w:tcBorders>
              <w:top w:val="nil"/>
              <w:left w:val="nil"/>
              <w:bottom w:val="single" w:sz="4" w:space="0" w:color="auto"/>
              <w:right w:val="single" w:sz="4" w:space="0" w:color="auto"/>
            </w:tcBorders>
          </w:tcPr>
          <w:p w14:paraId="3806C0E0" w14:textId="77777777" w:rsidR="00A6388B" w:rsidRPr="00AC01B4" w:rsidRDefault="00A6388B" w:rsidP="004568A8">
            <w:pPr>
              <w:suppressAutoHyphens w:val="0"/>
              <w:rPr>
                <w:color w:val="000000"/>
                <w:sz w:val="16"/>
                <w:szCs w:val="16"/>
                <w:lang w:eastAsia="el-GR"/>
              </w:rPr>
            </w:pPr>
          </w:p>
          <w:p w14:paraId="76221EEC" w14:textId="77777777" w:rsidR="00A6388B" w:rsidRPr="00AC01B4" w:rsidRDefault="00A6388B" w:rsidP="004568A8">
            <w:pPr>
              <w:suppressAutoHyphens w:val="0"/>
              <w:rPr>
                <w:color w:val="000000"/>
                <w:sz w:val="16"/>
                <w:szCs w:val="16"/>
                <w:lang w:eastAsia="el-GR"/>
              </w:rPr>
            </w:pPr>
          </w:p>
          <w:p w14:paraId="160943DD" w14:textId="77777777" w:rsidR="00A6388B" w:rsidRPr="00AC01B4" w:rsidRDefault="00A6388B" w:rsidP="004568A8">
            <w:pPr>
              <w:suppressAutoHyphens w:val="0"/>
              <w:rPr>
                <w:color w:val="000000"/>
                <w:sz w:val="16"/>
                <w:szCs w:val="16"/>
                <w:lang w:eastAsia="el-GR"/>
              </w:rPr>
            </w:pPr>
          </w:p>
          <w:p w14:paraId="7C7D4023" w14:textId="77777777" w:rsidR="00A6388B" w:rsidRPr="00AC01B4" w:rsidRDefault="00A6388B" w:rsidP="004568A8">
            <w:pPr>
              <w:suppressAutoHyphens w:val="0"/>
              <w:rPr>
                <w:color w:val="000000"/>
                <w:sz w:val="16"/>
                <w:szCs w:val="16"/>
                <w:lang w:eastAsia="el-GR"/>
              </w:rPr>
            </w:pPr>
          </w:p>
        </w:tc>
      </w:tr>
      <w:tr w:rsidR="00A6388B" w:rsidRPr="00AC01B4" w14:paraId="0CBF9A46" w14:textId="77777777" w:rsidTr="004568A8">
        <w:trPr>
          <w:trHeight w:val="170"/>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197F9305" w14:textId="77777777" w:rsidR="00A6388B" w:rsidRPr="00AC01B4" w:rsidRDefault="00A6388B" w:rsidP="004568A8">
            <w:pPr>
              <w:suppressAutoHyphens w:val="0"/>
              <w:jc w:val="center"/>
              <w:rPr>
                <w:b/>
                <w:bCs/>
                <w:color w:val="000000"/>
                <w:sz w:val="16"/>
                <w:szCs w:val="16"/>
                <w:lang w:val="en-US" w:eastAsia="el-GR"/>
              </w:rPr>
            </w:pPr>
            <w:r w:rsidRPr="00AC01B4">
              <w:rPr>
                <w:b/>
                <w:bCs/>
                <w:color w:val="000000"/>
                <w:sz w:val="16"/>
                <w:szCs w:val="16"/>
                <w:lang w:val="en-US" w:eastAsia="el-GR"/>
              </w:rPr>
              <w:t>2</w:t>
            </w:r>
          </w:p>
        </w:tc>
        <w:tc>
          <w:tcPr>
            <w:tcW w:w="1395" w:type="dxa"/>
            <w:tcBorders>
              <w:top w:val="nil"/>
              <w:left w:val="nil"/>
              <w:bottom w:val="single" w:sz="4" w:space="0" w:color="auto"/>
              <w:right w:val="single" w:sz="4" w:space="0" w:color="auto"/>
            </w:tcBorders>
            <w:shd w:val="clear" w:color="auto" w:fill="auto"/>
            <w:noWrap/>
            <w:vAlign w:val="bottom"/>
          </w:tcPr>
          <w:p w14:paraId="4E37DE7D" w14:textId="77777777" w:rsidR="00A6388B" w:rsidRPr="00AC01B4" w:rsidRDefault="00A6388B" w:rsidP="004568A8">
            <w:pPr>
              <w:suppressAutoHyphens w:val="0"/>
              <w:jc w:val="center"/>
              <w:rPr>
                <w:color w:val="000000"/>
                <w:sz w:val="20"/>
                <w:szCs w:val="20"/>
                <w:lang w:eastAsia="el-GR"/>
              </w:rPr>
            </w:pPr>
            <w:proofErr w:type="spellStart"/>
            <w:r w:rsidRPr="00AC01B4">
              <w:rPr>
                <w:color w:val="000000"/>
                <w:sz w:val="20"/>
                <w:szCs w:val="20"/>
                <w:lang w:eastAsia="el-GR"/>
              </w:rPr>
              <w:t>Επιδαπέδιο</w:t>
            </w:r>
            <w:proofErr w:type="spellEnd"/>
            <w:r w:rsidRPr="00AC01B4">
              <w:rPr>
                <w:color w:val="000000"/>
                <w:sz w:val="20"/>
                <w:szCs w:val="20"/>
                <w:lang w:eastAsia="el-GR"/>
              </w:rPr>
              <w:t xml:space="preserve"> καμπίνα δομημένης</w:t>
            </w:r>
          </w:p>
        </w:tc>
        <w:tc>
          <w:tcPr>
            <w:tcW w:w="915" w:type="dxa"/>
            <w:tcBorders>
              <w:top w:val="nil"/>
              <w:left w:val="nil"/>
              <w:bottom w:val="single" w:sz="4" w:space="0" w:color="auto"/>
              <w:right w:val="single" w:sz="4" w:space="0" w:color="auto"/>
            </w:tcBorders>
            <w:shd w:val="clear" w:color="auto" w:fill="auto"/>
            <w:noWrap/>
            <w:vAlign w:val="bottom"/>
          </w:tcPr>
          <w:p w14:paraId="505F39AD" w14:textId="77777777" w:rsidR="00A6388B" w:rsidRPr="00AC01B4" w:rsidRDefault="00A6388B" w:rsidP="004568A8">
            <w:pPr>
              <w:suppressAutoHyphens w:val="0"/>
              <w:jc w:val="center"/>
              <w:rPr>
                <w:color w:val="000000"/>
                <w:sz w:val="20"/>
                <w:szCs w:val="20"/>
                <w:lang w:eastAsia="el-GR"/>
              </w:rPr>
            </w:pPr>
            <w:r w:rsidRPr="00AC01B4">
              <w:rPr>
                <w:color w:val="000000"/>
                <w:sz w:val="20"/>
                <w:szCs w:val="20"/>
                <w:lang w:eastAsia="el-GR"/>
              </w:rPr>
              <w:t>1</w:t>
            </w:r>
          </w:p>
        </w:tc>
        <w:tc>
          <w:tcPr>
            <w:tcW w:w="1305" w:type="dxa"/>
            <w:tcBorders>
              <w:top w:val="nil"/>
              <w:left w:val="nil"/>
              <w:bottom w:val="single" w:sz="4" w:space="0" w:color="auto"/>
              <w:right w:val="single" w:sz="4" w:space="0" w:color="auto"/>
            </w:tcBorders>
            <w:shd w:val="clear" w:color="auto" w:fill="auto"/>
            <w:noWrap/>
            <w:vAlign w:val="bottom"/>
          </w:tcPr>
          <w:p w14:paraId="70347AA3" w14:textId="77777777" w:rsidR="00A6388B" w:rsidRPr="00AC01B4" w:rsidRDefault="00A6388B" w:rsidP="004568A8">
            <w:pPr>
              <w:suppressAutoHyphens w:val="0"/>
              <w:jc w:val="center"/>
              <w:rPr>
                <w:color w:val="000000"/>
                <w:sz w:val="20"/>
                <w:szCs w:val="20"/>
                <w:lang w:eastAsia="el-GR"/>
              </w:rPr>
            </w:pPr>
            <w:r w:rsidRPr="00AC01B4">
              <w:rPr>
                <w:color w:val="000000"/>
                <w:sz w:val="20"/>
                <w:szCs w:val="20"/>
                <w:lang w:eastAsia="el-GR"/>
              </w:rPr>
              <w:t>ΤΕΜΑΧΙΟ</w:t>
            </w:r>
          </w:p>
        </w:tc>
        <w:tc>
          <w:tcPr>
            <w:tcW w:w="1433" w:type="dxa"/>
            <w:tcBorders>
              <w:top w:val="nil"/>
              <w:left w:val="nil"/>
              <w:bottom w:val="single" w:sz="4" w:space="0" w:color="auto"/>
              <w:right w:val="single" w:sz="4" w:space="0" w:color="auto"/>
            </w:tcBorders>
            <w:shd w:val="clear" w:color="auto" w:fill="auto"/>
            <w:noWrap/>
            <w:vAlign w:val="bottom"/>
          </w:tcPr>
          <w:p w14:paraId="2851A26C" w14:textId="77777777" w:rsidR="00A6388B" w:rsidRPr="00AC01B4" w:rsidRDefault="00A6388B" w:rsidP="004568A8">
            <w:pPr>
              <w:suppressAutoHyphens w:val="0"/>
              <w:rPr>
                <w:rFonts w:eastAsiaTheme="minorHAnsi"/>
                <w:sz w:val="20"/>
                <w:szCs w:val="20"/>
                <w:lang w:eastAsia="en-US"/>
              </w:rPr>
            </w:pPr>
            <w:r w:rsidRPr="00AC01B4">
              <w:rPr>
                <w:rFonts w:eastAsiaTheme="minorHAnsi"/>
                <w:sz w:val="20"/>
                <w:szCs w:val="20"/>
                <w:lang w:eastAsia="en-US"/>
              </w:rPr>
              <w:t>32571000-6</w:t>
            </w:r>
          </w:p>
        </w:tc>
        <w:tc>
          <w:tcPr>
            <w:tcW w:w="1416" w:type="dxa"/>
            <w:tcBorders>
              <w:top w:val="nil"/>
              <w:left w:val="nil"/>
              <w:bottom w:val="single" w:sz="4" w:space="0" w:color="auto"/>
              <w:right w:val="single" w:sz="4" w:space="0" w:color="auto"/>
            </w:tcBorders>
            <w:shd w:val="clear" w:color="auto" w:fill="auto"/>
            <w:noWrap/>
            <w:vAlign w:val="bottom"/>
          </w:tcPr>
          <w:p w14:paraId="5ED0CF97" w14:textId="12A44435" w:rsidR="00A6388B" w:rsidRPr="00AC01B4" w:rsidRDefault="00A6388B" w:rsidP="004568A8">
            <w:pPr>
              <w:suppressAutoHyphens w:val="0"/>
              <w:jc w:val="right"/>
              <w:rPr>
                <w:color w:val="000000"/>
                <w:sz w:val="20"/>
                <w:szCs w:val="20"/>
                <w:lang w:eastAsia="el-GR"/>
              </w:rPr>
            </w:pPr>
          </w:p>
        </w:tc>
        <w:tc>
          <w:tcPr>
            <w:tcW w:w="776" w:type="dxa"/>
            <w:tcBorders>
              <w:top w:val="nil"/>
              <w:left w:val="nil"/>
              <w:bottom w:val="single" w:sz="4" w:space="0" w:color="auto"/>
              <w:right w:val="single" w:sz="4" w:space="0" w:color="auto"/>
            </w:tcBorders>
            <w:shd w:val="clear" w:color="auto" w:fill="auto"/>
            <w:noWrap/>
            <w:vAlign w:val="bottom"/>
          </w:tcPr>
          <w:p w14:paraId="0BB8C334" w14:textId="7A07A726" w:rsidR="00A6388B" w:rsidRPr="00AC01B4" w:rsidRDefault="00A6388B" w:rsidP="004568A8">
            <w:pPr>
              <w:suppressAutoHyphens w:val="0"/>
              <w:jc w:val="right"/>
              <w:rPr>
                <w:color w:val="000000"/>
                <w:sz w:val="20"/>
                <w:szCs w:val="20"/>
                <w:lang w:eastAsia="el-GR"/>
              </w:rPr>
            </w:pPr>
          </w:p>
        </w:tc>
        <w:tc>
          <w:tcPr>
            <w:tcW w:w="1897" w:type="dxa"/>
            <w:tcBorders>
              <w:top w:val="nil"/>
              <w:left w:val="nil"/>
              <w:bottom w:val="single" w:sz="4" w:space="0" w:color="auto"/>
              <w:right w:val="single" w:sz="4" w:space="0" w:color="auto"/>
            </w:tcBorders>
            <w:shd w:val="clear" w:color="auto" w:fill="auto"/>
            <w:noWrap/>
            <w:vAlign w:val="bottom"/>
          </w:tcPr>
          <w:p w14:paraId="4A255238" w14:textId="4E359E53" w:rsidR="00A6388B" w:rsidRPr="00AC01B4" w:rsidRDefault="00A6388B" w:rsidP="004568A8">
            <w:pPr>
              <w:suppressAutoHyphens w:val="0"/>
              <w:jc w:val="right"/>
              <w:rPr>
                <w:color w:val="000000"/>
                <w:sz w:val="20"/>
                <w:szCs w:val="20"/>
                <w:lang w:eastAsia="el-GR"/>
              </w:rPr>
            </w:pPr>
          </w:p>
        </w:tc>
        <w:tc>
          <w:tcPr>
            <w:tcW w:w="567" w:type="dxa"/>
            <w:tcBorders>
              <w:top w:val="nil"/>
              <w:left w:val="nil"/>
              <w:bottom w:val="single" w:sz="4" w:space="0" w:color="auto"/>
              <w:right w:val="single" w:sz="4" w:space="0" w:color="auto"/>
            </w:tcBorders>
          </w:tcPr>
          <w:p w14:paraId="14D00E41" w14:textId="77777777" w:rsidR="00A6388B" w:rsidRPr="00AC01B4" w:rsidRDefault="00A6388B" w:rsidP="004568A8">
            <w:pPr>
              <w:suppressAutoHyphens w:val="0"/>
              <w:rPr>
                <w:color w:val="000000"/>
                <w:sz w:val="20"/>
                <w:szCs w:val="20"/>
                <w:lang w:eastAsia="el-GR"/>
              </w:rPr>
            </w:pPr>
          </w:p>
        </w:tc>
      </w:tr>
      <w:tr w:rsidR="00A6388B" w:rsidRPr="00AC01B4" w14:paraId="06D3CCC1" w14:textId="77777777" w:rsidTr="00A6388B">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14:paraId="2D8E2DEC" w14:textId="77777777" w:rsidR="00A6388B" w:rsidRPr="00AC01B4" w:rsidRDefault="00A6388B" w:rsidP="004568A8">
            <w:pPr>
              <w:suppressAutoHyphens w:val="0"/>
              <w:jc w:val="center"/>
              <w:rPr>
                <w:b/>
                <w:bCs/>
                <w:color w:val="000000"/>
                <w:sz w:val="16"/>
                <w:szCs w:val="16"/>
                <w:lang w:eastAsia="el-GR"/>
              </w:rPr>
            </w:pPr>
            <w:r w:rsidRPr="00AC01B4">
              <w:rPr>
                <w:b/>
                <w:bCs/>
                <w:color w:val="000000"/>
                <w:sz w:val="16"/>
                <w:szCs w:val="16"/>
                <w:lang w:eastAsia="el-GR"/>
              </w:rPr>
              <w:t>ΣΥΝΟΛΟ</w:t>
            </w:r>
          </w:p>
        </w:tc>
        <w:tc>
          <w:tcPr>
            <w:tcW w:w="1395" w:type="dxa"/>
            <w:tcBorders>
              <w:top w:val="nil"/>
              <w:left w:val="nil"/>
              <w:bottom w:val="single" w:sz="4" w:space="0" w:color="auto"/>
              <w:right w:val="single" w:sz="4" w:space="0" w:color="auto"/>
            </w:tcBorders>
            <w:shd w:val="clear" w:color="000000" w:fill="C4BD97"/>
            <w:noWrap/>
            <w:vAlign w:val="bottom"/>
            <w:hideMark/>
          </w:tcPr>
          <w:p w14:paraId="42847CF1" w14:textId="77777777" w:rsidR="00A6388B" w:rsidRPr="00AC01B4" w:rsidRDefault="00A6388B" w:rsidP="004568A8">
            <w:pPr>
              <w:suppressAutoHyphens w:val="0"/>
              <w:rPr>
                <w:color w:val="000000"/>
                <w:sz w:val="16"/>
                <w:szCs w:val="16"/>
                <w:lang w:eastAsia="el-GR"/>
              </w:rPr>
            </w:pPr>
            <w:r w:rsidRPr="00AC01B4">
              <w:rPr>
                <w:color w:val="000000"/>
                <w:sz w:val="16"/>
                <w:szCs w:val="16"/>
                <w:lang w:eastAsia="el-GR"/>
              </w:rPr>
              <w:t> </w:t>
            </w:r>
          </w:p>
        </w:tc>
        <w:tc>
          <w:tcPr>
            <w:tcW w:w="915" w:type="dxa"/>
            <w:tcBorders>
              <w:top w:val="nil"/>
              <w:left w:val="nil"/>
              <w:bottom w:val="single" w:sz="4" w:space="0" w:color="auto"/>
              <w:right w:val="single" w:sz="4" w:space="0" w:color="auto"/>
            </w:tcBorders>
            <w:shd w:val="clear" w:color="000000" w:fill="C4BD97"/>
            <w:noWrap/>
            <w:vAlign w:val="bottom"/>
            <w:hideMark/>
          </w:tcPr>
          <w:p w14:paraId="6FBA0AF4" w14:textId="77777777" w:rsidR="00A6388B" w:rsidRPr="00AC01B4" w:rsidRDefault="00A6388B" w:rsidP="004568A8">
            <w:pPr>
              <w:suppressAutoHyphens w:val="0"/>
              <w:rPr>
                <w:color w:val="000000"/>
                <w:sz w:val="16"/>
                <w:szCs w:val="16"/>
                <w:lang w:eastAsia="el-GR"/>
              </w:rPr>
            </w:pPr>
            <w:r w:rsidRPr="00AC01B4">
              <w:rPr>
                <w:color w:val="000000"/>
                <w:sz w:val="16"/>
                <w:szCs w:val="16"/>
                <w:lang w:eastAsia="el-GR"/>
              </w:rPr>
              <w:t> </w:t>
            </w:r>
          </w:p>
        </w:tc>
        <w:tc>
          <w:tcPr>
            <w:tcW w:w="1305" w:type="dxa"/>
            <w:tcBorders>
              <w:top w:val="nil"/>
              <w:left w:val="nil"/>
              <w:bottom w:val="single" w:sz="4" w:space="0" w:color="auto"/>
              <w:right w:val="single" w:sz="4" w:space="0" w:color="auto"/>
            </w:tcBorders>
            <w:shd w:val="clear" w:color="000000" w:fill="C4BD97"/>
            <w:noWrap/>
            <w:vAlign w:val="bottom"/>
            <w:hideMark/>
          </w:tcPr>
          <w:p w14:paraId="4F4337F0" w14:textId="77777777" w:rsidR="00A6388B" w:rsidRPr="00AC01B4" w:rsidRDefault="00A6388B" w:rsidP="004568A8">
            <w:pPr>
              <w:suppressAutoHyphens w:val="0"/>
              <w:rPr>
                <w:color w:val="000000"/>
                <w:sz w:val="16"/>
                <w:szCs w:val="16"/>
                <w:lang w:eastAsia="el-GR"/>
              </w:rPr>
            </w:pPr>
            <w:r w:rsidRPr="00AC01B4">
              <w:rPr>
                <w:color w:val="000000"/>
                <w:sz w:val="16"/>
                <w:szCs w:val="16"/>
                <w:lang w:eastAsia="el-GR"/>
              </w:rPr>
              <w:t> </w:t>
            </w:r>
          </w:p>
        </w:tc>
        <w:tc>
          <w:tcPr>
            <w:tcW w:w="1433" w:type="dxa"/>
            <w:tcBorders>
              <w:top w:val="nil"/>
              <w:left w:val="nil"/>
              <w:bottom w:val="single" w:sz="4" w:space="0" w:color="auto"/>
              <w:right w:val="single" w:sz="4" w:space="0" w:color="auto"/>
            </w:tcBorders>
            <w:shd w:val="clear" w:color="000000" w:fill="C4BD97"/>
            <w:noWrap/>
            <w:vAlign w:val="bottom"/>
            <w:hideMark/>
          </w:tcPr>
          <w:p w14:paraId="60C5D16B" w14:textId="77777777" w:rsidR="00A6388B" w:rsidRPr="00AC01B4" w:rsidRDefault="00A6388B" w:rsidP="004568A8">
            <w:pPr>
              <w:suppressAutoHyphens w:val="0"/>
              <w:rPr>
                <w:color w:val="000000"/>
                <w:sz w:val="16"/>
                <w:szCs w:val="16"/>
                <w:lang w:eastAsia="el-GR"/>
              </w:rPr>
            </w:pPr>
            <w:r w:rsidRPr="00AC01B4">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tcPr>
          <w:p w14:paraId="1FFFF0E8" w14:textId="1906E987" w:rsidR="00A6388B" w:rsidRPr="00AC01B4" w:rsidRDefault="00A6388B" w:rsidP="004568A8">
            <w:pPr>
              <w:suppressAutoHyphens w:val="0"/>
              <w:jc w:val="right"/>
              <w:rPr>
                <w:color w:val="000000"/>
                <w:sz w:val="20"/>
                <w:szCs w:val="20"/>
                <w:lang w:eastAsia="el-GR"/>
              </w:rPr>
            </w:pPr>
          </w:p>
        </w:tc>
        <w:tc>
          <w:tcPr>
            <w:tcW w:w="776" w:type="dxa"/>
            <w:tcBorders>
              <w:top w:val="nil"/>
              <w:left w:val="nil"/>
              <w:bottom w:val="single" w:sz="4" w:space="0" w:color="auto"/>
              <w:right w:val="single" w:sz="4" w:space="0" w:color="auto"/>
            </w:tcBorders>
            <w:shd w:val="clear" w:color="000000" w:fill="C4BD97"/>
            <w:noWrap/>
            <w:vAlign w:val="bottom"/>
          </w:tcPr>
          <w:p w14:paraId="38C9B180" w14:textId="2AFF23A3" w:rsidR="00A6388B" w:rsidRPr="00AC01B4" w:rsidRDefault="00A6388B" w:rsidP="004568A8">
            <w:pPr>
              <w:suppressAutoHyphens w:val="0"/>
              <w:jc w:val="right"/>
              <w:rPr>
                <w:color w:val="000000"/>
                <w:sz w:val="20"/>
                <w:szCs w:val="20"/>
                <w:lang w:eastAsia="el-GR"/>
              </w:rPr>
            </w:pPr>
          </w:p>
        </w:tc>
        <w:tc>
          <w:tcPr>
            <w:tcW w:w="1897" w:type="dxa"/>
            <w:tcBorders>
              <w:top w:val="nil"/>
              <w:left w:val="nil"/>
              <w:bottom w:val="single" w:sz="4" w:space="0" w:color="auto"/>
              <w:right w:val="single" w:sz="4" w:space="0" w:color="auto"/>
            </w:tcBorders>
            <w:shd w:val="clear" w:color="000000" w:fill="C4BD97"/>
            <w:noWrap/>
            <w:vAlign w:val="bottom"/>
          </w:tcPr>
          <w:p w14:paraId="2CAB3E56" w14:textId="42D97235" w:rsidR="00A6388B" w:rsidRPr="00AC01B4" w:rsidRDefault="00A6388B" w:rsidP="004568A8">
            <w:pPr>
              <w:suppressAutoHyphens w:val="0"/>
              <w:jc w:val="right"/>
              <w:rPr>
                <w:color w:val="000000"/>
                <w:sz w:val="20"/>
                <w:szCs w:val="20"/>
                <w:lang w:eastAsia="el-GR"/>
              </w:rPr>
            </w:pPr>
          </w:p>
        </w:tc>
        <w:tc>
          <w:tcPr>
            <w:tcW w:w="567" w:type="dxa"/>
            <w:tcBorders>
              <w:top w:val="nil"/>
              <w:left w:val="nil"/>
              <w:bottom w:val="single" w:sz="4" w:space="0" w:color="auto"/>
              <w:right w:val="single" w:sz="4" w:space="0" w:color="auto"/>
            </w:tcBorders>
            <w:shd w:val="clear" w:color="000000" w:fill="C4BD97"/>
          </w:tcPr>
          <w:p w14:paraId="408343FB" w14:textId="77777777" w:rsidR="00A6388B" w:rsidRPr="00AC01B4" w:rsidRDefault="00A6388B" w:rsidP="004568A8">
            <w:pPr>
              <w:suppressAutoHyphens w:val="0"/>
              <w:rPr>
                <w:color w:val="000000"/>
                <w:sz w:val="16"/>
                <w:szCs w:val="16"/>
                <w:lang w:eastAsia="el-GR"/>
              </w:rPr>
            </w:pPr>
          </w:p>
        </w:tc>
      </w:tr>
    </w:tbl>
    <w:p w14:paraId="77C973E7" w14:textId="06706460" w:rsidR="00A6388B" w:rsidRDefault="00A6388B" w:rsidP="00D10A5F">
      <w:pPr>
        <w:suppressAutoHyphens w:val="0"/>
        <w:spacing w:line="360" w:lineRule="auto"/>
        <w:jc w:val="center"/>
        <w:rPr>
          <w:b/>
        </w:rPr>
      </w:pPr>
    </w:p>
    <w:p w14:paraId="2A609103" w14:textId="55A7D9B5" w:rsidR="00A6388B" w:rsidRDefault="00A6388B" w:rsidP="00A6388B">
      <w:pPr>
        <w:suppressAutoHyphens w:val="0"/>
        <w:spacing w:line="360" w:lineRule="auto"/>
        <w:rPr>
          <w:b/>
        </w:rPr>
      </w:pPr>
    </w:p>
    <w:p w14:paraId="2357E8BF" w14:textId="77777777" w:rsidR="00A6388B" w:rsidRDefault="00A6388B" w:rsidP="00D10A5F">
      <w:pPr>
        <w:suppressAutoHyphens w:val="0"/>
        <w:spacing w:line="360" w:lineRule="auto"/>
        <w:jc w:val="center"/>
        <w:rPr>
          <w:b/>
        </w:rPr>
      </w:pPr>
    </w:p>
    <w:p w14:paraId="7A65D416" w14:textId="77777777" w:rsidR="00D53960" w:rsidRDefault="00D53960" w:rsidP="00980E77">
      <w:pPr>
        <w:suppressAutoHyphens w:val="0"/>
        <w:spacing w:line="360" w:lineRule="auto"/>
        <w:rPr>
          <w:b/>
        </w:rPr>
      </w:pPr>
    </w:p>
    <w:p w14:paraId="2F863BE5" w14:textId="77777777" w:rsidR="008A3721" w:rsidRDefault="00217843" w:rsidP="00747BFB">
      <w:pPr>
        <w:suppressAutoHyphens w:val="0"/>
        <w:spacing w:line="360" w:lineRule="auto"/>
        <w:jc w:val="both"/>
      </w:pPr>
      <w:r w:rsidRPr="00747BFB">
        <w:t>Πο</w:t>
      </w:r>
      <w:r w:rsidR="008A3721" w:rsidRPr="00747BFB">
        <w:t xml:space="preserve">σό οικονομικής προσφοράς </w:t>
      </w:r>
      <w:r w:rsidR="00D33581" w:rsidRPr="00747BFB">
        <w:t xml:space="preserve">με Φ.Π.Α. </w:t>
      </w:r>
      <w:r w:rsidR="00747BFB">
        <w:t>ολογράφως:………………</w:t>
      </w:r>
      <w:r w:rsidR="008A3721" w:rsidRPr="00747BFB">
        <w:t>……………………………</w:t>
      </w:r>
      <w:r w:rsidR="005234C0">
        <w:t>…</w:t>
      </w:r>
    </w:p>
    <w:p w14:paraId="4BB479F6" w14:textId="77777777" w:rsidR="005234C0" w:rsidRPr="00747BFB" w:rsidRDefault="005234C0" w:rsidP="00747BFB">
      <w:pPr>
        <w:suppressAutoHyphens w:val="0"/>
        <w:spacing w:line="360" w:lineRule="auto"/>
        <w:jc w:val="both"/>
      </w:pPr>
      <w:r>
        <w:t>……………………………………………………………………………………………………….</w:t>
      </w:r>
    </w:p>
    <w:p w14:paraId="65B7ADED" w14:textId="77777777" w:rsidR="008A3721" w:rsidRPr="00747BFB" w:rsidRDefault="008A3721" w:rsidP="00747BFB">
      <w:pPr>
        <w:suppressAutoHyphens w:val="0"/>
        <w:spacing w:line="360" w:lineRule="auto"/>
        <w:jc w:val="both"/>
      </w:pPr>
      <w:r w:rsidRPr="00747BFB">
        <w:t xml:space="preserve">Ποσό οικονομικής προσφοράς </w:t>
      </w:r>
      <w:r w:rsidR="00D33581" w:rsidRPr="00747BFB">
        <w:t xml:space="preserve">με Φ.Π.Α. </w:t>
      </w:r>
      <w:r w:rsidRPr="00747BFB">
        <w:t>αριθμητικώ</w:t>
      </w:r>
      <w:r w:rsidR="00747BFB">
        <w:t>ς:………………………………………….</w:t>
      </w:r>
    </w:p>
    <w:p w14:paraId="52985BF3" w14:textId="77777777" w:rsidR="008E79D8" w:rsidRDefault="008E79D8" w:rsidP="00747BFB">
      <w:pPr>
        <w:suppressAutoHyphens w:val="0"/>
        <w:spacing w:line="360" w:lineRule="auto"/>
        <w:jc w:val="both"/>
      </w:pPr>
    </w:p>
    <w:p w14:paraId="3A0C66F9" w14:textId="2E6951DB" w:rsidR="00980E77" w:rsidRDefault="00980E77" w:rsidP="00747BFB">
      <w:pPr>
        <w:suppressAutoHyphens w:val="0"/>
        <w:spacing w:line="360" w:lineRule="auto"/>
        <w:jc w:val="center"/>
        <w:rPr>
          <w:b/>
        </w:rPr>
      </w:pPr>
    </w:p>
    <w:p w14:paraId="1975FB8E" w14:textId="77777777" w:rsidR="006D738B" w:rsidRDefault="006D738B" w:rsidP="00747BFB">
      <w:pPr>
        <w:suppressAutoHyphens w:val="0"/>
        <w:spacing w:line="360" w:lineRule="auto"/>
        <w:jc w:val="center"/>
        <w:rPr>
          <w:b/>
        </w:rPr>
      </w:pPr>
    </w:p>
    <w:p w14:paraId="08D7354D" w14:textId="77777777" w:rsidR="008E79D8" w:rsidRPr="00747BFB" w:rsidRDefault="008E79D8" w:rsidP="00747BFB">
      <w:pPr>
        <w:suppressAutoHyphens w:val="0"/>
        <w:spacing w:line="360" w:lineRule="auto"/>
        <w:jc w:val="center"/>
        <w:rPr>
          <w:b/>
        </w:rPr>
      </w:pPr>
      <w:r w:rsidRPr="00747BFB">
        <w:rPr>
          <w:b/>
        </w:rPr>
        <w:t>Ο/Η ΝΟΜΙΜΟΣ/Η  ΕΚΠΡΟΣΩΠΟΣ</w:t>
      </w:r>
    </w:p>
    <w:p w14:paraId="43249274" w14:textId="77777777" w:rsidR="008E79D8" w:rsidRPr="00747BFB" w:rsidRDefault="008E79D8" w:rsidP="00747BFB">
      <w:pPr>
        <w:suppressAutoHyphens w:val="0"/>
        <w:spacing w:line="360" w:lineRule="auto"/>
        <w:jc w:val="center"/>
        <w:rPr>
          <w:b/>
        </w:rPr>
      </w:pPr>
      <w:r w:rsidRPr="00747BFB">
        <w:rPr>
          <w:b/>
        </w:rPr>
        <w:t>(Ημερομηνία &amp; Υπογραφή)</w:t>
      </w:r>
    </w:p>
    <w:p w14:paraId="6D1350EB" w14:textId="0BCE1198" w:rsidR="00FA2695" w:rsidRDefault="00FA2695" w:rsidP="008A3721">
      <w:pPr>
        <w:suppressAutoHyphens w:val="0"/>
        <w:spacing w:line="360" w:lineRule="auto"/>
        <w:jc w:val="both"/>
        <w:rPr>
          <w:rFonts w:asciiTheme="minorHAnsi" w:hAnsiTheme="minorHAnsi" w:cs="Calibri"/>
          <w:sz w:val="22"/>
          <w:szCs w:val="22"/>
        </w:rPr>
      </w:pPr>
    </w:p>
    <w:p w14:paraId="7B85A119" w14:textId="1EC282CC" w:rsidR="00BF4807" w:rsidRDefault="00BF4807" w:rsidP="008A3721">
      <w:pPr>
        <w:suppressAutoHyphens w:val="0"/>
        <w:spacing w:line="360" w:lineRule="auto"/>
        <w:jc w:val="both"/>
        <w:rPr>
          <w:rFonts w:asciiTheme="minorHAnsi" w:hAnsiTheme="minorHAnsi" w:cs="Calibri"/>
          <w:sz w:val="22"/>
          <w:szCs w:val="22"/>
        </w:rPr>
      </w:pPr>
    </w:p>
    <w:p w14:paraId="27209EC2" w14:textId="2977395E" w:rsidR="006D738B" w:rsidRDefault="006D738B" w:rsidP="008A3721">
      <w:pPr>
        <w:suppressAutoHyphens w:val="0"/>
        <w:spacing w:line="360" w:lineRule="auto"/>
        <w:jc w:val="both"/>
        <w:rPr>
          <w:rFonts w:asciiTheme="minorHAnsi" w:hAnsiTheme="minorHAnsi" w:cs="Calibri"/>
          <w:sz w:val="22"/>
          <w:szCs w:val="22"/>
        </w:rPr>
      </w:pPr>
    </w:p>
    <w:p w14:paraId="5DE08A29" w14:textId="0A213DE2" w:rsidR="006D738B" w:rsidRDefault="006D738B" w:rsidP="008A3721">
      <w:pPr>
        <w:suppressAutoHyphens w:val="0"/>
        <w:spacing w:line="360" w:lineRule="auto"/>
        <w:jc w:val="both"/>
        <w:rPr>
          <w:rFonts w:asciiTheme="minorHAnsi" w:hAnsiTheme="minorHAnsi" w:cs="Calibri"/>
          <w:sz w:val="22"/>
          <w:szCs w:val="22"/>
        </w:rPr>
      </w:pPr>
    </w:p>
    <w:p w14:paraId="384FCBA9" w14:textId="6844F3F3" w:rsidR="006D738B" w:rsidRDefault="006D738B" w:rsidP="008A3721">
      <w:pPr>
        <w:suppressAutoHyphens w:val="0"/>
        <w:spacing w:line="360" w:lineRule="auto"/>
        <w:jc w:val="both"/>
        <w:rPr>
          <w:rFonts w:asciiTheme="minorHAnsi" w:hAnsiTheme="minorHAnsi" w:cs="Calibri"/>
          <w:sz w:val="22"/>
          <w:szCs w:val="22"/>
        </w:rPr>
      </w:pPr>
    </w:p>
    <w:p w14:paraId="39668E2E" w14:textId="71F0009D" w:rsidR="006D738B" w:rsidRDefault="006D738B" w:rsidP="008A3721">
      <w:pPr>
        <w:suppressAutoHyphens w:val="0"/>
        <w:spacing w:line="360" w:lineRule="auto"/>
        <w:jc w:val="both"/>
        <w:rPr>
          <w:rFonts w:asciiTheme="minorHAnsi" w:hAnsiTheme="minorHAnsi" w:cs="Calibri"/>
          <w:sz w:val="22"/>
          <w:szCs w:val="22"/>
        </w:rPr>
      </w:pPr>
    </w:p>
    <w:p w14:paraId="1F547EEC" w14:textId="77777777" w:rsidR="00141370" w:rsidRDefault="00141370" w:rsidP="008A3721">
      <w:pPr>
        <w:suppressAutoHyphens w:val="0"/>
        <w:spacing w:line="360" w:lineRule="auto"/>
        <w:jc w:val="both"/>
        <w:rPr>
          <w:rFonts w:asciiTheme="minorHAnsi" w:hAnsiTheme="minorHAnsi" w:cs="Calibri"/>
          <w:sz w:val="22"/>
          <w:szCs w:val="22"/>
        </w:rPr>
      </w:pPr>
    </w:p>
    <w:p w14:paraId="19142CFA" w14:textId="53646267" w:rsidR="001015B3" w:rsidRDefault="001015B3" w:rsidP="008A3721">
      <w:pPr>
        <w:suppressAutoHyphens w:val="0"/>
        <w:spacing w:line="360" w:lineRule="auto"/>
        <w:jc w:val="both"/>
        <w:rPr>
          <w:rFonts w:asciiTheme="minorHAnsi" w:hAnsiTheme="minorHAnsi" w:cs="Calibri"/>
          <w:sz w:val="22"/>
          <w:szCs w:val="22"/>
        </w:rPr>
      </w:pPr>
    </w:p>
    <w:p w14:paraId="4D1FFC48" w14:textId="5F1E4174" w:rsidR="00AC0DF1" w:rsidRDefault="00AC0DF1" w:rsidP="008A3721">
      <w:pPr>
        <w:suppressAutoHyphens w:val="0"/>
        <w:spacing w:line="360" w:lineRule="auto"/>
        <w:jc w:val="both"/>
        <w:rPr>
          <w:rFonts w:asciiTheme="minorHAnsi" w:hAnsiTheme="minorHAnsi" w:cs="Calibri"/>
          <w:sz w:val="22"/>
          <w:szCs w:val="22"/>
        </w:rPr>
      </w:pPr>
    </w:p>
    <w:p w14:paraId="26C1DD2D" w14:textId="764EDF9C" w:rsidR="00AC0DF1" w:rsidRDefault="00AC0DF1" w:rsidP="008A3721">
      <w:pPr>
        <w:suppressAutoHyphens w:val="0"/>
        <w:spacing w:line="360" w:lineRule="auto"/>
        <w:jc w:val="both"/>
        <w:rPr>
          <w:rFonts w:asciiTheme="minorHAnsi" w:hAnsiTheme="minorHAnsi" w:cs="Calibri"/>
          <w:sz w:val="22"/>
          <w:szCs w:val="22"/>
        </w:rPr>
      </w:pPr>
    </w:p>
    <w:p w14:paraId="008E68EC" w14:textId="77777777" w:rsidR="00AC0DF1" w:rsidRDefault="00AC0DF1" w:rsidP="008A3721">
      <w:pPr>
        <w:suppressAutoHyphens w:val="0"/>
        <w:spacing w:line="360" w:lineRule="auto"/>
        <w:jc w:val="both"/>
        <w:rPr>
          <w:rFonts w:asciiTheme="minorHAnsi" w:hAnsiTheme="minorHAnsi" w:cs="Calibri"/>
          <w:sz w:val="22"/>
          <w:szCs w:val="22"/>
        </w:rPr>
      </w:pPr>
    </w:p>
    <w:p w14:paraId="360E31FC" w14:textId="2D4BE226" w:rsidR="00B10F50" w:rsidRDefault="00B10F50" w:rsidP="00A447BB">
      <w:pPr>
        <w:spacing w:line="360" w:lineRule="auto"/>
        <w:rPr>
          <w:b/>
          <w:sz w:val="22"/>
          <w:szCs w:val="22"/>
        </w:rPr>
      </w:pPr>
      <w:r w:rsidRPr="00BF4AB3">
        <w:rPr>
          <w:b/>
          <w:sz w:val="22"/>
          <w:szCs w:val="22"/>
        </w:rPr>
        <w:lastRenderedPageBreak/>
        <w:t xml:space="preserve">Επισυνάπτονται Υποδείγματα Υπεύθυνων Δηλώσεων που αποτελούν αναπόσπαστο τμήμα της </w:t>
      </w:r>
      <w:proofErr w:type="spellStart"/>
      <w:r w:rsidRPr="00BF4AB3">
        <w:rPr>
          <w:b/>
          <w:sz w:val="22"/>
          <w:szCs w:val="22"/>
        </w:rPr>
        <w:t>αριθμ</w:t>
      </w:r>
      <w:proofErr w:type="spellEnd"/>
      <w:r w:rsidRPr="00BF4AB3">
        <w:rPr>
          <w:b/>
          <w:sz w:val="22"/>
          <w:szCs w:val="22"/>
        </w:rPr>
        <w:t xml:space="preserve">. </w:t>
      </w:r>
      <w:r w:rsidR="003748F2" w:rsidRPr="003748F2">
        <w:rPr>
          <w:b/>
          <w:sz w:val="22"/>
          <w:szCs w:val="22"/>
        </w:rPr>
        <w:t xml:space="preserve">29227/22/ΓΠ/ 28-12-2022 </w:t>
      </w:r>
      <w:r w:rsidRPr="00BF4AB3">
        <w:rPr>
          <w:b/>
          <w:sz w:val="22"/>
          <w:szCs w:val="22"/>
        </w:rPr>
        <w:t xml:space="preserve">πρόσκλησης </w:t>
      </w:r>
      <w:r w:rsidR="00FC3419">
        <w:rPr>
          <w:b/>
          <w:sz w:val="22"/>
          <w:szCs w:val="22"/>
        </w:rPr>
        <w:t xml:space="preserve">εκδήλωσης </w:t>
      </w:r>
      <w:r w:rsidRPr="00BF4AB3">
        <w:rPr>
          <w:b/>
          <w:sz w:val="22"/>
          <w:szCs w:val="22"/>
        </w:rPr>
        <w:t>ενδιαφέροντος του Π</w:t>
      </w:r>
      <w:r w:rsidR="00FC3419">
        <w:rPr>
          <w:b/>
          <w:sz w:val="22"/>
          <w:szCs w:val="22"/>
        </w:rPr>
        <w:t>.</w:t>
      </w:r>
      <w:r w:rsidRPr="00BF4AB3">
        <w:rPr>
          <w:b/>
          <w:sz w:val="22"/>
          <w:szCs w:val="22"/>
        </w:rPr>
        <w:t>Θ</w:t>
      </w:r>
      <w:r w:rsidR="00FC3419">
        <w:rPr>
          <w:b/>
          <w:sz w:val="22"/>
          <w:szCs w:val="22"/>
        </w:rPr>
        <w:t>.</w:t>
      </w:r>
      <w:r w:rsidRPr="00BF4AB3">
        <w:rPr>
          <w:b/>
          <w:sz w:val="22"/>
          <w:szCs w:val="22"/>
        </w:rPr>
        <w:t xml:space="preserve"> </w:t>
      </w:r>
    </w:p>
    <w:p w14:paraId="59A06F1B" w14:textId="77777777" w:rsidR="00F5470E" w:rsidRPr="00BF4AB3" w:rsidRDefault="00F5470E" w:rsidP="00B10F50">
      <w:pPr>
        <w:suppressAutoHyphens w:val="0"/>
        <w:spacing w:line="360" w:lineRule="auto"/>
        <w:jc w:val="center"/>
        <w:rPr>
          <w:b/>
          <w:sz w:val="22"/>
          <w:szCs w:val="22"/>
        </w:rPr>
      </w:pPr>
    </w:p>
    <w:p w14:paraId="7AD3417C" w14:textId="77777777" w:rsidR="00B10F50" w:rsidRPr="00B10F50" w:rsidRDefault="00B10F50" w:rsidP="00B10F50">
      <w:pPr>
        <w:pStyle w:val="a3"/>
        <w:numPr>
          <w:ilvl w:val="0"/>
          <w:numId w:val="28"/>
        </w:numPr>
        <w:suppressAutoHyphens w:val="0"/>
        <w:jc w:val="both"/>
        <w:rPr>
          <w:rFonts w:asciiTheme="minorHAnsi" w:hAnsiTheme="minorHAnsi"/>
          <w:color w:val="000000"/>
          <w:lang w:eastAsia="el-GR"/>
        </w:rPr>
      </w:pPr>
    </w:p>
    <w:p w14:paraId="15843AB8" w14:textId="77777777"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4F7AB1A" wp14:editId="5C6BECF8">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0CCD6450" w14:textId="77777777"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3E8DFEC5" w14:textId="77777777"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68739DC3" w14:textId="77777777"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14:paraId="1DF8C1F4" w14:textId="77777777" w:rsidTr="007F3531">
        <w:trPr>
          <w:cantSplit/>
          <w:trHeight w:val="189"/>
        </w:trPr>
        <w:tc>
          <w:tcPr>
            <w:tcW w:w="1824" w:type="dxa"/>
          </w:tcPr>
          <w:p w14:paraId="367825A5"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3A4902AF" w14:textId="77777777"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14:paraId="167CDB53" w14:textId="77777777" w:rsidTr="00747BFB">
        <w:trPr>
          <w:cantSplit/>
          <w:trHeight w:val="183"/>
        </w:trPr>
        <w:tc>
          <w:tcPr>
            <w:tcW w:w="1824" w:type="dxa"/>
          </w:tcPr>
          <w:p w14:paraId="6B3560F7"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79D5CDD3"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14:paraId="1A461FA6"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0F38F0DC"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14:paraId="6BCAE463" w14:textId="77777777" w:rsidTr="007F3531">
        <w:trPr>
          <w:cantSplit/>
          <w:trHeight w:val="176"/>
        </w:trPr>
        <w:tc>
          <w:tcPr>
            <w:tcW w:w="2922" w:type="dxa"/>
            <w:gridSpan w:val="3"/>
          </w:tcPr>
          <w:p w14:paraId="4EF6C9DB"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6CAAB411"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0779DED1" w14:textId="77777777" w:rsidTr="00747BFB">
        <w:trPr>
          <w:cantSplit/>
          <w:trHeight w:val="581"/>
        </w:trPr>
        <w:tc>
          <w:tcPr>
            <w:tcW w:w="2922" w:type="dxa"/>
            <w:gridSpan w:val="3"/>
          </w:tcPr>
          <w:p w14:paraId="61A89FA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1D02977A"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6675348" w14:textId="77777777" w:rsidTr="00AE3F51">
        <w:trPr>
          <w:cantSplit/>
          <w:trHeight w:val="260"/>
        </w:trPr>
        <w:tc>
          <w:tcPr>
            <w:tcW w:w="2922" w:type="dxa"/>
            <w:gridSpan w:val="3"/>
          </w:tcPr>
          <w:p w14:paraId="6965B3F1" w14:textId="77777777"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7DB51158" w14:textId="77777777"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14:paraId="6D2D7C95" w14:textId="7777777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4F2C3C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504E76B9"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3F1EACB5" w14:textId="77777777" w:rsidTr="00747BFB">
        <w:trPr>
          <w:cantSplit/>
          <w:trHeight w:val="178"/>
        </w:trPr>
        <w:tc>
          <w:tcPr>
            <w:tcW w:w="2922" w:type="dxa"/>
            <w:gridSpan w:val="3"/>
          </w:tcPr>
          <w:p w14:paraId="0511571E"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0547DE76"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312E1010"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4F2AFC52"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7FC8A66" w14:textId="77777777" w:rsidTr="00747BFB">
        <w:trPr>
          <w:cantSplit/>
          <w:trHeight w:val="149"/>
        </w:trPr>
        <w:tc>
          <w:tcPr>
            <w:tcW w:w="2159" w:type="dxa"/>
            <w:gridSpan w:val="2"/>
          </w:tcPr>
          <w:p w14:paraId="16D46A35"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6DFB2D8C"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14:paraId="580F39D6"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5B2AA8D2"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0E9B7794"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7D4722D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14:paraId="2D103CD1"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62F9E614"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1DB9FCAD" w14:textId="77777777" w:rsidTr="00747BFB">
        <w:trPr>
          <w:cantSplit/>
          <w:trHeight w:val="300"/>
        </w:trPr>
        <w:tc>
          <w:tcPr>
            <w:tcW w:w="3545" w:type="dxa"/>
            <w:gridSpan w:val="4"/>
            <w:vAlign w:val="bottom"/>
          </w:tcPr>
          <w:p w14:paraId="1E562B92"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AD24293"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14:paraId="1F50E6A2"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7DAC979C"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14135CE" w14:textId="77777777" w:rsidR="00D10A5F" w:rsidRPr="008C023D" w:rsidRDefault="00D10A5F" w:rsidP="00D10A5F">
            <w:pPr>
              <w:suppressAutoHyphens w:val="0"/>
              <w:spacing w:before="240"/>
              <w:rPr>
                <w:rFonts w:asciiTheme="minorHAnsi" w:hAnsiTheme="minorHAnsi" w:cs="Calibri"/>
                <w:sz w:val="22"/>
                <w:szCs w:val="22"/>
                <w:lang w:eastAsia="el-GR"/>
              </w:rPr>
            </w:pPr>
          </w:p>
        </w:tc>
      </w:tr>
    </w:tbl>
    <w:p w14:paraId="031F2E5A" w14:textId="77777777"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14:paraId="070F58AD" w14:textId="77777777" w:rsidTr="00AA2428">
        <w:trPr>
          <w:trHeight w:val="169"/>
        </w:trPr>
        <w:tc>
          <w:tcPr>
            <w:tcW w:w="5000" w:type="pct"/>
          </w:tcPr>
          <w:p w14:paraId="5E41DA55" w14:textId="77777777"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1F61CC18" w14:textId="77777777" w:rsidR="005147D6" w:rsidRPr="008C023D" w:rsidRDefault="005147D6" w:rsidP="00AA2428">
            <w:pPr>
              <w:tabs>
                <w:tab w:val="left" w:pos="34"/>
              </w:tabs>
              <w:suppressAutoHyphens w:val="0"/>
              <w:ind w:right="124"/>
              <w:rPr>
                <w:rFonts w:asciiTheme="minorHAnsi" w:hAnsiTheme="minorHAnsi" w:cs="Calibri"/>
                <w:sz w:val="22"/>
                <w:szCs w:val="22"/>
                <w:lang w:eastAsia="el-GR"/>
              </w:rPr>
            </w:pPr>
          </w:p>
          <w:p w14:paraId="05DF7DB4" w14:textId="77777777"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69E612B8" w14:textId="77777777"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w:t>
            </w:r>
            <w:r w:rsidR="00D33581">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sidR="005234C0">
              <w:rPr>
                <w:rFonts w:asciiTheme="minorHAnsi" w:hAnsiTheme="minorHAnsi" w:cs="Calibri"/>
                <w:color w:val="000000"/>
                <w:sz w:val="22"/>
                <w:szCs w:val="22"/>
                <w:lang w:eastAsia="el-GR"/>
              </w:rPr>
              <w:t>,</w:t>
            </w:r>
            <w:r w:rsidR="00D33581"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sidR="00D33581">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 xml:space="preserve">η </w:t>
            </w:r>
            <w:r w:rsidRPr="008C023D">
              <w:rPr>
                <w:rFonts w:asciiTheme="minorHAnsi" w:hAnsiTheme="minorHAnsi" w:cs="Calibri"/>
                <w:color w:val="000000"/>
                <w:sz w:val="22"/>
                <w:szCs w:val="22"/>
                <w:lang w:eastAsia="el-GR"/>
              </w:rPr>
              <w:lastRenderedPageBreak/>
              <w:t>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3A68FCC1" w14:textId="62FD8CC0" w:rsidR="00D10A5F" w:rsidRPr="008C023D" w:rsidRDefault="007C30B3"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 xml:space="preserve">ως δικαιολογητικά </w:t>
            </w:r>
            <w:r w:rsidR="00066001">
              <w:rPr>
                <w:rFonts w:asciiTheme="minorHAnsi" w:hAnsiTheme="minorHAnsi" w:cs="Calibri"/>
                <w:color w:val="000000"/>
                <w:sz w:val="22"/>
                <w:szCs w:val="22"/>
                <w:lang w:eastAsia="el-GR"/>
              </w:rPr>
              <w:t>συμμετοχής</w:t>
            </w:r>
            <w:r w:rsidR="00D10A5F" w:rsidRPr="008C023D">
              <w:rPr>
                <w:rFonts w:asciiTheme="minorHAnsi" w:hAnsiTheme="minorHAnsi" w:cs="Calibri"/>
                <w:color w:val="000000"/>
                <w:sz w:val="22"/>
                <w:szCs w:val="22"/>
                <w:lang w:eastAsia="el-GR"/>
              </w:rPr>
              <w:t xml:space="preserve"> προσκομί</w:t>
            </w:r>
            <w:r w:rsidR="000A6475">
              <w:rPr>
                <w:rFonts w:asciiTheme="minorHAnsi" w:hAnsiTheme="minorHAnsi" w:cs="Calibri"/>
                <w:color w:val="000000"/>
                <w:sz w:val="22"/>
                <w:szCs w:val="22"/>
                <w:lang w:eastAsia="el-GR"/>
              </w:rPr>
              <w:t>ζ</w:t>
            </w:r>
            <w:r w:rsidR="00D10A5F" w:rsidRPr="008C023D">
              <w:rPr>
                <w:rFonts w:asciiTheme="minorHAnsi" w:hAnsiTheme="minorHAnsi" w:cs="Calibri"/>
                <w:color w:val="000000"/>
                <w:sz w:val="22"/>
                <w:szCs w:val="22"/>
                <w:lang w:eastAsia="el-GR"/>
              </w:rPr>
              <w:t>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w:t>
            </w:r>
            <w:r w:rsidRPr="007C30B3">
              <w:rPr>
                <w:b/>
              </w:rPr>
              <w:t xml:space="preserve"> </w:t>
            </w:r>
            <w:r w:rsidR="00D10A5F" w:rsidRPr="008C023D">
              <w:rPr>
                <w:rFonts w:asciiTheme="minorHAnsi" w:hAnsiTheme="minorHAnsi" w:cs="Calibri"/>
                <w:color w:val="000000"/>
                <w:sz w:val="22"/>
                <w:szCs w:val="22"/>
                <w:lang w:eastAsia="el-GR"/>
              </w:rPr>
              <w:t>, γ) αποδεικτικό ασφαλιστικής ενημερότητας και δ) αποδεικτικό φορολογικής ενημερότητας».</w:t>
            </w:r>
          </w:p>
          <w:p w14:paraId="68B53EC5" w14:textId="77777777"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sidR="001077AF">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001077AF"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1077AF">
              <w:rPr>
                <w:rFonts w:asciiTheme="minorHAnsi" w:hAnsiTheme="minorHAnsi" w:cs="Calibri"/>
                <w:color w:val="000000"/>
                <w:sz w:val="22"/>
                <w:szCs w:val="22"/>
                <w:lang w:eastAsia="el-GR"/>
              </w:rPr>
              <w:t>τους</w:t>
            </w:r>
          </w:p>
          <w:p w14:paraId="0C35F06C" w14:textId="77777777" w:rsidR="001077AF" w:rsidRPr="0015395E" w:rsidRDefault="001077AF" w:rsidP="001077A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0C552572" w14:textId="77777777" w:rsidR="00D10A5F"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14:paraId="398A4175" w14:textId="77777777" w:rsidR="009646A4" w:rsidRPr="00975CB2" w:rsidRDefault="00975CB2" w:rsidP="00975CB2">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07FE0471" w14:textId="77777777"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36FD1BD9" w14:textId="77777777"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F72E98">
              <w:rPr>
                <w:rFonts w:asciiTheme="minorHAnsi" w:hAnsiTheme="minorHAnsi" w:cs="Calibri"/>
                <w:sz w:val="22"/>
                <w:szCs w:val="22"/>
                <w:lang w:eastAsia="el-GR"/>
              </w:rPr>
              <w:t>2</w:t>
            </w:r>
          </w:p>
          <w:p w14:paraId="27222189" w14:textId="77777777"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14:paraId="636D461B" w14:textId="77777777" w:rsidR="00D10A5F"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722762A1"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6BFFBF1C"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4D53827E"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17C1F637" w14:textId="77777777"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14:paraId="72C99D44" w14:textId="77777777" w:rsidR="00D10A5F" w:rsidRDefault="00D10A5F" w:rsidP="00D10A5F">
      <w:pPr>
        <w:suppressAutoHyphens w:val="0"/>
        <w:spacing w:after="160" w:line="259" w:lineRule="auto"/>
        <w:ind w:left="-284"/>
        <w:rPr>
          <w:rFonts w:asciiTheme="minorHAnsi" w:hAnsiTheme="minorHAnsi"/>
          <w:sz w:val="22"/>
          <w:szCs w:val="22"/>
        </w:rPr>
      </w:pPr>
    </w:p>
    <w:p w14:paraId="3BA3314A" w14:textId="77777777" w:rsidR="00BF4AB3" w:rsidRDefault="00BF4AB3" w:rsidP="00D10A5F">
      <w:pPr>
        <w:suppressAutoHyphens w:val="0"/>
        <w:spacing w:after="160" w:line="259" w:lineRule="auto"/>
        <w:ind w:left="-284"/>
        <w:rPr>
          <w:rFonts w:asciiTheme="minorHAnsi" w:hAnsiTheme="minorHAnsi"/>
          <w:sz w:val="22"/>
          <w:szCs w:val="22"/>
        </w:rPr>
      </w:pPr>
    </w:p>
    <w:p w14:paraId="7EA6B9D2" w14:textId="77777777" w:rsidR="00BF4AB3" w:rsidRDefault="00BF4AB3" w:rsidP="00D10A5F">
      <w:pPr>
        <w:suppressAutoHyphens w:val="0"/>
        <w:spacing w:after="160" w:line="259" w:lineRule="auto"/>
        <w:ind w:left="-284"/>
        <w:rPr>
          <w:rFonts w:asciiTheme="minorHAnsi" w:hAnsiTheme="minorHAnsi"/>
          <w:sz w:val="22"/>
          <w:szCs w:val="22"/>
        </w:rPr>
      </w:pPr>
    </w:p>
    <w:p w14:paraId="5D33BA9A" w14:textId="77777777" w:rsidR="00BF4AB3" w:rsidRDefault="00BF4AB3" w:rsidP="00D10A5F">
      <w:pPr>
        <w:suppressAutoHyphens w:val="0"/>
        <w:spacing w:after="160" w:line="259" w:lineRule="auto"/>
        <w:ind w:left="-284"/>
        <w:rPr>
          <w:rFonts w:asciiTheme="minorHAnsi" w:hAnsiTheme="minorHAnsi"/>
          <w:sz w:val="22"/>
          <w:szCs w:val="22"/>
        </w:rPr>
      </w:pPr>
    </w:p>
    <w:p w14:paraId="0C4BB654" w14:textId="64AE8E0A" w:rsidR="009138D5" w:rsidRDefault="009138D5" w:rsidP="006D35BF">
      <w:pPr>
        <w:suppressAutoHyphens w:val="0"/>
        <w:spacing w:after="160" w:line="259" w:lineRule="auto"/>
        <w:rPr>
          <w:rFonts w:asciiTheme="minorHAnsi" w:hAnsiTheme="minorHAnsi"/>
          <w:sz w:val="22"/>
          <w:szCs w:val="22"/>
        </w:rPr>
      </w:pPr>
    </w:p>
    <w:p w14:paraId="178C13D1" w14:textId="77777777" w:rsidR="006D35BF" w:rsidRDefault="006D35BF" w:rsidP="006D35BF">
      <w:pPr>
        <w:suppressAutoHyphens w:val="0"/>
        <w:spacing w:after="160" w:line="259" w:lineRule="auto"/>
        <w:rPr>
          <w:rFonts w:asciiTheme="minorHAnsi" w:hAnsiTheme="minorHAnsi"/>
          <w:sz w:val="22"/>
          <w:szCs w:val="22"/>
        </w:rPr>
      </w:pPr>
    </w:p>
    <w:p w14:paraId="4F9E7E9E" w14:textId="77777777" w:rsidR="00BF4AB3" w:rsidRPr="00BF4AB3" w:rsidRDefault="00B10F50" w:rsidP="00B10F50">
      <w:pPr>
        <w:suppressAutoHyphens w:val="0"/>
        <w:spacing w:line="360" w:lineRule="auto"/>
        <w:rPr>
          <w:rFonts w:asciiTheme="minorHAnsi" w:hAnsiTheme="minorHAnsi"/>
          <w:b/>
          <w:sz w:val="22"/>
          <w:szCs w:val="22"/>
        </w:rPr>
      </w:pPr>
      <w:r>
        <w:rPr>
          <w:b/>
          <w:sz w:val="22"/>
          <w:szCs w:val="22"/>
        </w:rPr>
        <w:t>2.</w:t>
      </w:r>
    </w:p>
    <w:p w14:paraId="0E6C65E4" w14:textId="77777777" w:rsidR="00BF4AB3" w:rsidRPr="00BF4AB3" w:rsidRDefault="00BF4AB3" w:rsidP="00BF4AB3">
      <w:pPr>
        <w:keepNext/>
        <w:suppressAutoHyphens w:val="0"/>
        <w:jc w:val="center"/>
        <w:outlineLvl w:val="2"/>
        <w:rPr>
          <w:rFonts w:ascii="Arial" w:hAnsi="Arial" w:cs="Arial"/>
          <w:b/>
          <w:bCs/>
          <w:lang w:eastAsia="el-GR"/>
        </w:rPr>
      </w:pPr>
      <w:r w:rsidRPr="00BF4AB3">
        <w:rPr>
          <w:rFonts w:ascii="Arial" w:hAnsi="Arial" w:cs="Arial"/>
          <w:bCs/>
          <w:noProof/>
          <w:lang w:eastAsia="el-GR"/>
        </w:rPr>
        <w:lastRenderedPageBreak/>
        <mc:AlternateContent>
          <mc:Choice Requires="wps">
            <w:drawing>
              <wp:anchor distT="0" distB="0" distL="114300" distR="114300" simplePos="0" relativeHeight="251660288" behindDoc="0" locked="0" layoutInCell="1" allowOverlap="1" wp14:anchorId="336ECEEB" wp14:editId="3D04EBA2">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474AD"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6F8DA448" w14:textId="77777777" w:rsidR="00BF4AB3" w:rsidRPr="00BF4AB3" w:rsidRDefault="00BF4AB3" w:rsidP="00BF4AB3">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27E450CC" w14:textId="77777777" w:rsidR="00BF4AB3" w:rsidRPr="00BF4AB3" w:rsidRDefault="00BF4AB3" w:rsidP="00BF4AB3">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F4AB3" w:rsidRPr="00BF4AB3" w14:paraId="24C712A1" w14:textId="77777777" w:rsidTr="0048335A">
        <w:trPr>
          <w:gridAfter w:val="1"/>
          <w:wAfter w:w="6" w:type="dxa"/>
          <w:cantSplit/>
          <w:trHeight w:val="415"/>
          <w:jc w:val="center"/>
        </w:trPr>
        <w:tc>
          <w:tcPr>
            <w:tcW w:w="1368" w:type="dxa"/>
          </w:tcPr>
          <w:p w14:paraId="7CFC78A6" w14:textId="77777777" w:rsidR="00BF4AB3" w:rsidRPr="00BF4AB3" w:rsidRDefault="00BF4AB3" w:rsidP="00BF4AB3">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7CAD70A3" w14:textId="77777777" w:rsidR="00BF4AB3" w:rsidRPr="00BF4AB3" w:rsidRDefault="00BF4AB3" w:rsidP="00BF4AB3">
            <w:pPr>
              <w:spacing w:before="240"/>
              <w:ind w:right="-6878"/>
              <w:rPr>
                <w:rFonts w:ascii="Arial" w:hAnsi="Arial" w:cs="Arial"/>
                <w:sz w:val="22"/>
              </w:rPr>
            </w:pPr>
          </w:p>
        </w:tc>
      </w:tr>
      <w:tr w:rsidR="00BF4AB3" w:rsidRPr="00BF4AB3" w14:paraId="1A21F9E8" w14:textId="77777777" w:rsidTr="0048335A">
        <w:trPr>
          <w:gridAfter w:val="1"/>
          <w:wAfter w:w="6" w:type="dxa"/>
          <w:cantSplit/>
          <w:trHeight w:val="415"/>
          <w:jc w:val="center"/>
        </w:trPr>
        <w:tc>
          <w:tcPr>
            <w:tcW w:w="1368" w:type="dxa"/>
          </w:tcPr>
          <w:p w14:paraId="0422763F"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391EF480" w14:textId="77777777" w:rsidR="00BF4AB3" w:rsidRPr="00BF4AB3" w:rsidRDefault="00BF4AB3" w:rsidP="00BF4AB3">
            <w:pPr>
              <w:spacing w:before="240"/>
              <w:ind w:right="-6878"/>
              <w:rPr>
                <w:rFonts w:ascii="Arial" w:hAnsi="Arial" w:cs="Arial"/>
                <w:sz w:val="16"/>
              </w:rPr>
            </w:pPr>
          </w:p>
        </w:tc>
        <w:tc>
          <w:tcPr>
            <w:tcW w:w="1080" w:type="dxa"/>
            <w:gridSpan w:val="3"/>
          </w:tcPr>
          <w:p w14:paraId="7396B361"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776C8B1E" w14:textId="77777777" w:rsidR="00BF4AB3" w:rsidRPr="00BF4AB3" w:rsidRDefault="00BF4AB3" w:rsidP="00BF4AB3">
            <w:pPr>
              <w:spacing w:before="240"/>
              <w:ind w:right="-6878"/>
              <w:rPr>
                <w:rFonts w:ascii="Arial" w:hAnsi="Arial" w:cs="Arial"/>
                <w:sz w:val="16"/>
              </w:rPr>
            </w:pPr>
          </w:p>
        </w:tc>
      </w:tr>
      <w:tr w:rsidR="00BF4AB3" w:rsidRPr="00BF4AB3" w14:paraId="445E60A5" w14:textId="77777777" w:rsidTr="0048335A">
        <w:trPr>
          <w:gridAfter w:val="1"/>
          <w:wAfter w:w="6" w:type="dxa"/>
          <w:cantSplit/>
          <w:trHeight w:val="99"/>
          <w:jc w:val="center"/>
        </w:trPr>
        <w:tc>
          <w:tcPr>
            <w:tcW w:w="2448" w:type="dxa"/>
            <w:gridSpan w:val="4"/>
          </w:tcPr>
          <w:p w14:paraId="247D0470" w14:textId="77777777" w:rsidR="00BF4AB3" w:rsidRPr="00BF4AB3" w:rsidRDefault="00BF4AB3" w:rsidP="00BF4AB3">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6B1FF747" w14:textId="77777777" w:rsidR="00BF4AB3" w:rsidRPr="00BF4AB3" w:rsidRDefault="00BF4AB3" w:rsidP="00BF4AB3">
            <w:pPr>
              <w:spacing w:before="240"/>
              <w:rPr>
                <w:rFonts w:ascii="Arial" w:hAnsi="Arial" w:cs="Arial"/>
                <w:sz w:val="16"/>
              </w:rPr>
            </w:pPr>
          </w:p>
        </w:tc>
      </w:tr>
      <w:tr w:rsidR="00BF4AB3" w:rsidRPr="00BF4AB3" w14:paraId="5D3E9CEE" w14:textId="77777777" w:rsidTr="0048335A">
        <w:trPr>
          <w:gridAfter w:val="1"/>
          <w:wAfter w:w="6" w:type="dxa"/>
          <w:cantSplit/>
          <w:trHeight w:val="99"/>
          <w:jc w:val="center"/>
        </w:trPr>
        <w:tc>
          <w:tcPr>
            <w:tcW w:w="2448" w:type="dxa"/>
            <w:gridSpan w:val="4"/>
          </w:tcPr>
          <w:p w14:paraId="73AE6B89" w14:textId="77777777" w:rsidR="00BF4AB3" w:rsidRPr="00BF4AB3" w:rsidRDefault="00BF4AB3" w:rsidP="00BF4AB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05605F8F" w14:textId="77777777" w:rsidR="00BF4AB3" w:rsidRPr="00BF4AB3" w:rsidRDefault="00BF4AB3" w:rsidP="00BF4AB3">
            <w:pPr>
              <w:spacing w:before="240"/>
              <w:rPr>
                <w:rFonts w:ascii="Arial" w:hAnsi="Arial" w:cs="Arial"/>
                <w:sz w:val="16"/>
              </w:rPr>
            </w:pPr>
          </w:p>
        </w:tc>
      </w:tr>
      <w:tr w:rsidR="00BF4AB3" w:rsidRPr="00BF4AB3" w14:paraId="70E34573" w14:textId="77777777" w:rsidTr="0048335A">
        <w:trPr>
          <w:gridAfter w:val="1"/>
          <w:wAfter w:w="6" w:type="dxa"/>
          <w:cantSplit/>
          <w:jc w:val="center"/>
        </w:trPr>
        <w:tc>
          <w:tcPr>
            <w:tcW w:w="2448" w:type="dxa"/>
            <w:gridSpan w:val="4"/>
          </w:tcPr>
          <w:p w14:paraId="46174834" w14:textId="77777777" w:rsidR="00BF4AB3" w:rsidRPr="00BF4AB3" w:rsidRDefault="00BF4AB3" w:rsidP="00BF4AB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0639C265" w14:textId="77777777" w:rsidR="00BF4AB3" w:rsidRPr="00BF4AB3" w:rsidRDefault="00BF4AB3" w:rsidP="00BF4AB3">
            <w:pPr>
              <w:spacing w:before="240"/>
              <w:ind w:right="-2332"/>
              <w:rPr>
                <w:rFonts w:ascii="Arial" w:hAnsi="Arial" w:cs="Arial"/>
                <w:sz w:val="16"/>
              </w:rPr>
            </w:pPr>
          </w:p>
        </w:tc>
      </w:tr>
      <w:tr w:rsidR="00BF4AB3" w:rsidRPr="00BF4AB3" w14:paraId="61127750" w14:textId="77777777" w:rsidTr="0048335A">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59EC45C9" w14:textId="77777777" w:rsidR="00BF4AB3" w:rsidRPr="00BF4AB3" w:rsidRDefault="00BF4AB3" w:rsidP="00BF4AB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583E1758" w14:textId="77777777" w:rsidR="00BF4AB3" w:rsidRPr="00BF4AB3" w:rsidRDefault="00BF4AB3" w:rsidP="00BF4AB3">
            <w:pPr>
              <w:spacing w:before="240"/>
              <w:rPr>
                <w:rFonts w:ascii="Arial" w:hAnsi="Arial" w:cs="Arial"/>
                <w:sz w:val="16"/>
              </w:rPr>
            </w:pPr>
          </w:p>
        </w:tc>
      </w:tr>
      <w:tr w:rsidR="00BF4AB3" w:rsidRPr="00BF4AB3" w14:paraId="2BC7DA89" w14:textId="77777777" w:rsidTr="0048335A">
        <w:trPr>
          <w:gridAfter w:val="1"/>
          <w:wAfter w:w="6" w:type="dxa"/>
          <w:cantSplit/>
          <w:jc w:val="center"/>
        </w:trPr>
        <w:tc>
          <w:tcPr>
            <w:tcW w:w="2448" w:type="dxa"/>
            <w:gridSpan w:val="4"/>
          </w:tcPr>
          <w:p w14:paraId="1C782AEE" w14:textId="77777777" w:rsidR="00BF4AB3" w:rsidRPr="00BF4AB3" w:rsidRDefault="00BF4AB3" w:rsidP="00BF4AB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4913B165" w14:textId="77777777" w:rsidR="00BF4AB3" w:rsidRPr="00BF4AB3" w:rsidRDefault="00BF4AB3" w:rsidP="00BF4AB3">
            <w:pPr>
              <w:spacing w:before="240"/>
              <w:rPr>
                <w:rFonts w:ascii="Arial" w:hAnsi="Arial" w:cs="Arial"/>
                <w:sz w:val="16"/>
              </w:rPr>
            </w:pPr>
          </w:p>
        </w:tc>
        <w:tc>
          <w:tcPr>
            <w:tcW w:w="720" w:type="dxa"/>
            <w:gridSpan w:val="2"/>
          </w:tcPr>
          <w:p w14:paraId="13894DBB"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1577B0D7" w14:textId="77777777" w:rsidR="00BF4AB3" w:rsidRPr="00BF4AB3" w:rsidRDefault="00BF4AB3" w:rsidP="00BF4AB3">
            <w:pPr>
              <w:spacing w:before="240"/>
              <w:rPr>
                <w:rFonts w:ascii="Arial" w:hAnsi="Arial" w:cs="Arial"/>
                <w:sz w:val="16"/>
              </w:rPr>
            </w:pPr>
          </w:p>
        </w:tc>
      </w:tr>
      <w:tr w:rsidR="00BF4AB3" w:rsidRPr="00BF4AB3" w14:paraId="20035B97" w14:textId="77777777" w:rsidTr="0048335A">
        <w:trPr>
          <w:gridAfter w:val="1"/>
          <w:wAfter w:w="6" w:type="dxa"/>
          <w:cantSplit/>
          <w:jc w:val="center"/>
        </w:trPr>
        <w:tc>
          <w:tcPr>
            <w:tcW w:w="1697" w:type="dxa"/>
            <w:gridSpan w:val="2"/>
          </w:tcPr>
          <w:p w14:paraId="2D17769D" w14:textId="77777777" w:rsidR="00BF4AB3" w:rsidRPr="00BF4AB3" w:rsidRDefault="00BF4AB3" w:rsidP="00BF4AB3">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782E2B64" w14:textId="77777777" w:rsidR="00BF4AB3" w:rsidRPr="00BF4AB3" w:rsidRDefault="00BF4AB3" w:rsidP="00BF4AB3">
            <w:pPr>
              <w:spacing w:before="240"/>
              <w:rPr>
                <w:rFonts w:ascii="Arial" w:hAnsi="Arial" w:cs="Arial"/>
                <w:sz w:val="16"/>
              </w:rPr>
            </w:pPr>
          </w:p>
        </w:tc>
        <w:tc>
          <w:tcPr>
            <w:tcW w:w="720" w:type="dxa"/>
          </w:tcPr>
          <w:p w14:paraId="1E438AAD" w14:textId="77777777" w:rsidR="00BF4AB3" w:rsidRPr="00BF4AB3" w:rsidRDefault="00BF4AB3" w:rsidP="00BF4AB3">
            <w:pPr>
              <w:spacing w:before="240"/>
              <w:rPr>
                <w:rFonts w:ascii="Arial" w:hAnsi="Arial" w:cs="Arial"/>
                <w:sz w:val="16"/>
              </w:rPr>
            </w:pPr>
            <w:r w:rsidRPr="00BF4AB3">
              <w:rPr>
                <w:rFonts w:ascii="Arial" w:hAnsi="Arial" w:cs="Arial"/>
                <w:sz w:val="16"/>
              </w:rPr>
              <w:t>Οδός:</w:t>
            </w:r>
          </w:p>
        </w:tc>
        <w:tc>
          <w:tcPr>
            <w:tcW w:w="2160" w:type="dxa"/>
            <w:gridSpan w:val="5"/>
          </w:tcPr>
          <w:p w14:paraId="202BBF54" w14:textId="77777777" w:rsidR="00BF4AB3" w:rsidRPr="00BF4AB3" w:rsidRDefault="00BF4AB3" w:rsidP="00BF4AB3">
            <w:pPr>
              <w:spacing w:before="240"/>
              <w:rPr>
                <w:rFonts w:ascii="Arial" w:hAnsi="Arial" w:cs="Arial"/>
                <w:sz w:val="16"/>
              </w:rPr>
            </w:pPr>
          </w:p>
        </w:tc>
        <w:tc>
          <w:tcPr>
            <w:tcW w:w="720" w:type="dxa"/>
          </w:tcPr>
          <w:p w14:paraId="4957C0FF"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4693DB6A" w14:textId="77777777" w:rsidR="00BF4AB3" w:rsidRPr="00BF4AB3" w:rsidRDefault="00BF4AB3" w:rsidP="00BF4AB3">
            <w:pPr>
              <w:spacing w:before="240"/>
              <w:rPr>
                <w:rFonts w:ascii="Arial" w:hAnsi="Arial" w:cs="Arial"/>
                <w:sz w:val="16"/>
              </w:rPr>
            </w:pPr>
          </w:p>
        </w:tc>
        <w:tc>
          <w:tcPr>
            <w:tcW w:w="540" w:type="dxa"/>
          </w:tcPr>
          <w:p w14:paraId="3155571D" w14:textId="77777777" w:rsidR="00BF4AB3" w:rsidRPr="00BF4AB3" w:rsidRDefault="00BF4AB3" w:rsidP="00BF4AB3">
            <w:pPr>
              <w:spacing w:before="240"/>
              <w:rPr>
                <w:rFonts w:ascii="Arial" w:hAnsi="Arial" w:cs="Arial"/>
                <w:sz w:val="16"/>
              </w:rPr>
            </w:pPr>
            <w:r w:rsidRPr="00BF4AB3">
              <w:rPr>
                <w:rFonts w:ascii="Arial" w:hAnsi="Arial" w:cs="Arial"/>
                <w:sz w:val="16"/>
              </w:rPr>
              <w:t>ΤΚ:</w:t>
            </w:r>
          </w:p>
        </w:tc>
        <w:tc>
          <w:tcPr>
            <w:tcW w:w="1291" w:type="dxa"/>
          </w:tcPr>
          <w:p w14:paraId="31FBB2B3" w14:textId="77777777" w:rsidR="00BF4AB3" w:rsidRPr="00BF4AB3" w:rsidRDefault="00BF4AB3" w:rsidP="00BF4AB3">
            <w:pPr>
              <w:spacing w:before="240"/>
              <w:rPr>
                <w:rFonts w:ascii="Arial" w:hAnsi="Arial" w:cs="Arial"/>
                <w:sz w:val="16"/>
              </w:rPr>
            </w:pPr>
          </w:p>
        </w:tc>
      </w:tr>
      <w:tr w:rsidR="00BF4AB3" w:rsidRPr="00BF4AB3" w14:paraId="562C2DA8" w14:textId="77777777" w:rsidTr="0048335A">
        <w:trPr>
          <w:cantSplit/>
          <w:trHeight w:val="520"/>
          <w:jc w:val="center"/>
        </w:trPr>
        <w:tc>
          <w:tcPr>
            <w:tcW w:w="2355" w:type="dxa"/>
            <w:gridSpan w:val="3"/>
            <w:vAlign w:val="bottom"/>
          </w:tcPr>
          <w:p w14:paraId="3BDD6C2C"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388BB64B" w14:textId="77777777" w:rsidR="00BF4AB3" w:rsidRPr="00BF4AB3" w:rsidRDefault="00BF4AB3" w:rsidP="00BF4AB3">
            <w:pPr>
              <w:spacing w:before="240"/>
              <w:rPr>
                <w:rFonts w:ascii="Arial" w:hAnsi="Arial" w:cs="Arial"/>
                <w:sz w:val="16"/>
              </w:rPr>
            </w:pPr>
          </w:p>
        </w:tc>
        <w:tc>
          <w:tcPr>
            <w:tcW w:w="1440" w:type="dxa"/>
            <w:gridSpan w:val="2"/>
            <w:vAlign w:val="bottom"/>
          </w:tcPr>
          <w:p w14:paraId="62DD1AB5" w14:textId="77777777" w:rsidR="00BF4AB3" w:rsidRPr="00BF4AB3" w:rsidRDefault="00BF4AB3" w:rsidP="00BF4AB3">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57568C30" w14:textId="77777777" w:rsidR="00BF4AB3" w:rsidRPr="00BF4AB3" w:rsidRDefault="00BF4AB3" w:rsidP="00BF4AB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2E4CDFA3" w14:textId="77777777" w:rsidR="00BF4AB3" w:rsidRPr="00BF4AB3" w:rsidRDefault="00BF4AB3" w:rsidP="00BF4AB3">
            <w:pPr>
              <w:spacing w:before="240"/>
              <w:rPr>
                <w:rFonts w:ascii="Arial" w:hAnsi="Arial" w:cs="Arial"/>
                <w:sz w:val="16"/>
              </w:rPr>
            </w:pPr>
          </w:p>
        </w:tc>
      </w:tr>
    </w:tbl>
    <w:p w14:paraId="77E05DC5" w14:textId="77777777" w:rsidR="00BF4AB3" w:rsidRPr="00BF4AB3" w:rsidRDefault="00BF4AB3" w:rsidP="00BF4AB3">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F4AB3" w:rsidRPr="00BF4AB3" w14:paraId="6E74E12C" w14:textId="77777777" w:rsidTr="0048335A">
        <w:trPr>
          <w:trHeight w:val="391"/>
        </w:trPr>
        <w:tc>
          <w:tcPr>
            <w:tcW w:w="9854" w:type="dxa"/>
            <w:tcBorders>
              <w:top w:val="nil"/>
              <w:left w:val="nil"/>
              <w:bottom w:val="nil"/>
              <w:right w:val="nil"/>
            </w:tcBorders>
          </w:tcPr>
          <w:p w14:paraId="757A434D" w14:textId="77777777" w:rsidR="00BF4AB3" w:rsidRPr="00BF4AB3" w:rsidRDefault="00BF4AB3" w:rsidP="00BF4AB3">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BF4AB3" w:rsidRPr="00BF4AB3" w14:paraId="3B6D7227" w14:textId="77777777" w:rsidTr="0048335A">
        <w:trPr>
          <w:trHeight w:val="471"/>
        </w:trPr>
        <w:tc>
          <w:tcPr>
            <w:tcW w:w="9854" w:type="dxa"/>
            <w:tcBorders>
              <w:top w:val="nil"/>
              <w:left w:val="nil"/>
              <w:bottom w:val="dashed" w:sz="4" w:space="0" w:color="auto"/>
              <w:right w:val="nil"/>
            </w:tcBorders>
          </w:tcPr>
          <w:p w14:paraId="14EF4D19"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BF4AB3" w:rsidRPr="00BF4AB3" w14:paraId="3A0BF988" w14:textId="77777777" w:rsidTr="0048335A">
        <w:trPr>
          <w:trHeight w:val="230"/>
        </w:trPr>
        <w:tc>
          <w:tcPr>
            <w:tcW w:w="9854" w:type="dxa"/>
            <w:tcBorders>
              <w:top w:val="dashed" w:sz="4" w:space="0" w:color="auto"/>
              <w:left w:val="nil"/>
              <w:bottom w:val="dashed" w:sz="4" w:space="0" w:color="auto"/>
              <w:right w:val="nil"/>
            </w:tcBorders>
          </w:tcPr>
          <w:p w14:paraId="70C1133D"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BF4AB3" w:rsidRPr="00BF4AB3" w14:paraId="139C8FCA" w14:textId="77777777" w:rsidTr="0048335A">
        <w:trPr>
          <w:trHeight w:val="1380"/>
        </w:trPr>
        <w:tc>
          <w:tcPr>
            <w:tcW w:w="9854" w:type="dxa"/>
            <w:tcBorders>
              <w:top w:val="dashed" w:sz="4" w:space="0" w:color="auto"/>
              <w:left w:val="nil"/>
              <w:bottom w:val="dashed" w:sz="4" w:space="0" w:color="auto"/>
              <w:right w:val="nil"/>
            </w:tcBorders>
          </w:tcPr>
          <w:p w14:paraId="78709F4F"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BF4AB3" w:rsidRPr="00BF4AB3" w14:paraId="08A01702" w14:textId="77777777" w:rsidTr="0048335A">
        <w:trPr>
          <w:trHeight w:val="932"/>
        </w:trPr>
        <w:tc>
          <w:tcPr>
            <w:tcW w:w="9854" w:type="dxa"/>
            <w:tcBorders>
              <w:top w:val="dashed" w:sz="4" w:space="0" w:color="auto"/>
              <w:left w:val="nil"/>
              <w:bottom w:val="dashed" w:sz="4" w:space="0" w:color="auto"/>
              <w:right w:val="nil"/>
            </w:tcBorders>
          </w:tcPr>
          <w:p w14:paraId="7844F60C"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BF4AB3" w:rsidRPr="00BF4AB3" w14:paraId="7EAE1236" w14:textId="77777777" w:rsidTr="0048335A">
        <w:trPr>
          <w:trHeight w:val="218"/>
        </w:trPr>
        <w:tc>
          <w:tcPr>
            <w:tcW w:w="9854" w:type="dxa"/>
            <w:tcBorders>
              <w:top w:val="dashed" w:sz="4" w:space="0" w:color="auto"/>
              <w:left w:val="nil"/>
              <w:bottom w:val="dashed" w:sz="4" w:space="0" w:color="auto"/>
              <w:right w:val="nil"/>
            </w:tcBorders>
          </w:tcPr>
          <w:p w14:paraId="009F69E4"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BF4AB3" w:rsidRPr="00BF4AB3" w14:paraId="7AD416F8" w14:textId="77777777" w:rsidTr="0048335A">
        <w:trPr>
          <w:trHeight w:val="932"/>
        </w:trPr>
        <w:tc>
          <w:tcPr>
            <w:tcW w:w="9854" w:type="dxa"/>
            <w:tcBorders>
              <w:top w:val="dashed" w:sz="4" w:space="0" w:color="auto"/>
              <w:left w:val="nil"/>
              <w:bottom w:val="dashed" w:sz="4" w:space="0" w:color="auto"/>
              <w:right w:val="nil"/>
            </w:tcBorders>
          </w:tcPr>
          <w:p w14:paraId="76FD9F45"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BF4AB3" w:rsidRPr="00BF4AB3" w14:paraId="5C25CACE" w14:textId="77777777" w:rsidTr="0048335A">
        <w:trPr>
          <w:trHeight w:val="920"/>
        </w:trPr>
        <w:tc>
          <w:tcPr>
            <w:tcW w:w="9854" w:type="dxa"/>
            <w:tcBorders>
              <w:top w:val="dashed" w:sz="4" w:space="0" w:color="auto"/>
              <w:left w:val="nil"/>
              <w:bottom w:val="dashed" w:sz="4" w:space="0" w:color="auto"/>
              <w:right w:val="nil"/>
            </w:tcBorders>
          </w:tcPr>
          <w:p w14:paraId="35822081"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BF4AB3" w:rsidRPr="00BF4AB3" w14:paraId="7F18418C" w14:textId="77777777" w:rsidTr="0048335A">
        <w:trPr>
          <w:trHeight w:val="2301"/>
        </w:trPr>
        <w:tc>
          <w:tcPr>
            <w:tcW w:w="9854" w:type="dxa"/>
            <w:tcBorders>
              <w:top w:val="dashed" w:sz="4" w:space="0" w:color="auto"/>
              <w:left w:val="nil"/>
              <w:bottom w:val="dashed" w:sz="4" w:space="0" w:color="auto"/>
              <w:right w:val="nil"/>
            </w:tcBorders>
          </w:tcPr>
          <w:p w14:paraId="30E227CA" w14:textId="77777777" w:rsidR="000A774F" w:rsidRDefault="000A774F" w:rsidP="000A774F">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F1D39E3" w14:textId="77777777" w:rsidR="00BF4AB3" w:rsidRDefault="00BF4AB3" w:rsidP="000A774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4F429A92" w14:textId="77777777" w:rsidR="000A774F" w:rsidRDefault="000A774F" w:rsidP="000A774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Pr="004B2481">
              <w:rPr>
                <w:rFonts w:ascii="Tahoma" w:eastAsia="Calibri" w:hAnsi="Tahoma" w:cs="Tahoma"/>
                <w:sz w:val="20"/>
                <w:szCs w:val="20"/>
                <w:lang w:eastAsia="en-US"/>
              </w:rPr>
              <w:t>2022</w:t>
            </w:r>
          </w:p>
          <w:p w14:paraId="6DBAEA82" w14:textId="162D84DA" w:rsidR="00F5470E" w:rsidRDefault="000A774F" w:rsidP="006D35B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p w14:paraId="36C36FCB" w14:textId="77777777" w:rsidR="00F5470E" w:rsidRDefault="00F5470E" w:rsidP="000A774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14:paraId="02A48E40" w14:textId="77777777" w:rsidR="00F5470E" w:rsidRDefault="00F5470E" w:rsidP="000A774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14:paraId="41AC03BD" w14:textId="77777777" w:rsidR="000A774F" w:rsidRPr="000A774F" w:rsidRDefault="000A774F" w:rsidP="000A774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58CC8A06" w14:textId="77777777" w:rsidR="003F4353" w:rsidRDefault="003F4353" w:rsidP="003F4353">
      <w:pPr>
        <w:keepNext/>
        <w:suppressAutoHyphens w:val="0"/>
        <w:outlineLvl w:val="2"/>
        <w:rPr>
          <w:rFonts w:ascii="Arial" w:hAnsi="Arial" w:cs="Arial"/>
          <w:b/>
          <w:bCs/>
          <w:sz w:val="20"/>
          <w:szCs w:val="20"/>
          <w:lang w:eastAsia="el-GR"/>
        </w:rPr>
      </w:pPr>
    </w:p>
    <w:sectPr w:rsidR="003F4353" w:rsidSect="007A65E6">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AF51" w14:textId="77777777" w:rsidR="00490050" w:rsidRDefault="00490050" w:rsidP="002777D8">
      <w:r>
        <w:separator/>
      </w:r>
    </w:p>
  </w:endnote>
  <w:endnote w:type="continuationSeparator" w:id="0">
    <w:p w14:paraId="00F02A92" w14:textId="77777777" w:rsidR="00490050" w:rsidRDefault="00490050"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A1"/>
    <w:family w:val="auto"/>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6B9F" w14:textId="77777777" w:rsidR="00490050" w:rsidRDefault="00490050" w:rsidP="002777D8">
      <w:r>
        <w:separator/>
      </w:r>
    </w:p>
  </w:footnote>
  <w:footnote w:type="continuationSeparator" w:id="0">
    <w:p w14:paraId="02AEE1B2" w14:textId="77777777" w:rsidR="00490050" w:rsidRDefault="00490050" w:rsidP="00277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117E"/>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9EA2B7C"/>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0"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544906"/>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2" w15:restartNumberingAfterBreak="0">
    <w:nsid w:val="2D955EBC"/>
    <w:multiLevelType w:val="hybridMultilevel"/>
    <w:tmpl w:val="312829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3AF4135"/>
    <w:multiLevelType w:val="hybridMultilevel"/>
    <w:tmpl w:val="A412C22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7780F2F"/>
    <w:multiLevelType w:val="hybridMultilevel"/>
    <w:tmpl w:val="3F6C84C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0"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AB779BD"/>
    <w:multiLevelType w:val="hybridMultilevel"/>
    <w:tmpl w:val="36AA6B0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D7F26DA"/>
    <w:multiLevelType w:val="hybridMultilevel"/>
    <w:tmpl w:val="F1C4B3E4"/>
    <w:lvl w:ilvl="0" w:tplc="64A6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207010F"/>
    <w:multiLevelType w:val="hybridMultilevel"/>
    <w:tmpl w:val="5F082DB2"/>
    <w:lvl w:ilvl="0" w:tplc="CA42F046">
      <w:start w:val="1"/>
      <w:numFmt w:val="decimal"/>
      <w:suff w:val="space"/>
      <w:lvlText w:val="%1."/>
      <w:lvlJc w:val="left"/>
      <w:pPr>
        <w:ind w:left="57" w:hanging="57"/>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15:restartNumberingAfterBreak="0">
    <w:nsid w:val="634F0BD1"/>
    <w:multiLevelType w:val="hybridMultilevel"/>
    <w:tmpl w:val="DFF2E098"/>
    <w:lvl w:ilvl="0" w:tplc="126ADC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031FF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36" w15:restartNumberingAfterBreak="0">
    <w:nsid w:val="7AA3158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4443372">
    <w:abstractNumId w:val="1"/>
  </w:num>
  <w:num w:numId="2" w16cid:durableId="40177486">
    <w:abstractNumId w:val="23"/>
  </w:num>
  <w:num w:numId="3" w16cid:durableId="258106345">
    <w:abstractNumId w:val="22"/>
  </w:num>
  <w:num w:numId="4" w16cid:durableId="102580410">
    <w:abstractNumId w:val="8"/>
  </w:num>
  <w:num w:numId="5" w16cid:durableId="1844009363">
    <w:abstractNumId w:val="35"/>
  </w:num>
  <w:num w:numId="6" w16cid:durableId="745760196">
    <w:abstractNumId w:val="15"/>
  </w:num>
  <w:num w:numId="7" w16cid:durableId="330184544">
    <w:abstractNumId w:val="37"/>
  </w:num>
  <w:num w:numId="8" w16cid:durableId="1669283703">
    <w:abstractNumId w:val="34"/>
  </w:num>
  <w:num w:numId="9" w16cid:durableId="1562056292">
    <w:abstractNumId w:val="5"/>
  </w:num>
  <w:num w:numId="10" w16cid:durableId="861362453">
    <w:abstractNumId w:val="14"/>
  </w:num>
  <w:num w:numId="11" w16cid:durableId="701591787">
    <w:abstractNumId w:val="2"/>
  </w:num>
  <w:num w:numId="12" w16cid:durableId="1839228154">
    <w:abstractNumId w:val="30"/>
  </w:num>
  <w:num w:numId="13" w16cid:durableId="1638534818">
    <w:abstractNumId w:val="13"/>
  </w:num>
  <w:num w:numId="14" w16cid:durableId="1805388453">
    <w:abstractNumId w:val="4"/>
  </w:num>
  <w:num w:numId="15" w16cid:durableId="487290020">
    <w:abstractNumId w:val="31"/>
  </w:num>
  <w:num w:numId="16" w16cid:durableId="441844779">
    <w:abstractNumId w:val="10"/>
  </w:num>
  <w:num w:numId="17" w16cid:durableId="1311206159">
    <w:abstractNumId w:val="32"/>
  </w:num>
  <w:num w:numId="18" w16cid:durableId="786584819">
    <w:abstractNumId w:val="6"/>
  </w:num>
  <w:num w:numId="19" w16cid:durableId="364988103">
    <w:abstractNumId w:val="20"/>
  </w:num>
  <w:num w:numId="20" w16cid:durableId="341973176">
    <w:abstractNumId w:val="3"/>
  </w:num>
  <w:num w:numId="21" w16cid:durableId="1456489615">
    <w:abstractNumId w:val="33"/>
  </w:num>
  <w:num w:numId="22" w16cid:durableId="78715889">
    <w:abstractNumId w:val="21"/>
  </w:num>
  <w:num w:numId="23" w16cid:durableId="311755639">
    <w:abstractNumId w:val="0"/>
  </w:num>
  <w:num w:numId="24" w16cid:durableId="865294382">
    <w:abstractNumId w:val="22"/>
  </w:num>
  <w:num w:numId="25" w16cid:durableId="2082410386">
    <w:abstractNumId w:val="16"/>
  </w:num>
  <w:num w:numId="26" w16cid:durableId="571307593">
    <w:abstractNumId w:val="7"/>
  </w:num>
  <w:num w:numId="27" w16cid:durableId="1120343511">
    <w:abstractNumId w:val="19"/>
  </w:num>
  <w:num w:numId="28" w16cid:durableId="926694574">
    <w:abstractNumId w:val="24"/>
  </w:num>
  <w:num w:numId="29" w16cid:durableId="735125372">
    <w:abstractNumId w:val="27"/>
  </w:num>
  <w:num w:numId="30" w16cid:durableId="1065882841">
    <w:abstractNumId w:val="9"/>
  </w:num>
  <w:num w:numId="31" w16cid:durableId="235631160">
    <w:abstractNumId w:val="11"/>
  </w:num>
  <w:num w:numId="32" w16cid:durableId="586623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7243061">
    <w:abstractNumId w:val="26"/>
  </w:num>
  <w:num w:numId="34" w16cid:durableId="1829666319">
    <w:abstractNumId w:val="25"/>
  </w:num>
  <w:num w:numId="35" w16cid:durableId="1173882703">
    <w:abstractNumId w:val="17"/>
  </w:num>
  <w:num w:numId="36" w16cid:durableId="761488209">
    <w:abstractNumId w:val="18"/>
  </w:num>
  <w:num w:numId="37" w16cid:durableId="1861969572">
    <w:abstractNumId w:val="12"/>
  </w:num>
  <w:num w:numId="38" w16cid:durableId="1484348730">
    <w:abstractNumId w:val="28"/>
  </w:num>
  <w:num w:numId="39" w16cid:durableId="435755628">
    <w:abstractNumId w:val="36"/>
  </w:num>
  <w:num w:numId="40" w16cid:durableId="16823874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5F"/>
    <w:rsid w:val="00011011"/>
    <w:rsid w:val="00012C94"/>
    <w:rsid w:val="00016E17"/>
    <w:rsid w:val="00020052"/>
    <w:rsid w:val="00020215"/>
    <w:rsid w:val="00020C83"/>
    <w:rsid w:val="00022EAB"/>
    <w:rsid w:val="00023AFA"/>
    <w:rsid w:val="00023DA3"/>
    <w:rsid w:val="00023DDE"/>
    <w:rsid w:val="000254CB"/>
    <w:rsid w:val="00032E0B"/>
    <w:rsid w:val="00034CF6"/>
    <w:rsid w:val="00035B7B"/>
    <w:rsid w:val="0004752C"/>
    <w:rsid w:val="00047593"/>
    <w:rsid w:val="000514E9"/>
    <w:rsid w:val="00056811"/>
    <w:rsid w:val="00056E74"/>
    <w:rsid w:val="00061AD1"/>
    <w:rsid w:val="00063907"/>
    <w:rsid w:val="00066001"/>
    <w:rsid w:val="00072F89"/>
    <w:rsid w:val="00073F94"/>
    <w:rsid w:val="000740FE"/>
    <w:rsid w:val="00077E31"/>
    <w:rsid w:val="00081BED"/>
    <w:rsid w:val="00083901"/>
    <w:rsid w:val="00084872"/>
    <w:rsid w:val="0008506D"/>
    <w:rsid w:val="00092C17"/>
    <w:rsid w:val="00097147"/>
    <w:rsid w:val="000A6475"/>
    <w:rsid w:val="000A774F"/>
    <w:rsid w:val="000B3B24"/>
    <w:rsid w:val="000B72BE"/>
    <w:rsid w:val="000C1455"/>
    <w:rsid w:val="000C5ED6"/>
    <w:rsid w:val="000D0624"/>
    <w:rsid w:val="000D748F"/>
    <w:rsid w:val="000E1EBB"/>
    <w:rsid w:val="000E22A6"/>
    <w:rsid w:val="001015B3"/>
    <w:rsid w:val="00106477"/>
    <w:rsid w:val="001077AF"/>
    <w:rsid w:val="001140DC"/>
    <w:rsid w:val="001169C3"/>
    <w:rsid w:val="00126546"/>
    <w:rsid w:val="00127CA3"/>
    <w:rsid w:val="00130A84"/>
    <w:rsid w:val="00132DB2"/>
    <w:rsid w:val="00141370"/>
    <w:rsid w:val="001419B6"/>
    <w:rsid w:val="00143AEF"/>
    <w:rsid w:val="001522D4"/>
    <w:rsid w:val="0015395E"/>
    <w:rsid w:val="001611B1"/>
    <w:rsid w:val="001648A9"/>
    <w:rsid w:val="001774DB"/>
    <w:rsid w:val="00177F67"/>
    <w:rsid w:val="00181714"/>
    <w:rsid w:val="00181DF8"/>
    <w:rsid w:val="001831EA"/>
    <w:rsid w:val="001926ED"/>
    <w:rsid w:val="00192F88"/>
    <w:rsid w:val="0019673D"/>
    <w:rsid w:val="001A26C9"/>
    <w:rsid w:val="001A539C"/>
    <w:rsid w:val="001B2638"/>
    <w:rsid w:val="001B4CFA"/>
    <w:rsid w:val="001B7591"/>
    <w:rsid w:val="001C00E8"/>
    <w:rsid w:val="001C356D"/>
    <w:rsid w:val="001C6CD8"/>
    <w:rsid w:val="001C78FA"/>
    <w:rsid w:val="001D6471"/>
    <w:rsid w:val="001E19A0"/>
    <w:rsid w:val="001E1B8A"/>
    <w:rsid w:val="001F0761"/>
    <w:rsid w:val="001F5C38"/>
    <w:rsid w:val="001F7A88"/>
    <w:rsid w:val="00206548"/>
    <w:rsid w:val="00210A37"/>
    <w:rsid w:val="00217843"/>
    <w:rsid w:val="002224DB"/>
    <w:rsid w:val="0022398F"/>
    <w:rsid w:val="00231A1B"/>
    <w:rsid w:val="0023331A"/>
    <w:rsid w:val="00234632"/>
    <w:rsid w:val="00243037"/>
    <w:rsid w:val="002442E7"/>
    <w:rsid w:val="002458FC"/>
    <w:rsid w:val="002474BA"/>
    <w:rsid w:val="00247D1E"/>
    <w:rsid w:val="00255616"/>
    <w:rsid w:val="0026757A"/>
    <w:rsid w:val="00270F6E"/>
    <w:rsid w:val="00271B9A"/>
    <w:rsid w:val="002752C7"/>
    <w:rsid w:val="002777D8"/>
    <w:rsid w:val="002817EF"/>
    <w:rsid w:val="00285E4B"/>
    <w:rsid w:val="00290E56"/>
    <w:rsid w:val="002A41E3"/>
    <w:rsid w:val="002A5305"/>
    <w:rsid w:val="002B08F5"/>
    <w:rsid w:val="002B2B33"/>
    <w:rsid w:val="002C02C8"/>
    <w:rsid w:val="002C1FE2"/>
    <w:rsid w:val="002C24C4"/>
    <w:rsid w:val="002C3E6D"/>
    <w:rsid w:val="002C4D47"/>
    <w:rsid w:val="002C5209"/>
    <w:rsid w:val="002C611F"/>
    <w:rsid w:val="002D057D"/>
    <w:rsid w:val="002D3035"/>
    <w:rsid w:val="002D7801"/>
    <w:rsid w:val="002E7472"/>
    <w:rsid w:val="002F2C83"/>
    <w:rsid w:val="002F2D20"/>
    <w:rsid w:val="002F6CD0"/>
    <w:rsid w:val="003033EA"/>
    <w:rsid w:val="003101CB"/>
    <w:rsid w:val="00324FE3"/>
    <w:rsid w:val="00332808"/>
    <w:rsid w:val="00332E3B"/>
    <w:rsid w:val="0033436B"/>
    <w:rsid w:val="00334F49"/>
    <w:rsid w:val="00336681"/>
    <w:rsid w:val="00340081"/>
    <w:rsid w:val="00344A05"/>
    <w:rsid w:val="00347F62"/>
    <w:rsid w:val="00354292"/>
    <w:rsid w:val="003575EC"/>
    <w:rsid w:val="0036774D"/>
    <w:rsid w:val="003748F2"/>
    <w:rsid w:val="00374DB0"/>
    <w:rsid w:val="00397E74"/>
    <w:rsid w:val="003B1866"/>
    <w:rsid w:val="003B4FB3"/>
    <w:rsid w:val="003C0551"/>
    <w:rsid w:val="003C6386"/>
    <w:rsid w:val="003C669F"/>
    <w:rsid w:val="003C7BAB"/>
    <w:rsid w:val="003D094C"/>
    <w:rsid w:val="003D7879"/>
    <w:rsid w:val="003D7CC8"/>
    <w:rsid w:val="003E651C"/>
    <w:rsid w:val="003F1484"/>
    <w:rsid w:val="003F4353"/>
    <w:rsid w:val="003F6EB6"/>
    <w:rsid w:val="003F78C6"/>
    <w:rsid w:val="00402E8E"/>
    <w:rsid w:val="00405D00"/>
    <w:rsid w:val="00414465"/>
    <w:rsid w:val="004157CF"/>
    <w:rsid w:val="00416678"/>
    <w:rsid w:val="00421220"/>
    <w:rsid w:val="004215C2"/>
    <w:rsid w:val="00421B13"/>
    <w:rsid w:val="0042411B"/>
    <w:rsid w:val="00425F8F"/>
    <w:rsid w:val="004269D8"/>
    <w:rsid w:val="0043339E"/>
    <w:rsid w:val="00443684"/>
    <w:rsid w:val="00451AD5"/>
    <w:rsid w:val="00454F43"/>
    <w:rsid w:val="00457E4F"/>
    <w:rsid w:val="00464C10"/>
    <w:rsid w:val="00471492"/>
    <w:rsid w:val="0047415C"/>
    <w:rsid w:val="00480334"/>
    <w:rsid w:val="004806BE"/>
    <w:rsid w:val="0048335A"/>
    <w:rsid w:val="00484FD0"/>
    <w:rsid w:val="004876EA"/>
    <w:rsid w:val="00490050"/>
    <w:rsid w:val="00490FE1"/>
    <w:rsid w:val="00495CE9"/>
    <w:rsid w:val="00496585"/>
    <w:rsid w:val="00497956"/>
    <w:rsid w:val="004A57A8"/>
    <w:rsid w:val="004A6E5E"/>
    <w:rsid w:val="004B4E09"/>
    <w:rsid w:val="004B74D2"/>
    <w:rsid w:val="004B7757"/>
    <w:rsid w:val="004C0B9E"/>
    <w:rsid w:val="004C471C"/>
    <w:rsid w:val="004D43AB"/>
    <w:rsid w:val="004D4F3A"/>
    <w:rsid w:val="004E7471"/>
    <w:rsid w:val="004F02EE"/>
    <w:rsid w:val="004F0E16"/>
    <w:rsid w:val="004F2DAA"/>
    <w:rsid w:val="00501049"/>
    <w:rsid w:val="00504E14"/>
    <w:rsid w:val="00505069"/>
    <w:rsid w:val="005072C2"/>
    <w:rsid w:val="00507AC2"/>
    <w:rsid w:val="005144D8"/>
    <w:rsid w:val="005147D6"/>
    <w:rsid w:val="00515426"/>
    <w:rsid w:val="00516B1B"/>
    <w:rsid w:val="005234C0"/>
    <w:rsid w:val="00527AB3"/>
    <w:rsid w:val="005316A4"/>
    <w:rsid w:val="00533D51"/>
    <w:rsid w:val="005401BE"/>
    <w:rsid w:val="0055411D"/>
    <w:rsid w:val="00556D30"/>
    <w:rsid w:val="00557031"/>
    <w:rsid w:val="00560846"/>
    <w:rsid w:val="00567C8C"/>
    <w:rsid w:val="00571564"/>
    <w:rsid w:val="0057201F"/>
    <w:rsid w:val="00582C64"/>
    <w:rsid w:val="00583AF5"/>
    <w:rsid w:val="0058723C"/>
    <w:rsid w:val="005976AE"/>
    <w:rsid w:val="005A207F"/>
    <w:rsid w:val="005A46B6"/>
    <w:rsid w:val="005A6436"/>
    <w:rsid w:val="005A6743"/>
    <w:rsid w:val="005A68EF"/>
    <w:rsid w:val="005B71AA"/>
    <w:rsid w:val="005C2DEC"/>
    <w:rsid w:val="005D3D79"/>
    <w:rsid w:val="005D4870"/>
    <w:rsid w:val="005D669A"/>
    <w:rsid w:val="005E297B"/>
    <w:rsid w:val="005F34E6"/>
    <w:rsid w:val="005F40E2"/>
    <w:rsid w:val="005F4216"/>
    <w:rsid w:val="005F534C"/>
    <w:rsid w:val="005F7E56"/>
    <w:rsid w:val="006058E0"/>
    <w:rsid w:val="00605F17"/>
    <w:rsid w:val="00617FFE"/>
    <w:rsid w:val="00620CDA"/>
    <w:rsid w:val="006277DF"/>
    <w:rsid w:val="00632001"/>
    <w:rsid w:val="00634A67"/>
    <w:rsid w:val="006441F9"/>
    <w:rsid w:val="0065359B"/>
    <w:rsid w:val="00653E9D"/>
    <w:rsid w:val="00657688"/>
    <w:rsid w:val="0066045F"/>
    <w:rsid w:val="006753D4"/>
    <w:rsid w:val="006756A1"/>
    <w:rsid w:val="00676461"/>
    <w:rsid w:val="00684ABF"/>
    <w:rsid w:val="006852D5"/>
    <w:rsid w:val="00693424"/>
    <w:rsid w:val="006958F7"/>
    <w:rsid w:val="006A277B"/>
    <w:rsid w:val="006A30D0"/>
    <w:rsid w:val="006A402F"/>
    <w:rsid w:val="006A52CA"/>
    <w:rsid w:val="006A6FD8"/>
    <w:rsid w:val="006B0AE9"/>
    <w:rsid w:val="006B3DA0"/>
    <w:rsid w:val="006B4685"/>
    <w:rsid w:val="006B5460"/>
    <w:rsid w:val="006B6295"/>
    <w:rsid w:val="006B7D62"/>
    <w:rsid w:val="006C3866"/>
    <w:rsid w:val="006C74AA"/>
    <w:rsid w:val="006D35BF"/>
    <w:rsid w:val="006D4A74"/>
    <w:rsid w:val="006D738B"/>
    <w:rsid w:val="006E2002"/>
    <w:rsid w:val="006E25ED"/>
    <w:rsid w:val="006E46F6"/>
    <w:rsid w:val="006E5E21"/>
    <w:rsid w:val="006F3815"/>
    <w:rsid w:val="00723F1D"/>
    <w:rsid w:val="00724583"/>
    <w:rsid w:val="0072532D"/>
    <w:rsid w:val="007258C8"/>
    <w:rsid w:val="00725A70"/>
    <w:rsid w:val="0073439E"/>
    <w:rsid w:val="007425DF"/>
    <w:rsid w:val="00743983"/>
    <w:rsid w:val="0074579A"/>
    <w:rsid w:val="00747BFB"/>
    <w:rsid w:val="00753001"/>
    <w:rsid w:val="0075665A"/>
    <w:rsid w:val="00772B10"/>
    <w:rsid w:val="00774DE9"/>
    <w:rsid w:val="00776BAE"/>
    <w:rsid w:val="00785C8A"/>
    <w:rsid w:val="00790A3E"/>
    <w:rsid w:val="00792989"/>
    <w:rsid w:val="00792F72"/>
    <w:rsid w:val="0079748B"/>
    <w:rsid w:val="007A06C5"/>
    <w:rsid w:val="007A65E6"/>
    <w:rsid w:val="007B2402"/>
    <w:rsid w:val="007B524E"/>
    <w:rsid w:val="007B6691"/>
    <w:rsid w:val="007B7E26"/>
    <w:rsid w:val="007C0507"/>
    <w:rsid w:val="007C052B"/>
    <w:rsid w:val="007C2BAD"/>
    <w:rsid w:val="007C30B3"/>
    <w:rsid w:val="007C3E20"/>
    <w:rsid w:val="007D5E76"/>
    <w:rsid w:val="007D69EB"/>
    <w:rsid w:val="007D6C8D"/>
    <w:rsid w:val="007E3C31"/>
    <w:rsid w:val="007E601C"/>
    <w:rsid w:val="007E7C23"/>
    <w:rsid w:val="007F3531"/>
    <w:rsid w:val="007F61E8"/>
    <w:rsid w:val="007F78C6"/>
    <w:rsid w:val="00810C78"/>
    <w:rsid w:val="00811FF7"/>
    <w:rsid w:val="008144C5"/>
    <w:rsid w:val="00822273"/>
    <w:rsid w:val="00826C0C"/>
    <w:rsid w:val="00832858"/>
    <w:rsid w:val="008335B0"/>
    <w:rsid w:val="008336F7"/>
    <w:rsid w:val="008349D8"/>
    <w:rsid w:val="00840128"/>
    <w:rsid w:val="00842BDC"/>
    <w:rsid w:val="008446B6"/>
    <w:rsid w:val="008463B7"/>
    <w:rsid w:val="00846554"/>
    <w:rsid w:val="00860EEA"/>
    <w:rsid w:val="0086442A"/>
    <w:rsid w:val="00864D92"/>
    <w:rsid w:val="0088027A"/>
    <w:rsid w:val="00880EC4"/>
    <w:rsid w:val="008812CE"/>
    <w:rsid w:val="00885479"/>
    <w:rsid w:val="00887B5D"/>
    <w:rsid w:val="0089198F"/>
    <w:rsid w:val="008926BE"/>
    <w:rsid w:val="00892E95"/>
    <w:rsid w:val="00893BDB"/>
    <w:rsid w:val="00894B7C"/>
    <w:rsid w:val="008956A6"/>
    <w:rsid w:val="008970F0"/>
    <w:rsid w:val="008A25A2"/>
    <w:rsid w:val="008A3721"/>
    <w:rsid w:val="008A7000"/>
    <w:rsid w:val="008A79B8"/>
    <w:rsid w:val="008C023D"/>
    <w:rsid w:val="008C406F"/>
    <w:rsid w:val="008D0285"/>
    <w:rsid w:val="008D034E"/>
    <w:rsid w:val="008D6593"/>
    <w:rsid w:val="008D775F"/>
    <w:rsid w:val="008E34ED"/>
    <w:rsid w:val="008E67F4"/>
    <w:rsid w:val="008E79D8"/>
    <w:rsid w:val="008F45F9"/>
    <w:rsid w:val="0090190E"/>
    <w:rsid w:val="009124A3"/>
    <w:rsid w:val="0091364C"/>
    <w:rsid w:val="00913709"/>
    <w:rsid w:val="009138D5"/>
    <w:rsid w:val="00914286"/>
    <w:rsid w:val="0091499A"/>
    <w:rsid w:val="00914D5B"/>
    <w:rsid w:val="00917794"/>
    <w:rsid w:val="00923710"/>
    <w:rsid w:val="00926396"/>
    <w:rsid w:val="00933A2B"/>
    <w:rsid w:val="00934526"/>
    <w:rsid w:val="009348C3"/>
    <w:rsid w:val="00941717"/>
    <w:rsid w:val="009646A4"/>
    <w:rsid w:val="0096768A"/>
    <w:rsid w:val="00970B4C"/>
    <w:rsid w:val="0097421C"/>
    <w:rsid w:val="009754D8"/>
    <w:rsid w:val="00975CB2"/>
    <w:rsid w:val="00980E77"/>
    <w:rsid w:val="00981759"/>
    <w:rsid w:val="0098741A"/>
    <w:rsid w:val="00991082"/>
    <w:rsid w:val="00992167"/>
    <w:rsid w:val="00996C37"/>
    <w:rsid w:val="009A301F"/>
    <w:rsid w:val="009A481D"/>
    <w:rsid w:val="009B2938"/>
    <w:rsid w:val="009B41B5"/>
    <w:rsid w:val="009B462C"/>
    <w:rsid w:val="009B69C9"/>
    <w:rsid w:val="009B6FD1"/>
    <w:rsid w:val="009D0561"/>
    <w:rsid w:val="009D0935"/>
    <w:rsid w:val="009D112C"/>
    <w:rsid w:val="009D1764"/>
    <w:rsid w:val="009E04F9"/>
    <w:rsid w:val="009E3BAB"/>
    <w:rsid w:val="009E5695"/>
    <w:rsid w:val="009F0DF3"/>
    <w:rsid w:val="009F0FAC"/>
    <w:rsid w:val="009F1699"/>
    <w:rsid w:val="009F1F79"/>
    <w:rsid w:val="00A07B03"/>
    <w:rsid w:val="00A17D85"/>
    <w:rsid w:val="00A20201"/>
    <w:rsid w:val="00A20C48"/>
    <w:rsid w:val="00A3703F"/>
    <w:rsid w:val="00A419BB"/>
    <w:rsid w:val="00A447BB"/>
    <w:rsid w:val="00A44DB8"/>
    <w:rsid w:val="00A53622"/>
    <w:rsid w:val="00A55010"/>
    <w:rsid w:val="00A57C77"/>
    <w:rsid w:val="00A60779"/>
    <w:rsid w:val="00A6388B"/>
    <w:rsid w:val="00A64AA2"/>
    <w:rsid w:val="00A66CD8"/>
    <w:rsid w:val="00A72422"/>
    <w:rsid w:val="00A917F9"/>
    <w:rsid w:val="00A93886"/>
    <w:rsid w:val="00A93E10"/>
    <w:rsid w:val="00A9482D"/>
    <w:rsid w:val="00A96E44"/>
    <w:rsid w:val="00A97250"/>
    <w:rsid w:val="00A97340"/>
    <w:rsid w:val="00AA2236"/>
    <w:rsid w:val="00AA2428"/>
    <w:rsid w:val="00AA68DC"/>
    <w:rsid w:val="00AB59D4"/>
    <w:rsid w:val="00AC01B4"/>
    <w:rsid w:val="00AC0DF1"/>
    <w:rsid w:val="00AC3DFE"/>
    <w:rsid w:val="00AC4596"/>
    <w:rsid w:val="00AC6B6E"/>
    <w:rsid w:val="00AD2E9E"/>
    <w:rsid w:val="00AE0DD9"/>
    <w:rsid w:val="00AE3F51"/>
    <w:rsid w:val="00AF0E3B"/>
    <w:rsid w:val="00AF344F"/>
    <w:rsid w:val="00AF3849"/>
    <w:rsid w:val="00AF6D29"/>
    <w:rsid w:val="00B00804"/>
    <w:rsid w:val="00B02BF8"/>
    <w:rsid w:val="00B04443"/>
    <w:rsid w:val="00B10F50"/>
    <w:rsid w:val="00B1408E"/>
    <w:rsid w:val="00B166D5"/>
    <w:rsid w:val="00B2154C"/>
    <w:rsid w:val="00B26C07"/>
    <w:rsid w:val="00B27071"/>
    <w:rsid w:val="00B2778B"/>
    <w:rsid w:val="00B32D5C"/>
    <w:rsid w:val="00B3344B"/>
    <w:rsid w:val="00B379C0"/>
    <w:rsid w:val="00B533F3"/>
    <w:rsid w:val="00B53449"/>
    <w:rsid w:val="00B53B93"/>
    <w:rsid w:val="00B55E52"/>
    <w:rsid w:val="00B61D1F"/>
    <w:rsid w:val="00B61E96"/>
    <w:rsid w:val="00B63F8C"/>
    <w:rsid w:val="00B6405F"/>
    <w:rsid w:val="00B64C66"/>
    <w:rsid w:val="00B64F02"/>
    <w:rsid w:val="00B707F8"/>
    <w:rsid w:val="00B74B87"/>
    <w:rsid w:val="00B835F3"/>
    <w:rsid w:val="00B869EF"/>
    <w:rsid w:val="00B95EF0"/>
    <w:rsid w:val="00B96501"/>
    <w:rsid w:val="00B97AF3"/>
    <w:rsid w:val="00BA4EC2"/>
    <w:rsid w:val="00BB18F1"/>
    <w:rsid w:val="00BB2E56"/>
    <w:rsid w:val="00BB633F"/>
    <w:rsid w:val="00BB7F60"/>
    <w:rsid w:val="00BC20C5"/>
    <w:rsid w:val="00BC5377"/>
    <w:rsid w:val="00BC582A"/>
    <w:rsid w:val="00BD2EE2"/>
    <w:rsid w:val="00BD7A84"/>
    <w:rsid w:val="00BF33CF"/>
    <w:rsid w:val="00BF4807"/>
    <w:rsid w:val="00BF4AB3"/>
    <w:rsid w:val="00C076DB"/>
    <w:rsid w:val="00C10887"/>
    <w:rsid w:val="00C11C7A"/>
    <w:rsid w:val="00C130EA"/>
    <w:rsid w:val="00C13505"/>
    <w:rsid w:val="00C2476D"/>
    <w:rsid w:val="00C318EF"/>
    <w:rsid w:val="00C33222"/>
    <w:rsid w:val="00C35907"/>
    <w:rsid w:val="00C40B32"/>
    <w:rsid w:val="00C6266E"/>
    <w:rsid w:val="00C66350"/>
    <w:rsid w:val="00C70D63"/>
    <w:rsid w:val="00C71966"/>
    <w:rsid w:val="00C72C1D"/>
    <w:rsid w:val="00C73DF1"/>
    <w:rsid w:val="00C86EFE"/>
    <w:rsid w:val="00C87C2F"/>
    <w:rsid w:val="00C90525"/>
    <w:rsid w:val="00CA4C56"/>
    <w:rsid w:val="00CA68C5"/>
    <w:rsid w:val="00CB0EE9"/>
    <w:rsid w:val="00CB54FA"/>
    <w:rsid w:val="00CB6619"/>
    <w:rsid w:val="00CC038D"/>
    <w:rsid w:val="00CC6753"/>
    <w:rsid w:val="00CC7C4F"/>
    <w:rsid w:val="00CD0492"/>
    <w:rsid w:val="00CD2B76"/>
    <w:rsid w:val="00CD2EF7"/>
    <w:rsid w:val="00CD6969"/>
    <w:rsid w:val="00CE063E"/>
    <w:rsid w:val="00CE1A88"/>
    <w:rsid w:val="00CE3FB6"/>
    <w:rsid w:val="00CF2692"/>
    <w:rsid w:val="00CF2DB1"/>
    <w:rsid w:val="00CF709E"/>
    <w:rsid w:val="00D046E3"/>
    <w:rsid w:val="00D05789"/>
    <w:rsid w:val="00D10A5F"/>
    <w:rsid w:val="00D15871"/>
    <w:rsid w:val="00D26277"/>
    <w:rsid w:val="00D32786"/>
    <w:rsid w:val="00D33581"/>
    <w:rsid w:val="00D34E55"/>
    <w:rsid w:val="00D43ACE"/>
    <w:rsid w:val="00D43C33"/>
    <w:rsid w:val="00D4798A"/>
    <w:rsid w:val="00D51CE8"/>
    <w:rsid w:val="00D53960"/>
    <w:rsid w:val="00D621CD"/>
    <w:rsid w:val="00D62277"/>
    <w:rsid w:val="00D6338D"/>
    <w:rsid w:val="00D65BBE"/>
    <w:rsid w:val="00D67B3F"/>
    <w:rsid w:val="00D71A5E"/>
    <w:rsid w:val="00D76650"/>
    <w:rsid w:val="00D77147"/>
    <w:rsid w:val="00D77C55"/>
    <w:rsid w:val="00D77D94"/>
    <w:rsid w:val="00D851E0"/>
    <w:rsid w:val="00D86DA8"/>
    <w:rsid w:val="00D86EE4"/>
    <w:rsid w:val="00D97494"/>
    <w:rsid w:val="00DA0DDA"/>
    <w:rsid w:val="00DA100E"/>
    <w:rsid w:val="00DA2743"/>
    <w:rsid w:val="00DB0226"/>
    <w:rsid w:val="00DB0D9C"/>
    <w:rsid w:val="00DB6E0F"/>
    <w:rsid w:val="00DB7A95"/>
    <w:rsid w:val="00DC1124"/>
    <w:rsid w:val="00DC4538"/>
    <w:rsid w:val="00DC4FFA"/>
    <w:rsid w:val="00DD0168"/>
    <w:rsid w:val="00DD3433"/>
    <w:rsid w:val="00DD4D9E"/>
    <w:rsid w:val="00DD6DED"/>
    <w:rsid w:val="00DE0257"/>
    <w:rsid w:val="00DE1636"/>
    <w:rsid w:val="00DE4A8A"/>
    <w:rsid w:val="00DF071F"/>
    <w:rsid w:val="00DF0C02"/>
    <w:rsid w:val="00DF5C3D"/>
    <w:rsid w:val="00DF6A3A"/>
    <w:rsid w:val="00E05B17"/>
    <w:rsid w:val="00E12B2A"/>
    <w:rsid w:val="00E135A8"/>
    <w:rsid w:val="00E147EC"/>
    <w:rsid w:val="00E2379C"/>
    <w:rsid w:val="00E26445"/>
    <w:rsid w:val="00E2682E"/>
    <w:rsid w:val="00E336CA"/>
    <w:rsid w:val="00E33C87"/>
    <w:rsid w:val="00E4567E"/>
    <w:rsid w:val="00E4616C"/>
    <w:rsid w:val="00E527D0"/>
    <w:rsid w:val="00E53FB9"/>
    <w:rsid w:val="00E550E5"/>
    <w:rsid w:val="00E56159"/>
    <w:rsid w:val="00E63FF2"/>
    <w:rsid w:val="00E72B66"/>
    <w:rsid w:val="00E853B3"/>
    <w:rsid w:val="00EA020B"/>
    <w:rsid w:val="00EA4AB4"/>
    <w:rsid w:val="00EA5D85"/>
    <w:rsid w:val="00EB4829"/>
    <w:rsid w:val="00EB4875"/>
    <w:rsid w:val="00EB78D7"/>
    <w:rsid w:val="00EC3851"/>
    <w:rsid w:val="00EC405D"/>
    <w:rsid w:val="00EC4A42"/>
    <w:rsid w:val="00EC500A"/>
    <w:rsid w:val="00EC6B0B"/>
    <w:rsid w:val="00ED59E1"/>
    <w:rsid w:val="00ED70F4"/>
    <w:rsid w:val="00EE2498"/>
    <w:rsid w:val="00EE4BF9"/>
    <w:rsid w:val="00EE60D7"/>
    <w:rsid w:val="00EF6330"/>
    <w:rsid w:val="00F0253A"/>
    <w:rsid w:val="00F152B5"/>
    <w:rsid w:val="00F23A6C"/>
    <w:rsid w:val="00F32428"/>
    <w:rsid w:val="00F43A30"/>
    <w:rsid w:val="00F43B6D"/>
    <w:rsid w:val="00F514BA"/>
    <w:rsid w:val="00F53D54"/>
    <w:rsid w:val="00F5470E"/>
    <w:rsid w:val="00F62766"/>
    <w:rsid w:val="00F64635"/>
    <w:rsid w:val="00F71C98"/>
    <w:rsid w:val="00F72E98"/>
    <w:rsid w:val="00F803E0"/>
    <w:rsid w:val="00F81B32"/>
    <w:rsid w:val="00F82861"/>
    <w:rsid w:val="00F909A3"/>
    <w:rsid w:val="00F9242E"/>
    <w:rsid w:val="00FA0DD4"/>
    <w:rsid w:val="00FA2695"/>
    <w:rsid w:val="00FA4022"/>
    <w:rsid w:val="00FA4655"/>
    <w:rsid w:val="00FA594F"/>
    <w:rsid w:val="00FA6992"/>
    <w:rsid w:val="00FB09EC"/>
    <w:rsid w:val="00FB4D55"/>
    <w:rsid w:val="00FB58DC"/>
    <w:rsid w:val="00FC0020"/>
    <w:rsid w:val="00FC3419"/>
    <w:rsid w:val="00FC4871"/>
    <w:rsid w:val="00FD00E6"/>
    <w:rsid w:val="00FD29B6"/>
    <w:rsid w:val="00FE0AC2"/>
    <w:rsid w:val="00FE159C"/>
    <w:rsid w:val="00FE2422"/>
    <w:rsid w:val="00FE2431"/>
    <w:rsid w:val="00FE6E7D"/>
    <w:rsid w:val="00FE795C"/>
    <w:rsid w:val="00FF183C"/>
    <w:rsid w:val="00FF333B"/>
    <w:rsid w:val="00FF4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8462"/>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38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iPriority w:val="99"/>
    <w:unhideWhenUsed/>
    <w:rsid w:val="002777D8"/>
    <w:pPr>
      <w:tabs>
        <w:tab w:val="center" w:pos="4153"/>
        <w:tab w:val="right" w:pos="8306"/>
      </w:tabs>
    </w:pPr>
  </w:style>
  <w:style w:type="character" w:customStyle="1" w:styleId="Char0">
    <w:name w:val="Κεφαλίδα Char"/>
    <w:basedOn w:val="a0"/>
    <w:link w:val="a6"/>
    <w:uiPriority w:val="99"/>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 w:type="character" w:customStyle="1" w:styleId="1">
    <w:name w:val="Ανεπίλυτη αναφορά1"/>
    <w:basedOn w:val="a0"/>
    <w:uiPriority w:val="99"/>
    <w:semiHidden/>
    <w:unhideWhenUsed/>
    <w:rsid w:val="008D6593"/>
    <w:rPr>
      <w:color w:val="605E5C"/>
      <w:shd w:val="clear" w:color="auto" w:fill="E1DFDD"/>
    </w:rPr>
  </w:style>
  <w:style w:type="character" w:styleId="a8">
    <w:name w:val="Unresolved Mention"/>
    <w:basedOn w:val="a0"/>
    <w:uiPriority w:val="99"/>
    <w:semiHidden/>
    <w:unhideWhenUsed/>
    <w:rsid w:val="00914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01210578">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240016102">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667826509">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 w:id="2042168763">
      <w:bodyDiv w:val="1"/>
      <w:marLeft w:val="0"/>
      <w:marRight w:val="0"/>
      <w:marTop w:val="0"/>
      <w:marBottom w:val="0"/>
      <w:divBdr>
        <w:top w:val="none" w:sz="0" w:space="0" w:color="auto"/>
        <w:left w:val="none" w:sz="0" w:space="0" w:color="auto"/>
        <w:bottom w:val="none" w:sz="0" w:space="0" w:color="auto"/>
        <w:right w:val="none" w:sz="0" w:space="0" w:color="auto"/>
      </w:divBdr>
    </w:div>
    <w:div w:id="20490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uth.gr/schetika/dioikese/administrativeservices/geniki-dieythynsi-dioikitikis-ypostirixis/dieythynsi-dioikitikoy/tmima-dioikitikis-merimnas" TargetMode="External"/><Relationship Id="rId4" Type="http://schemas.openxmlformats.org/officeDocument/2006/relationships/settings" Target="settings.xml"/><Relationship Id="rId9" Type="http://schemas.openxmlformats.org/officeDocument/2006/relationships/hyperlink" Target="mailto:promith@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540EE-1536-4797-8F22-29881B3B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3444</Words>
  <Characters>18602</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mavalian@o365.uth.gr</cp:lastModifiedBy>
  <cp:revision>26</cp:revision>
  <cp:lastPrinted>2021-09-22T07:15:00Z</cp:lastPrinted>
  <dcterms:created xsi:type="dcterms:W3CDTF">2022-12-27T18:37:00Z</dcterms:created>
  <dcterms:modified xsi:type="dcterms:W3CDTF">2022-12-28T11:57:00Z</dcterms:modified>
</cp:coreProperties>
</file>