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B04443" w:rsidRDefault="00504E14" w:rsidP="00D10A5F">
      <w:pPr>
        <w:suppressAutoHyphens w:val="0"/>
        <w:rPr>
          <w:rFonts w:eastAsia="Calibri"/>
          <w:lang w:eastAsia="en-US"/>
        </w:rPr>
      </w:pPr>
      <w:r>
        <w:rPr>
          <w:rFonts w:asciiTheme="minorHAnsi" w:eastAsia="Calibri" w:hAnsiTheme="minorHAnsi" w:cstheme="minorHAnsi"/>
          <w:sz w:val="22"/>
          <w:szCs w:val="22"/>
          <w:lang w:eastAsia="en-US"/>
        </w:rPr>
        <w:t>ΤΜΗΜΑ ΠΡΟΜΗΘΕΙΩΝ</w:t>
      </w:r>
      <w:r w:rsidR="00B04443" w:rsidRPr="00B04443">
        <w:rPr>
          <w:rFonts w:eastAsia="Calibri"/>
          <w:lang w:eastAsia="en-US"/>
        </w:rPr>
        <w:t xml:space="preserve"> </w:t>
      </w:r>
    </w:p>
    <w:p w:rsidR="00504E14" w:rsidRDefault="005E297B" w:rsidP="00B04443">
      <w:pPr>
        <w:suppressAutoHyphens w:val="0"/>
        <w:rPr>
          <w:rFonts w:asciiTheme="minorHAnsi" w:eastAsia="Calibri" w:hAnsiTheme="minorHAnsi" w:cstheme="minorHAnsi"/>
          <w:sz w:val="22"/>
          <w:szCs w:val="22"/>
          <w:lang w:eastAsia="en-US"/>
        </w:rPr>
      </w:pPr>
      <w:r w:rsidRPr="005E297B">
        <w:rPr>
          <w:rFonts w:eastAsia="Calibri"/>
        </w:rPr>
        <w:t>δ/</w:t>
      </w:r>
      <w:proofErr w:type="spellStart"/>
      <w:r w:rsidRPr="005E297B">
        <w:rPr>
          <w:rFonts w:eastAsia="Calibri"/>
        </w:rPr>
        <w:t>νση</w:t>
      </w:r>
      <w:proofErr w:type="spellEnd"/>
      <w:r w:rsidRPr="005E297B">
        <w:rPr>
          <w:rFonts w:eastAsia="Calibri"/>
        </w:rPr>
        <w:t xml:space="preserve"> </w:t>
      </w:r>
      <w:proofErr w:type="spellStart"/>
      <w:r w:rsidRPr="005E297B">
        <w:rPr>
          <w:rFonts w:eastAsia="Calibri"/>
        </w:rPr>
        <w:t>ηλ</w:t>
      </w:r>
      <w:proofErr w:type="spellEnd"/>
      <w:r w:rsidRPr="005E297B">
        <w:rPr>
          <w:rFonts w:eastAsia="Calibri"/>
        </w:rPr>
        <w:t xml:space="preserve">. </w:t>
      </w:r>
      <w:proofErr w:type="spellStart"/>
      <w:r w:rsidRPr="005E297B">
        <w:rPr>
          <w:rFonts w:eastAsia="Calibri"/>
        </w:rPr>
        <w:t>ταχ</w:t>
      </w:r>
      <w:proofErr w:type="spellEnd"/>
      <w:r w:rsidRPr="005E297B">
        <w:rPr>
          <w:rFonts w:eastAsia="Calibri"/>
        </w:rPr>
        <w:t>/</w:t>
      </w:r>
      <w:proofErr w:type="spellStart"/>
      <w:r w:rsidRPr="005E297B">
        <w:rPr>
          <w:rFonts w:eastAsia="Calibri"/>
        </w:rPr>
        <w:t>μείου</w:t>
      </w:r>
      <w:proofErr w:type="spellEnd"/>
      <w:r w:rsidR="00B04443" w:rsidRPr="00020215">
        <w:rPr>
          <w:rFonts w:eastAsia="Calibri"/>
          <w:lang w:eastAsia="en-US"/>
        </w:rPr>
        <w:t xml:space="preserve">: </w:t>
      </w:r>
      <w:proofErr w:type="spellStart"/>
      <w:r w:rsidR="00B04443" w:rsidRPr="00020215">
        <w:rPr>
          <w:rFonts w:eastAsia="Calibri"/>
          <w:lang w:val="en-US" w:eastAsia="en-US"/>
        </w:rPr>
        <w:t>promith</w:t>
      </w:r>
      <w:proofErr w:type="spellEnd"/>
      <w:r w:rsidR="00B04443" w:rsidRPr="00020215">
        <w:rPr>
          <w:rFonts w:eastAsia="Calibri"/>
          <w:lang w:eastAsia="en-US"/>
        </w:rPr>
        <w:t>@</w:t>
      </w:r>
      <w:r w:rsidR="00B04443" w:rsidRPr="00020215">
        <w:rPr>
          <w:rFonts w:eastAsia="Calibri"/>
          <w:lang w:val="en-US" w:eastAsia="en-US"/>
        </w:rPr>
        <w:t>uth</w:t>
      </w:r>
      <w:r w:rsidR="00B04443" w:rsidRPr="00020215">
        <w:rPr>
          <w:rFonts w:eastAsia="Calibri"/>
          <w:lang w:eastAsia="en-US"/>
        </w:rPr>
        <w:t>.</w:t>
      </w:r>
      <w:r w:rsidR="00B04443" w:rsidRPr="00020215">
        <w:rPr>
          <w:rFonts w:eastAsia="Calibri"/>
          <w:lang w:val="en-US" w:eastAsia="en-US"/>
        </w:rPr>
        <w:t>gr</w:t>
      </w:r>
    </w:p>
    <w:p w:rsidR="00504E14" w:rsidRPr="00020215" w:rsidRDefault="00970B4C" w:rsidP="00B04443">
      <w:pPr>
        <w:suppressAutoHyphens w:val="0"/>
        <w:ind w:left="5760" w:firstLine="720"/>
        <w:rPr>
          <w:rFonts w:eastAsia="Calibri"/>
          <w:lang w:eastAsia="en-US"/>
        </w:rPr>
      </w:pPr>
      <w:proofErr w:type="spellStart"/>
      <w:r w:rsidRPr="00020215">
        <w:rPr>
          <w:rFonts w:eastAsia="Calibri"/>
          <w:lang w:eastAsia="en-US"/>
        </w:rPr>
        <w:t>Αρ</w:t>
      </w:r>
      <w:proofErr w:type="spellEnd"/>
      <w:r w:rsidRPr="00020215">
        <w:rPr>
          <w:rFonts w:eastAsia="Calibri"/>
          <w:lang w:eastAsia="en-US"/>
        </w:rPr>
        <w:t xml:space="preserve"> .</w:t>
      </w:r>
      <w:proofErr w:type="spellStart"/>
      <w:r w:rsidRPr="00020215">
        <w:rPr>
          <w:rFonts w:eastAsia="Calibri"/>
          <w:lang w:eastAsia="en-US"/>
        </w:rPr>
        <w:t>πρωτ</w:t>
      </w:r>
      <w:proofErr w:type="spellEnd"/>
      <w:r w:rsidRPr="00020215">
        <w:rPr>
          <w:rFonts w:eastAsia="Calibri"/>
          <w:lang w:eastAsia="en-US"/>
        </w:rPr>
        <w:t>.</w:t>
      </w:r>
      <w:r w:rsidR="00DB6E0F" w:rsidRPr="00020215">
        <w:rPr>
          <w:rFonts w:eastAsia="Calibri"/>
          <w:lang w:eastAsia="en-US"/>
        </w:rPr>
        <w:t>:</w:t>
      </w:r>
      <w:r w:rsidR="00B04443" w:rsidRPr="00B04443">
        <w:rPr>
          <w:rFonts w:eastAsia="Calibri"/>
          <w:lang w:eastAsia="en-US"/>
        </w:rPr>
        <w:t xml:space="preserve"> </w:t>
      </w:r>
      <w:r w:rsidR="00CE7E11" w:rsidRPr="00D3612F">
        <w:rPr>
          <w:rFonts w:eastAsia="Calibri"/>
          <w:lang w:eastAsia="en-US"/>
        </w:rPr>
        <w:t>2707</w:t>
      </w:r>
      <w:r w:rsidR="00FF62A8" w:rsidRPr="00FF62A8">
        <w:t>/2</w:t>
      </w:r>
      <w:r w:rsidR="000A4CA3" w:rsidRPr="00A56BC2">
        <w:t>1</w:t>
      </w:r>
      <w:r w:rsidR="00B02BF8" w:rsidRPr="00FF62A8">
        <w:rPr>
          <w:rFonts w:eastAsia="Calibri"/>
          <w:lang w:eastAsia="en-US"/>
        </w:rPr>
        <w:t>/</w:t>
      </w:r>
      <w:r w:rsidR="003C0551" w:rsidRPr="00FF62A8">
        <w:rPr>
          <w:rFonts w:eastAsia="Calibri"/>
          <w:lang w:eastAsia="en-US"/>
        </w:rPr>
        <w:t>ΓΠ</w:t>
      </w:r>
    </w:p>
    <w:p w:rsidR="00D10A5F" w:rsidRDefault="001F7A88" w:rsidP="00DB6E0F">
      <w:pPr>
        <w:suppressAutoHyphens w:val="0"/>
        <w:rPr>
          <w:rFonts w:eastAsia="Calibri"/>
          <w:lang w:eastAsia="en-US"/>
        </w:rPr>
      </w:pPr>
      <w:r w:rsidRPr="00020215">
        <w:rPr>
          <w:rFonts w:eastAsia="Calibri"/>
          <w:lang w:eastAsia="en-US"/>
        </w:rPr>
        <w:t xml:space="preserve">                                        </w:t>
      </w:r>
      <w:r w:rsidR="00020215" w:rsidRPr="00020215">
        <w:rPr>
          <w:rFonts w:eastAsia="Calibri"/>
          <w:lang w:eastAsia="en-US"/>
        </w:rPr>
        <w:t xml:space="preserve">                               </w:t>
      </w:r>
      <w:r w:rsidR="00B04443">
        <w:rPr>
          <w:rFonts w:eastAsia="Calibri"/>
          <w:lang w:eastAsia="en-US"/>
        </w:rPr>
        <w:tab/>
      </w:r>
      <w:r w:rsidR="00B04443">
        <w:rPr>
          <w:rFonts w:eastAsia="Calibri"/>
          <w:lang w:eastAsia="en-US"/>
        </w:rPr>
        <w:tab/>
      </w:r>
      <w:r w:rsidR="00B04443">
        <w:rPr>
          <w:rFonts w:eastAsia="Calibri"/>
          <w:lang w:eastAsia="en-US"/>
        </w:rPr>
        <w:tab/>
      </w:r>
      <w:r w:rsidR="00B04443">
        <w:rPr>
          <w:rFonts w:eastAsia="Calibri"/>
          <w:lang w:eastAsia="en-US"/>
        </w:rPr>
        <w:tab/>
      </w:r>
      <w:r w:rsidRPr="00020215">
        <w:rPr>
          <w:rFonts w:eastAsia="Calibri"/>
          <w:lang w:eastAsia="en-US"/>
        </w:rPr>
        <w:t>Β</w:t>
      </w:r>
      <w:r w:rsidR="00DB6E0F" w:rsidRPr="00020215">
        <w:rPr>
          <w:rFonts w:eastAsia="Calibri"/>
          <w:lang w:eastAsia="en-US"/>
        </w:rPr>
        <w:t>όλος</w:t>
      </w:r>
      <w:r w:rsidR="00EC405D" w:rsidRPr="00020215">
        <w:rPr>
          <w:rFonts w:eastAsia="Calibri"/>
          <w:lang w:eastAsia="en-US"/>
        </w:rPr>
        <w:t xml:space="preserve">, </w:t>
      </w:r>
      <w:r w:rsidR="00CE7E11">
        <w:rPr>
          <w:rFonts w:eastAsia="Calibri"/>
          <w:lang w:eastAsia="en-US"/>
        </w:rPr>
        <w:t>16</w:t>
      </w:r>
      <w:r w:rsidR="00034CF6" w:rsidRPr="00020215">
        <w:rPr>
          <w:rFonts w:eastAsia="Calibri"/>
          <w:lang w:eastAsia="en-US"/>
        </w:rPr>
        <w:t>-</w:t>
      </w:r>
      <w:r w:rsidR="0075665A">
        <w:rPr>
          <w:rFonts w:eastAsia="Calibri"/>
          <w:lang w:eastAsia="en-US"/>
        </w:rPr>
        <w:t>0</w:t>
      </w:r>
      <w:r w:rsidR="00CE7E11" w:rsidRPr="00D3612F">
        <w:rPr>
          <w:rFonts w:eastAsia="Calibri"/>
          <w:lang w:eastAsia="en-US"/>
        </w:rPr>
        <w:t>2</w:t>
      </w:r>
      <w:r w:rsidR="000A4CA3">
        <w:rPr>
          <w:rFonts w:eastAsia="Calibri"/>
          <w:lang w:eastAsia="en-US"/>
        </w:rPr>
        <w:t>-202</w:t>
      </w:r>
      <w:r w:rsidR="00661CF4">
        <w:rPr>
          <w:rFonts w:eastAsia="Calibri"/>
          <w:lang w:eastAsia="en-US"/>
        </w:rPr>
        <w:t>1</w:t>
      </w:r>
      <w:r w:rsidRPr="00020215">
        <w:rPr>
          <w:rFonts w:eastAsia="Calibri"/>
          <w:lang w:eastAsia="en-US"/>
        </w:rPr>
        <w:t xml:space="preserve">    </w:t>
      </w:r>
    </w:p>
    <w:p w:rsidR="00CC038D" w:rsidRPr="00020215" w:rsidRDefault="00CC038D" w:rsidP="00DB6E0F">
      <w:pPr>
        <w:suppressAutoHyphens w:val="0"/>
        <w:rPr>
          <w:rFonts w:eastAsia="Calibri"/>
          <w:lang w:eastAsia="en-US"/>
        </w:rPr>
      </w:pPr>
    </w:p>
    <w:p w:rsidR="00200FCD" w:rsidRDefault="00200FCD" w:rsidP="00200FCD">
      <w:pPr>
        <w:suppressAutoHyphens w:val="0"/>
        <w:spacing w:line="360" w:lineRule="auto"/>
        <w:jc w:val="center"/>
        <w:rPr>
          <w:rFonts w:eastAsia="Calibri"/>
          <w:b/>
        </w:rPr>
      </w:pPr>
      <w:r w:rsidRPr="00020215">
        <w:rPr>
          <w:rFonts w:eastAsia="Calibri"/>
          <w:b/>
        </w:rPr>
        <w:t>ΠΡΟΣΚΛΗΣΗ ΕΚΔΗΛΩΣΗΣ ΕΝΔΙΑΦΕΡΟΝΤΟΣ</w:t>
      </w:r>
    </w:p>
    <w:p w:rsidR="00D10A5F" w:rsidRPr="00020215" w:rsidRDefault="00D10A5F" w:rsidP="00D10A5F">
      <w:pPr>
        <w:suppressAutoHyphens w:val="0"/>
        <w:spacing w:after="120"/>
        <w:jc w:val="both"/>
        <w:rPr>
          <w:rFonts w:eastAsia="Calibri"/>
          <w:b/>
          <w:lang w:eastAsia="en-US"/>
        </w:rPr>
      </w:pPr>
      <w:r w:rsidRPr="00020215">
        <w:rPr>
          <w:rFonts w:eastAsia="Calibri"/>
          <w:b/>
          <w:lang w:eastAsia="en-US"/>
        </w:rPr>
        <w:t>Ο Αντιπρύτανης Οικονομικών, Προγραμματισμού και Ανάπτυξης του Πανεπιστημίου Θεσσαλίας  έχοντας υπόψη:</w:t>
      </w:r>
    </w:p>
    <w:p w:rsidR="000A4CA3" w:rsidRPr="00922C91" w:rsidRDefault="000A4CA3" w:rsidP="00922C91">
      <w:pPr>
        <w:pStyle w:val="a3"/>
        <w:widowControl w:val="0"/>
        <w:numPr>
          <w:ilvl w:val="0"/>
          <w:numId w:val="6"/>
        </w:num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922C91">
        <w:rPr>
          <w:rFonts w:ascii="Times New Roman" w:eastAsia="Times New Roman" w:hAnsi="Times New Roman" w:cs="Times New Roman"/>
          <w:sz w:val="24"/>
          <w:szCs w:val="24"/>
        </w:rPr>
        <w:t>Το ΦΕΚ 2604/2008, άρθρο 4, παρ. 7 και άρθρο 8, παρ. 4</w:t>
      </w:r>
    </w:p>
    <w:p w:rsidR="000A4CA3" w:rsidRPr="00922C91" w:rsidRDefault="000A4CA3" w:rsidP="00922C91">
      <w:pPr>
        <w:pStyle w:val="a3"/>
        <w:widowControl w:val="0"/>
        <w:numPr>
          <w:ilvl w:val="0"/>
          <w:numId w:val="6"/>
        </w:num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922C91">
        <w:rPr>
          <w:rFonts w:ascii="Times New Roman" w:eastAsia="Times New Roman" w:hAnsi="Times New Roman" w:cs="Times New Roman"/>
          <w:sz w:val="24"/>
          <w:szCs w:val="24"/>
        </w:rPr>
        <w:t xml:space="preserve">Το με </w:t>
      </w:r>
      <w:proofErr w:type="spellStart"/>
      <w:r w:rsidRPr="00922C91">
        <w:rPr>
          <w:rFonts w:ascii="Times New Roman" w:eastAsia="Times New Roman" w:hAnsi="Times New Roman" w:cs="Times New Roman"/>
          <w:sz w:val="24"/>
          <w:szCs w:val="24"/>
        </w:rPr>
        <w:t>αριθμ</w:t>
      </w:r>
      <w:proofErr w:type="spellEnd"/>
      <w:r w:rsidRPr="00922C91">
        <w:rPr>
          <w:rFonts w:ascii="Times New Roman" w:eastAsia="Times New Roman" w:hAnsi="Times New Roman" w:cs="Times New Roman"/>
          <w:sz w:val="24"/>
          <w:szCs w:val="24"/>
        </w:rPr>
        <w:t xml:space="preserve">. </w:t>
      </w:r>
      <w:proofErr w:type="spellStart"/>
      <w:r w:rsidRPr="00922C91">
        <w:rPr>
          <w:rFonts w:ascii="Times New Roman" w:eastAsia="Times New Roman" w:hAnsi="Times New Roman" w:cs="Times New Roman"/>
          <w:sz w:val="24"/>
          <w:szCs w:val="24"/>
        </w:rPr>
        <w:t>Πρωτ</w:t>
      </w:r>
      <w:proofErr w:type="spellEnd"/>
      <w:r w:rsidRPr="00922C91">
        <w:rPr>
          <w:rFonts w:ascii="Times New Roman" w:eastAsia="Times New Roman" w:hAnsi="Times New Roman" w:cs="Times New Roman"/>
          <w:sz w:val="24"/>
          <w:szCs w:val="24"/>
        </w:rPr>
        <w:t>.: 1639/21/ΓΠ/72 T.Y./01-02-2021 (ΑΔΑΜ: 21REQ008114402) Πρωτογενές αίτημα της Διεύθυνσης Τεχνικών Υπηρεσιών του Πανεπιστημίου Θεσσαλίας .</w:t>
      </w:r>
    </w:p>
    <w:p w:rsidR="000A4CA3" w:rsidRPr="00922C91" w:rsidRDefault="000A4CA3" w:rsidP="00922C91">
      <w:pPr>
        <w:pStyle w:val="a3"/>
        <w:widowControl w:val="0"/>
        <w:numPr>
          <w:ilvl w:val="0"/>
          <w:numId w:val="6"/>
        </w:num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922C91">
        <w:rPr>
          <w:rFonts w:ascii="Times New Roman" w:eastAsia="Times New Roman" w:hAnsi="Times New Roman" w:cs="Times New Roman"/>
          <w:sz w:val="24"/>
          <w:szCs w:val="24"/>
        </w:rPr>
        <w:t xml:space="preserve">Τις συμβάσεις με </w:t>
      </w:r>
      <w:proofErr w:type="spellStart"/>
      <w:r w:rsidRPr="00922C91">
        <w:rPr>
          <w:rFonts w:ascii="Times New Roman" w:eastAsia="Times New Roman" w:hAnsi="Times New Roman" w:cs="Times New Roman"/>
          <w:sz w:val="24"/>
          <w:szCs w:val="24"/>
        </w:rPr>
        <w:t>αρ</w:t>
      </w:r>
      <w:proofErr w:type="spellEnd"/>
      <w:r w:rsidRPr="00922C91">
        <w:rPr>
          <w:rFonts w:ascii="Times New Roman" w:eastAsia="Times New Roman" w:hAnsi="Times New Roman" w:cs="Times New Roman"/>
          <w:sz w:val="24"/>
          <w:szCs w:val="24"/>
        </w:rPr>
        <w:t xml:space="preserve">. </w:t>
      </w:r>
      <w:proofErr w:type="spellStart"/>
      <w:r w:rsidRPr="00922C91">
        <w:rPr>
          <w:rFonts w:ascii="Times New Roman" w:eastAsia="Times New Roman" w:hAnsi="Times New Roman" w:cs="Times New Roman"/>
          <w:sz w:val="24"/>
          <w:szCs w:val="24"/>
        </w:rPr>
        <w:t>πρωτ</w:t>
      </w:r>
      <w:proofErr w:type="spellEnd"/>
      <w:r w:rsidRPr="00922C91">
        <w:rPr>
          <w:rFonts w:ascii="Times New Roman" w:eastAsia="Times New Roman" w:hAnsi="Times New Roman" w:cs="Times New Roman"/>
          <w:sz w:val="24"/>
          <w:szCs w:val="24"/>
        </w:rPr>
        <w:t xml:space="preserve">.: α) 3783/20/ΓΠ 18-2-2020 (ΑΔΑ: 20SYMV006352936) και β) 14371/20/ΓΠ/22-07-2020 (ΑΔΑΜ: 20SYMV007078121) του αναδόχου Καρρά Χαράλαμπου νόμιμου εκπροσώπου της επιχείρησης ΚΑΡΡΑΣ EUROLIFT  ανελκυστήρες Μελέτες κατασκευές συντήρηση τεχνική κάλυψη ΑΜΕΕΤΕΜ 34261 , </w:t>
      </w:r>
      <w:proofErr w:type="spellStart"/>
      <w:r w:rsidRPr="00922C91">
        <w:rPr>
          <w:rFonts w:ascii="Times New Roman" w:eastAsia="Times New Roman" w:hAnsi="Times New Roman" w:cs="Times New Roman"/>
          <w:sz w:val="24"/>
          <w:szCs w:val="24"/>
        </w:rPr>
        <w:t>αρ</w:t>
      </w:r>
      <w:proofErr w:type="spellEnd"/>
      <w:r w:rsidRPr="00922C91">
        <w:rPr>
          <w:rFonts w:ascii="Times New Roman" w:eastAsia="Times New Roman" w:hAnsi="Times New Roman" w:cs="Times New Roman"/>
          <w:sz w:val="24"/>
          <w:szCs w:val="24"/>
        </w:rPr>
        <w:t xml:space="preserve">. αδείας 77 που εδρεύει στα Τρίκαλα , </w:t>
      </w:r>
      <w:proofErr w:type="spellStart"/>
      <w:r w:rsidRPr="00922C91">
        <w:rPr>
          <w:rFonts w:ascii="Times New Roman" w:eastAsia="Times New Roman" w:hAnsi="Times New Roman" w:cs="Times New Roman"/>
          <w:sz w:val="24"/>
          <w:szCs w:val="24"/>
        </w:rPr>
        <w:t>Αθ</w:t>
      </w:r>
      <w:proofErr w:type="spellEnd"/>
      <w:r w:rsidRPr="00922C91">
        <w:rPr>
          <w:rFonts w:ascii="Times New Roman" w:eastAsia="Times New Roman" w:hAnsi="Times New Roman" w:cs="Times New Roman"/>
          <w:sz w:val="24"/>
          <w:szCs w:val="24"/>
        </w:rPr>
        <w:t xml:space="preserve">. Διάκου 28 ΤΚ 41.200   Δ.Ο.Υ Τρικάλων Α.Φ.Μ 047047733 </w:t>
      </w:r>
      <w:proofErr w:type="spellStart"/>
      <w:r w:rsidRPr="00922C91">
        <w:rPr>
          <w:rFonts w:ascii="Times New Roman" w:eastAsia="Times New Roman" w:hAnsi="Times New Roman" w:cs="Times New Roman"/>
          <w:sz w:val="24"/>
          <w:szCs w:val="24"/>
        </w:rPr>
        <w:t>τηλ</w:t>
      </w:r>
      <w:proofErr w:type="spellEnd"/>
      <w:r w:rsidRPr="00922C91">
        <w:rPr>
          <w:rFonts w:ascii="Times New Roman" w:eastAsia="Times New Roman" w:hAnsi="Times New Roman" w:cs="Times New Roman"/>
          <w:sz w:val="24"/>
          <w:szCs w:val="24"/>
        </w:rPr>
        <w:t xml:space="preserve"> 2431027196 email:trikalalifts@gmail.com. </w:t>
      </w:r>
    </w:p>
    <w:p w:rsidR="0075665A" w:rsidRPr="00922C91" w:rsidRDefault="0075665A" w:rsidP="00922C91">
      <w:pPr>
        <w:pStyle w:val="a3"/>
        <w:widowControl w:val="0"/>
        <w:numPr>
          <w:ilvl w:val="0"/>
          <w:numId w:val="6"/>
        </w:numPr>
        <w:tabs>
          <w:tab w:val="left" w:pos="0"/>
        </w:tabs>
        <w:autoSpaceDE w:val="0"/>
        <w:autoSpaceDN w:val="0"/>
        <w:adjustRightInd w:val="0"/>
        <w:spacing w:after="0" w:line="240" w:lineRule="auto"/>
        <w:jc w:val="both"/>
        <w:rPr>
          <w:rFonts w:ascii="Times New Roman" w:hAnsi="Times New Roman" w:cs="Times New Roman"/>
          <w:b/>
          <w:sz w:val="24"/>
          <w:szCs w:val="24"/>
        </w:rPr>
      </w:pPr>
      <w:r w:rsidRPr="00922C91">
        <w:rPr>
          <w:rFonts w:ascii="Times New Roman" w:hAnsi="Times New Roman" w:cs="Times New Roman"/>
          <w:sz w:val="24"/>
          <w:szCs w:val="24"/>
          <w:lang w:eastAsia="en-US"/>
        </w:rPr>
        <w:t xml:space="preserve">Την με </w:t>
      </w:r>
      <w:proofErr w:type="spellStart"/>
      <w:r w:rsidRPr="00922C91">
        <w:rPr>
          <w:rFonts w:ascii="Times New Roman" w:hAnsi="Times New Roman" w:cs="Times New Roman"/>
          <w:sz w:val="24"/>
          <w:szCs w:val="24"/>
          <w:lang w:eastAsia="en-US"/>
        </w:rPr>
        <w:t>αρ</w:t>
      </w:r>
      <w:proofErr w:type="spellEnd"/>
      <w:r w:rsidRPr="00922C91">
        <w:rPr>
          <w:rFonts w:ascii="Times New Roman" w:hAnsi="Times New Roman" w:cs="Times New Roman"/>
          <w:sz w:val="24"/>
          <w:szCs w:val="24"/>
          <w:lang w:eastAsia="en-US"/>
        </w:rPr>
        <w:t xml:space="preserve">. </w:t>
      </w:r>
      <w:proofErr w:type="spellStart"/>
      <w:r w:rsidRPr="00922C91">
        <w:rPr>
          <w:rFonts w:ascii="Times New Roman" w:hAnsi="Times New Roman" w:cs="Times New Roman"/>
          <w:sz w:val="24"/>
          <w:szCs w:val="24"/>
          <w:lang w:eastAsia="en-US"/>
        </w:rPr>
        <w:t>πρωτ</w:t>
      </w:r>
      <w:proofErr w:type="spellEnd"/>
      <w:r w:rsidRPr="00922C91">
        <w:rPr>
          <w:rFonts w:ascii="Times New Roman" w:hAnsi="Times New Roman" w:cs="Times New Roman"/>
          <w:sz w:val="24"/>
          <w:szCs w:val="24"/>
          <w:lang w:eastAsia="en-US"/>
        </w:rPr>
        <w:t xml:space="preserve">.: </w:t>
      </w:r>
      <w:r w:rsidR="00A56BC2" w:rsidRPr="00922C91">
        <w:rPr>
          <w:rFonts w:ascii="Times New Roman" w:hAnsi="Times New Roman" w:cs="Times New Roman"/>
          <w:sz w:val="24"/>
          <w:szCs w:val="24"/>
          <w:lang w:eastAsia="en-US"/>
        </w:rPr>
        <w:t xml:space="preserve">2556/21/ΓΠ/9-2-2021 </w:t>
      </w:r>
      <w:r w:rsidRPr="00922C91">
        <w:rPr>
          <w:rFonts w:ascii="Times New Roman" w:hAnsi="Times New Roman" w:cs="Times New Roman"/>
          <w:sz w:val="24"/>
          <w:szCs w:val="24"/>
          <w:lang w:eastAsia="en-US"/>
        </w:rPr>
        <w:t xml:space="preserve">έγκριση δαπάνης  (ΑΔΑ: </w:t>
      </w:r>
      <w:r w:rsidR="00A56BC2" w:rsidRPr="00922C91">
        <w:rPr>
          <w:rFonts w:ascii="Times New Roman" w:hAnsi="Times New Roman" w:cs="Times New Roman"/>
          <w:sz w:val="24"/>
          <w:szCs w:val="24"/>
          <w:lang w:eastAsia="en-US"/>
        </w:rPr>
        <w:t>9Ρ76469Β7Ξ-ΨΣΚ</w:t>
      </w:r>
      <w:r w:rsidR="005B71AA" w:rsidRPr="00922C91">
        <w:rPr>
          <w:rFonts w:ascii="Times New Roman" w:hAnsi="Times New Roman" w:cs="Times New Roman"/>
          <w:sz w:val="24"/>
          <w:szCs w:val="24"/>
          <w:lang w:eastAsia="en-US"/>
        </w:rPr>
        <w:t>)</w:t>
      </w:r>
      <w:r w:rsidRPr="00922C91">
        <w:rPr>
          <w:rFonts w:ascii="Times New Roman" w:hAnsi="Times New Roman" w:cs="Times New Roman"/>
          <w:sz w:val="24"/>
          <w:szCs w:val="24"/>
          <w:lang w:eastAsia="en-US"/>
        </w:rPr>
        <w:t>.</w:t>
      </w:r>
    </w:p>
    <w:p w:rsidR="0042411B" w:rsidRPr="00922C91" w:rsidRDefault="00DD4D9E" w:rsidP="00922C91">
      <w:pPr>
        <w:pStyle w:val="a3"/>
        <w:numPr>
          <w:ilvl w:val="0"/>
          <w:numId w:val="6"/>
        </w:numPr>
        <w:suppressAutoHyphens w:val="0"/>
        <w:spacing w:after="0" w:line="240" w:lineRule="auto"/>
        <w:ind w:left="357" w:hanging="357"/>
        <w:jc w:val="both"/>
        <w:rPr>
          <w:rFonts w:ascii="Times New Roman" w:hAnsi="Times New Roman" w:cs="Times New Roman"/>
          <w:sz w:val="24"/>
          <w:szCs w:val="24"/>
          <w:lang w:eastAsia="en-US"/>
        </w:rPr>
      </w:pPr>
      <w:r w:rsidRPr="00922C91">
        <w:rPr>
          <w:rFonts w:ascii="Times New Roman" w:hAnsi="Times New Roman" w:cs="Times New Roman"/>
          <w:sz w:val="24"/>
          <w:szCs w:val="24"/>
          <w:lang w:eastAsia="en-US"/>
        </w:rPr>
        <w:t xml:space="preserve">Την με </w:t>
      </w:r>
      <w:proofErr w:type="spellStart"/>
      <w:r w:rsidRPr="00922C91">
        <w:rPr>
          <w:rFonts w:ascii="Times New Roman" w:hAnsi="Times New Roman" w:cs="Times New Roman"/>
          <w:sz w:val="24"/>
          <w:szCs w:val="24"/>
          <w:lang w:eastAsia="en-US"/>
        </w:rPr>
        <w:t>αρ</w:t>
      </w:r>
      <w:proofErr w:type="spellEnd"/>
      <w:r w:rsidRPr="00922C91">
        <w:rPr>
          <w:rFonts w:ascii="Times New Roman" w:hAnsi="Times New Roman" w:cs="Times New Roman"/>
          <w:sz w:val="24"/>
          <w:szCs w:val="24"/>
          <w:lang w:eastAsia="en-US"/>
        </w:rPr>
        <w:t xml:space="preserve">. </w:t>
      </w:r>
      <w:proofErr w:type="spellStart"/>
      <w:r w:rsidRPr="00922C91">
        <w:rPr>
          <w:rFonts w:ascii="Times New Roman" w:hAnsi="Times New Roman" w:cs="Times New Roman"/>
          <w:sz w:val="24"/>
          <w:szCs w:val="24"/>
          <w:lang w:eastAsia="en-US"/>
        </w:rPr>
        <w:t>πρωτ</w:t>
      </w:r>
      <w:proofErr w:type="spellEnd"/>
      <w:r w:rsidR="00E72B66" w:rsidRPr="00922C91">
        <w:rPr>
          <w:rFonts w:ascii="Times New Roman" w:hAnsi="Times New Roman" w:cs="Times New Roman"/>
          <w:sz w:val="24"/>
          <w:szCs w:val="24"/>
          <w:lang w:eastAsia="en-US"/>
        </w:rPr>
        <w:t xml:space="preserve">.: </w:t>
      </w:r>
      <w:r w:rsidR="00922C91" w:rsidRPr="00922C91">
        <w:rPr>
          <w:rFonts w:ascii="Times New Roman" w:hAnsi="Times New Roman" w:cs="Times New Roman"/>
          <w:sz w:val="24"/>
          <w:szCs w:val="24"/>
          <w:lang w:eastAsia="en-US"/>
        </w:rPr>
        <w:t>2348/21</w:t>
      </w:r>
      <w:r w:rsidRPr="00922C91">
        <w:rPr>
          <w:rFonts w:ascii="Times New Roman" w:hAnsi="Times New Roman" w:cs="Times New Roman"/>
          <w:sz w:val="24"/>
          <w:szCs w:val="24"/>
          <w:lang w:eastAsia="en-US"/>
        </w:rPr>
        <w:t>/ΓΠ/</w:t>
      </w:r>
      <w:r w:rsidR="00922C91" w:rsidRPr="00922C91">
        <w:rPr>
          <w:rFonts w:ascii="Times New Roman" w:hAnsi="Times New Roman" w:cs="Times New Roman"/>
          <w:sz w:val="24"/>
          <w:szCs w:val="24"/>
          <w:lang w:eastAsia="en-US"/>
        </w:rPr>
        <w:t>10</w:t>
      </w:r>
      <w:r w:rsidRPr="00922C91">
        <w:rPr>
          <w:rFonts w:ascii="Times New Roman" w:hAnsi="Times New Roman" w:cs="Times New Roman"/>
          <w:sz w:val="24"/>
          <w:szCs w:val="24"/>
          <w:lang w:eastAsia="en-US"/>
        </w:rPr>
        <w:t>-0</w:t>
      </w:r>
      <w:r w:rsidR="00922C91" w:rsidRPr="00922C91">
        <w:rPr>
          <w:rFonts w:ascii="Times New Roman" w:hAnsi="Times New Roman" w:cs="Times New Roman"/>
          <w:sz w:val="24"/>
          <w:szCs w:val="24"/>
          <w:lang w:eastAsia="en-US"/>
        </w:rPr>
        <w:t>2</w:t>
      </w:r>
      <w:r w:rsidRPr="00922C91">
        <w:rPr>
          <w:rFonts w:ascii="Times New Roman" w:hAnsi="Times New Roman" w:cs="Times New Roman"/>
          <w:sz w:val="24"/>
          <w:szCs w:val="24"/>
          <w:lang w:eastAsia="en-US"/>
        </w:rPr>
        <w:t>-202</w:t>
      </w:r>
      <w:r w:rsidR="00922C91" w:rsidRPr="00922C91">
        <w:rPr>
          <w:rFonts w:ascii="Times New Roman" w:hAnsi="Times New Roman" w:cs="Times New Roman"/>
          <w:sz w:val="24"/>
          <w:szCs w:val="24"/>
          <w:lang w:eastAsia="en-US"/>
        </w:rPr>
        <w:t>1</w:t>
      </w:r>
      <w:r w:rsidRPr="00922C91">
        <w:rPr>
          <w:rFonts w:ascii="Times New Roman" w:hAnsi="Times New Roman" w:cs="Times New Roman"/>
          <w:sz w:val="24"/>
          <w:szCs w:val="24"/>
          <w:lang w:eastAsia="en-US"/>
        </w:rPr>
        <w:t xml:space="preserve">  με α/α </w:t>
      </w:r>
      <w:r w:rsidR="00922C91" w:rsidRPr="00922C91">
        <w:rPr>
          <w:rFonts w:ascii="Times New Roman" w:hAnsi="Times New Roman" w:cs="Times New Roman"/>
          <w:sz w:val="24"/>
          <w:szCs w:val="24"/>
          <w:lang w:eastAsia="en-US"/>
        </w:rPr>
        <w:t>113</w:t>
      </w:r>
      <w:r w:rsidR="00F97AF5" w:rsidRPr="00922C91">
        <w:rPr>
          <w:rFonts w:ascii="Times New Roman" w:hAnsi="Times New Roman" w:cs="Times New Roman"/>
          <w:sz w:val="24"/>
          <w:szCs w:val="24"/>
          <w:lang w:eastAsia="en-US"/>
        </w:rPr>
        <w:t xml:space="preserve"> </w:t>
      </w:r>
      <w:r w:rsidRPr="00922C91">
        <w:rPr>
          <w:rFonts w:ascii="Times New Roman" w:hAnsi="Times New Roman" w:cs="Times New Roman"/>
          <w:sz w:val="24"/>
          <w:szCs w:val="24"/>
          <w:lang w:eastAsia="en-US"/>
        </w:rPr>
        <w:t xml:space="preserve">(ΑΔΑ: </w:t>
      </w:r>
      <w:r w:rsidR="00922C91" w:rsidRPr="00922C91">
        <w:rPr>
          <w:rFonts w:ascii="Times New Roman" w:hAnsi="Times New Roman" w:cs="Times New Roman"/>
          <w:sz w:val="24"/>
          <w:szCs w:val="24"/>
          <w:lang w:eastAsia="en-US"/>
        </w:rPr>
        <w:t>Ψ97Δ469Β7Ξ-ΩΒ1</w:t>
      </w:r>
      <w:r w:rsidR="00F97AF5" w:rsidRPr="00922C91">
        <w:rPr>
          <w:rFonts w:ascii="Times New Roman" w:hAnsi="Times New Roman" w:cs="Times New Roman"/>
          <w:sz w:val="24"/>
          <w:szCs w:val="24"/>
          <w:lang w:eastAsia="en-US"/>
        </w:rPr>
        <w:t>,</w:t>
      </w:r>
      <w:r w:rsidR="00036251" w:rsidRPr="00922C91">
        <w:rPr>
          <w:rFonts w:ascii="Times New Roman" w:hAnsi="Times New Roman" w:cs="Times New Roman"/>
          <w:sz w:val="24"/>
          <w:szCs w:val="24"/>
          <w:lang w:eastAsia="en-US"/>
        </w:rPr>
        <w:t xml:space="preserve"> </w:t>
      </w:r>
      <w:r w:rsidR="00F97AF5" w:rsidRPr="00922C91">
        <w:rPr>
          <w:rFonts w:ascii="Times New Roman" w:hAnsi="Times New Roman" w:cs="Times New Roman"/>
          <w:sz w:val="24"/>
          <w:szCs w:val="24"/>
          <w:lang w:eastAsia="en-US"/>
        </w:rPr>
        <w:t>ΑΔΑΜ: 20</w:t>
      </w:r>
      <w:r w:rsidR="00F97AF5" w:rsidRPr="00922C91">
        <w:rPr>
          <w:rFonts w:ascii="Times New Roman" w:hAnsi="Times New Roman" w:cs="Times New Roman"/>
          <w:sz w:val="24"/>
          <w:szCs w:val="24"/>
          <w:lang w:val="en-US" w:eastAsia="en-US"/>
        </w:rPr>
        <w:t>REQ</w:t>
      </w:r>
      <w:r w:rsidR="00F97AF5" w:rsidRPr="00922C91">
        <w:rPr>
          <w:rFonts w:ascii="Times New Roman" w:hAnsi="Times New Roman" w:cs="Times New Roman"/>
          <w:sz w:val="24"/>
          <w:szCs w:val="24"/>
          <w:lang w:eastAsia="en-US"/>
        </w:rPr>
        <w:t>00</w:t>
      </w:r>
      <w:r w:rsidR="00922C91" w:rsidRPr="00922C91">
        <w:rPr>
          <w:rFonts w:ascii="Times New Roman" w:hAnsi="Times New Roman" w:cs="Times New Roman"/>
          <w:sz w:val="24"/>
          <w:szCs w:val="24"/>
          <w:lang w:eastAsia="en-US"/>
        </w:rPr>
        <w:t>8122318</w:t>
      </w:r>
      <w:r w:rsidR="0075665A" w:rsidRPr="00922C91">
        <w:rPr>
          <w:rFonts w:ascii="Times New Roman" w:hAnsi="Times New Roman" w:cs="Times New Roman"/>
          <w:sz w:val="24"/>
          <w:szCs w:val="24"/>
          <w:lang w:eastAsia="en-US"/>
        </w:rPr>
        <w:t>) απόφαση ανάληψης υποχρέωσης.</w:t>
      </w:r>
    </w:p>
    <w:p w:rsidR="0075665A" w:rsidRPr="00922C91" w:rsidRDefault="00EB4875" w:rsidP="00922C91">
      <w:pPr>
        <w:pStyle w:val="a3"/>
        <w:numPr>
          <w:ilvl w:val="0"/>
          <w:numId w:val="6"/>
        </w:numPr>
        <w:suppressAutoHyphens w:val="0"/>
        <w:spacing w:after="0" w:line="240" w:lineRule="auto"/>
        <w:ind w:left="357" w:hanging="357"/>
        <w:jc w:val="both"/>
        <w:rPr>
          <w:rFonts w:ascii="Times New Roman" w:hAnsi="Times New Roman" w:cs="Times New Roman"/>
          <w:sz w:val="24"/>
          <w:szCs w:val="24"/>
          <w:lang w:eastAsia="en-US"/>
        </w:rPr>
      </w:pPr>
      <w:r w:rsidRPr="00922C91">
        <w:rPr>
          <w:rFonts w:ascii="Times New Roman" w:hAnsi="Times New Roman" w:cs="Times New Roman"/>
          <w:sz w:val="24"/>
          <w:szCs w:val="24"/>
          <w:lang w:eastAsia="en-US"/>
        </w:rPr>
        <w:t>Τ</w:t>
      </w:r>
      <w:r w:rsidR="00D10A5F" w:rsidRPr="00922C91">
        <w:rPr>
          <w:rFonts w:ascii="Times New Roman" w:hAnsi="Times New Roman" w:cs="Times New Roman"/>
          <w:sz w:val="24"/>
          <w:szCs w:val="24"/>
          <w:lang w:eastAsia="en-US"/>
        </w:rPr>
        <w:t xml:space="preserve">ον ν. 4412/2016 (Α' 147) </w:t>
      </w:r>
      <w:r w:rsidR="00020215" w:rsidRPr="00922C91">
        <w:rPr>
          <w:rFonts w:ascii="Times New Roman" w:hAnsi="Times New Roman" w:cs="Times New Roman"/>
          <w:sz w:val="24"/>
          <w:szCs w:val="24"/>
          <w:lang w:eastAsia="en-US"/>
        </w:rPr>
        <w:t>«</w:t>
      </w:r>
      <w:r w:rsidR="00D10A5F" w:rsidRPr="00922C91">
        <w:rPr>
          <w:rFonts w:ascii="Times New Roman" w:hAnsi="Times New Roman" w:cs="Times New Roman"/>
          <w:sz w:val="24"/>
          <w:szCs w:val="24"/>
          <w:lang w:eastAsia="en-US"/>
        </w:rPr>
        <w:t>Δημόσιες Συμβάσεις Έργων, Προμηθειών και Υπηρεσιών (προσαρμογή στις Οδηγίες 2014/24/ ΕΕ και 2014/25/ΕΕ)» και τροποποιήσεων αυτού όπως ισχύουν και ειδικότε</w:t>
      </w:r>
      <w:r w:rsidRPr="00922C91">
        <w:rPr>
          <w:rFonts w:ascii="Times New Roman" w:hAnsi="Times New Roman" w:cs="Times New Roman"/>
          <w:sz w:val="24"/>
          <w:szCs w:val="24"/>
          <w:lang w:eastAsia="en-US"/>
        </w:rPr>
        <w:t>ρα τις διατάξεις του άρθρου 118.</w:t>
      </w:r>
    </w:p>
    <w:p w:rsidR="0075665A" w:rsidRPr="00922C91" w:rsidRDefault="0075665A" w:rsidP="00922C91">
      <w:pPr>
        <w:pStyle w:val="a3"/>
        <w:numPr>
          <w:ilvl w:val="0"/>
          <w:numId w:val="6"/>
        </w:numPr>
        <w:suppressAutoHyphens w:val="0"/>
        <w:spacing w:after="0" w:line="240" w:lineRule="auto"/>
        <w:ind w:left="357" w:hanging="357"/>
        <w:jc w:val="both"/>
        <w:rPr>
          <w:rFonts w:ascii="Times New Roman" w:hAnsi="Times New Roman" w:cs="Times New Roman"/>
          <w:sz w:val="24"/>
          <w:szCs w:val="24"/>
          <w:lang w:eastAsia="en-US"/>
        </w:rPr>
      </w:pPr>
      <w:r w:rsidRPr="00922C91">
        <w:rPr>
          <w:rFonts w:ascii="Times New Roman" w:hAnsi="Times New Roman" w:cs="Times New Roman"/>
          <w:sz w:val="24"/>
          <w:szCs w:val="24"/>
          <w:lang w:eastAsia="en-US"/>
        </w:rPr>
        <w:t>Το N. 4589/2019 (ΦΕΚ 13/</w:t>
      </w:r>
      <w:proofErr w:type="spellStart"/>
      <w:r w:rsidRPr="00922C91">
        <w:rPr>
          <w:rFonts w:ascii="Times New Roman" w:hAnsi="Times New Roman" w:cs="Times New Roman"/>
          <w:sz w:val="24"/>
          <w:szCs w:val="24"/>
          <w:lang w:eastAsia="en-US"/>
        </w:rPr>
        <w:t>τχ</w:t>
      </w:r>
      <w:proofErr w:type="spellEnd"/>
      <w:r w:rsidRPr="00922C91">
        <w:rPr>
          <w:rFonts w:ascii="Times New Roman" w:hAnsi="Times New Roman" w:cs="Times New Roman"/>
          <w:sz w:val="24"/>
          <w:szCs w:val="24"/>
          <w:lang w:eastAsia="en-US"/>
        </w:rPr>
        <w:t xml:space="preserve"> Α΄/29-1-2019)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922C91">
        <w:rPr>
          <w:rFonts w:ascii="Times New Roman" w:hAnsi="Times New Roman" w:cs="Times New Roman"/>
          <w:sz w:val="24"/>
          <w:szCs w:val="24"/>
          <w:lang w:eastAsia="en-US"/>
        </w:rPr>
        <w:t>Παλλημνιακό</w:t>
      </w:r>
      <w:proofErr w:type="spellEnd"/>
      <w:r w:rsidRPr="00922C91">
        <w:rPr>
          <w:rFonts w:ascii="Times New Roman" w:hAnsi="Times New Roman" w:cs="Times New Roman"/>
          <w:sz w:val="24"/>
          <w:szCs w:val="24"/>
          <w:lang w:eastAsia="en-US"/>
        </w:rPr>
        <w:t xml:space="preserve"> Ταμείο και άλλες διατάξεις».</w:t>
      </w:r>
    </w:p>
    <w:p w:rsidR="00145318" w:rsidRPr="00922C91" w:rsidRDefault="00F97AF5" w:rsidP="00922C91">
      <w:pPr>
        <w:pStyle w:val="a3"/>
        <w:numPr>
          <w:ilvl w:val="0"/>
          <w:numId w:val="6"/>
        </w:numPr>
        <w:suppressAutoHyphens w:val="0"/>
        <w:spacing w:after="0" w:line="240" w:lineRule="auto"/>
        <w:ind w:left="357" w:hanging="357"/>
        <w:jc w:val="both"/>
        <w:rPr>
          <w:rFonts w:ascii="Times New Roman" w:hAnsi="Times New Roman" w:cs="Times New Roman"/>
          <w:sz w:val="24"/>
          <w:szCs w:val="24"/>
          <w:lang w:eastAsia="en-US"/>
        </w:rPr>
      </w:pPr>
      <w:r w:rsidRPr="00922C91">
        <w:rPr>
          <w:rFonts w:ascii="Times New Roman" w:hAnsi="Times New Roman" w:cs="Times New Roman"/>
          <w:sz w:val="24"/>
          <w:szCs w:val="24"/>
          <w:lang w:eastAsia="en-US"/>
        </w:rPr>
        <w:t xml:space="preserve">Την επιτακτική ανάγκη </w:t>
      </w:r>
      <w:r w:rsidR="00F36993" w:rsidRPr="00922C91">
        <w:rPr>
          <w:rFonts w:ascii="Times New Roman" w:eastAsia="Times New Roman" w:hAnsi="Times New Roman"/>
          <w:color w:val="000000"/>
          <w:sz w:val="24"/>
          <w:szCs w:val="24"/>
          <w:lang w:eastAsia="el-GR"/>
        </w:rPr>
        <w:t>για την προμήθεια ανταλλακτικών ανελκυστήρων, προκειμένου να γίνει επισκευή και συντήρηση.</w:t>
      </w:r>
    </w:p>
    <w:p w:rsidR="00D10A5F" w:rsidRPr="00922C91" w:rsidRDefault="00D10A5F" w:rsidP="00922C91">
      <w:pPr>
        <w:pStyle w:val="a3"/>
        <w:numPr>
          <w:ilvl w:val="0"/>
          <w:numId w:val="6"/>
        </w:numPr>
        <w:suppressAutoHyphens w:val="0"/>
        <w:spacing w:after="0" w:line="240" w:lineRule="auto"/>
        <w:ind w:left="357" w:hanging="357"/>
        <w:jc w:val="both"/>
        <w:rPr>
          <w:rFonts w:ascii="Times New Roman" w:hAnsi="Times New Roman" w:cs="Times New Roman"/>
          <w:sz w:val="24"/>
          <w:szCs w:val="24"/>
          <w:lang w:eastAsia="en-US"/>
        </w:rPr>
      </w:pPr>
      <w:r w:rsidRPr="00922C91">
        <w:rPr>
          <w:rFonts w:ascii="Times New Roman" w:hAnsi="Times New Roman" w:cs="Times New Roman"/>
          <w:sz w:val="24"/>
          <w:szCs w:val="24"/>
          <w:lang w:eastAsia="en-US"/>
        </w:rPr>
        <w:t>Το γεγονός ότι το ύψος της δαπάνης είναι εντός του διαθέσιμου ποσοστού της πίστωσης.</w:t>
      </w:r>
    </w:p>
    <w:p w:rsidR="00F36993" w:rsidRDefault="00F36993" w:rsidP="00D10A5F">
      <w:pPr>
        <w:suppressAutoHyphens w:val="0"/>
        <w:spacing w:after="120"/>
        <w:jc w:val="center"/>
        <w:rPr>
          <w:rFonts w:eastAsia="Calibri"/>
          <w:b/>
        </w:rPr>
      </w:pPr>
    </w:p>
    <w:p w:rsidR="00D10A5F" w:rsidRPr="00020215" w:rsidRDefault="00D10A5F" w:rsidP="00D10A5F">
      <w:pPr>
        <w:suppressAutoHyphens w:val="0"/>
        <w:spacing w:after="120"/>
        <w:jc w:val="center"/>
        <w:rPr>
          <w:rFonts w:eastAsia="Calibri"/>
          <w:b/>
        </w:rPr>
      </w:pPr>
      <w:r w:rsidRPr="00A56BC2">
        <w:rPr>
          <w:rFonts w:eastAsia="Calibri"/>
          <w:b/>
        </w:rPr>
        <w:t>πρόκειται να προβεί</w:t>
      </w:r>
    </w:p>
    <w:p w:rsidR="00A56BC2" w:rsidRPr="00A56BC2" w:rsidRDefault="009B41B5" w:rsidP="00A56BC2">
      <w:pPr>
        <w:shd w:val="clear" w:color="auto" w:fill="FFFFFF"/>
        <w:ind w:right="-1"/>
        <w:jc w:val="both"/>
        <w:rPr>
          <w:rFonts w:eastAsia="Calibri"/>
        </w:rPr>
      </w:pPr>
      <w:r w:rsidRPr="00020215">
        <w:rPr>
          <w:rFonts w:eastAsia="Calibri"/>
        </w:rPr>
        <w:t xml:space="preserve">Σε </w:t>
      </w:r>
      <w:r w:rsidR="00EA020B" w:rsidRPr="00020215">
        <w:rPr>
          <w:rFonts w:eastAsia="Calibri"/>
        </w:rPr>
        <w:t xml:space="preserve"> </w:t>
      </w:r>
      <w:r w:rsidR="00A56BC2">
        <w:rPr>
          <w:rFonts w:eastAsia="Calibri"/>
        </w:rPr>
        <w:t xml:space="preserve">δαπάνη </w:t>
      </w:r>
      <w:r w:rsidR="00A56BC2" w:rsidRPr="00A56BC2">
        <w:rPr>
          <w:rFonts w:eastAsia="Calibri"/>
        </w:rPr>
        <w:t xml:space="preserve">συνολικού ποσού  οκτώ χιλιάδων επτακοσίων εβδομήντα ευρώ και πενήντα δύο λεπτών (8.770,52€) με Φ.Π.Α. 24% για την προμήθεια ανταλλακτικών ανελκυστήρων προκειμένου να γίνει αποκατάσταση βλαβών και αντικατάσταση φθαρμένων ανταλλακτικών στους κάτωθι ανελκυστήρες: </w:t>
      </w:r>
    </w:p>
    <w:p w:rsidR="00A56BC2" w:rsidRPr="00A56BC2" w:rsidRDefault="00A56BC2" w:rsidP="00A56BC2">
      <w:pPr>
        <w:shd w:val="clear" w:color="auto" w:fill="FFFFFF"/>
        <w:ind w:right="-1"/>
        <w:jc w:val="both"/>
        <w:rPr>
          <w:rFonts w:eastAsia="Calibri"/>
        </w:rPr>
      </w:pPr>
      <w:r w:rsidRPr="00A56BC2">
        <w:rPr>
          <w:rFonts w:eastAsia="Calibri"/>
        </w:rPr>
        <w:t>α) στον κεντρικό ανελκυστήρα που βρίσκεται στο κτήριο της Κεντρικής Βιβλιοθήκης στο Βόλο</w:t>
      </w:r>
    </w:p>
    <w:p w:rsidR="00A56BC2" w:rsidRPr="00A56BC2" w:rsidRDefault="00A56BC2" w:rsidP="00A56BC2">
      <w:pPr>
        <w:shd w:val="clear" w:color="auto" w:fill="FFFFFF"/>
        <w:ind w:right="-1"/>
        <w:jc w:val="both"/>
        <w:rPr>
          <w:rFonts w:eastAsia="Calibri"/>
        </w:rPr>
      </w:pPr>
      <w:r w:rsidRPr="00A56BC2">
        <w:rPr>
          <w:rFonts w:eastAsia="Calibri"/>
        </w:rPr>
        <w:t>β) στον ανελκυστήρα που βρίσκεται στο κτήριο του Τμήματος Ιατρικής, στον χώρο των εργαστηρίων του 3ου ορόφου.</w:t>
      </w:r>
    </w:p>
    <w:p w:rsidR="00A56BC2" w:rsidRPr="00A56BC2" w:rsidRDefault="00A56BC2" w:rsidP="00A56BC2">
      <w:pPr>
        <w:shd w:val="clear" w:color="auto" w:fill="FFFFFF"/>
        <w:ind w:right="-1"/>
        <w:jc w:val="both"/>
        <w:rPr>
          <w:rFonts w:eastAsia="Calibri"/>
        </w:rPr>
      </w:pPr>
      <w:r w:rsidRPr="00A56BC2">
        <w:rPr>
          <w:rFonts w:eastAsia="Calibri"/>
        </w:rPr>
        <w:t>γ) στον ανελκυστήρα του κτηρίου Δελμούζου του Παραλιακού Συγκροτήματος Παπαστράτου, στο Βόλο.</w:t>
      </w:r>
    </w:p>
    <w:p w:rsidR="00A56BC2" w:rsidRPr="00A56BC2" w:rsidRDefault="00A56BC2" w:rsidP="00A56BC2">
      <w:pPr>
        <w:shd w:val="clear" w:color="auto" w:fill="FFFFFF"/>
        <w:ind w:right="-1"/>
        <w:jc w:val="both"/>
        <w:rPr>
          <w:rFonts w:eastAsia="Calibri"/>
        </w:rPr>
      </w:pPr>
      <w:r w:rsidRPr="00A56BC2">
        <w:rPr>
          <w:rFonts w:eastAsia="Calibri"/>
        </w:rPr>
        <w:t>δ) στους ανελκυστήρες που βρίσκονται στο Νέο Κτήριο  (δεξιός και αριστερός) του Παραλιακού Συγκροτήματος Παπαστράτου, στο Βόλο</w:t>
      </w:r>
    </w:p>
    <w:p w:rsidR="00A56BC2" w:rsidRPr="00A56BC2" w:rsidRDefault="00A56BC2" w:rsidP="00A56BC2">
      <w:pPr>
        <w:shd w:val="clear" w:color="auto" w:fill="FFFFFF"/>
        <w:ind w:right="-1"/>
        <w:jc w:val="both"/>
        <w:rPr>
          <w:rFonts w:eastAsia="Calibri"/>
        </w:rPr>
      </w:pPr>
      <w:r w:rsidRPr="00A56BC2">
        <w:rPr>
          <w:rFonts w:eastAsia="Calibri"/>
        </w:rPr>
        <w:lastRenderedPageBreak/>
        <w:t xml:space="preserve">ε) στους ανελκυστήρες του κτηρίου του Παραλιακού Συγκροτήματος Παπαστράτου (δεξιός και αριστερός) οι οποίοι είναι εκτός λειτουργίας. </w:t>
      </w:r>
    </w:p>
    <w:p w:rsidR="00A56BC2" w:rsidRDefault="00A56BC2" w:rsidP="00A56BC2">
      <w:pPr>
        <w:shd w:val="clear" w:color="auto" w:fill="FFFFFF"/>
        <w:ind w:right="-1"/>
        <w:jc w:val="both"/>
        <w:rPr>
          <w:rFonts w:eastAsia="Calibri"/>
        </w:rPr>
      </w:pPr>
    </w:p>
    <w:p w:rsidR="00F36993" w:rsidRPr="00745465" w:rsidRDefault="00A56BC2" w:rsidP="00A56BC2">
      <w:pPr>
        <w:shd w:val="clear" w:color="auto" w:fill="FFFFFF"/>
        <w:ind w:right="-1"/>
        <w:jc w:val="both"/>
      </w:pPr>
      <w:r w:rsidRPr="00A56BC2">
        <w:rPr>
          <w:rFonts w:eastAsia="Calibri"/>
        </w:rPr>
        <w:t>Η δαπάνη βαρύνει τις πιστώσεις του τακτικού προϋπολογισμού του οικονομικού έτους 2021 και ειδικότερα τον ΚΑΕ 1429</w:t>
      </w:r>
      <w:r w:rsidR="00CC29D6">
        <w:rPr>
          <w:rFonts w:eastAsia="Calibri"/>
        </w:rPr>
        <w:t>α</w:t>
      </w:r>
      <w:r w:rsidRPr="00A56BC2">
        <w:rPr>
          <w:rFonts w:eastAsia="Calibri"/>
        </w:rPr>
        <w:t>.</w:t>
      </w:r>
    </w:p>
    <w:p w:rsidR="00632001" w:rsidRDefault="00D10A5F" w:rsidP="00632001">
      <w:pPr>
        <w:shd w:val="clear" w:color="auto" w:fill="FFFFFF"/>
        <w:ind w:right="-1"/>
        <w:jc w:val="center"/>
        <w:rPr>
          <w:rFonts w:eastAsia="Calibri"/>
          <w:b/>
        </w:rPr>
      </w:pPr>
      <w:r w:rsidRPr="00020215">
        <w:rPr>
          <w:rFonts w:eastAsia="Calibri"/>
          <w:b/>
        </w:rPr>
        <w:t>ΑΠΕΥΘΥΝΕΙ</w:t>
      </w:r>
      <w:r w:rsidR="00CC29D6">
        <w:rPr>
          <w:rFonts w:eastAsia="Calibri"/>
          <w:b/>
        </w:rPr>
        <w:t xml:space="preserve"> </w:t>
      </w:r>
      <w:r w:rsidR="00CE7E11">
        <w:rPr>
          <w:rFonts w:eastAsia="Calibri"/>
          <w:b/>
          <w:lang w:val="en-US"/>
        </w:rPr>
        <w:t>ANOIXTH</w:t>
      </w:r>
      <w:r w:rsidR="00CE7E11" w:rsidRPr="00CE7E11">
        <w:rPr>
          <w:rFonts w:eastAsia="Calibri"/>
          <w:b/>
        </w:rPr>
        <w:t xml:space="preserve"> </w:t>
      </w:r>
      <w:r w:rsidR="00CC29D6">
        <w:rPr>
          <w:rFonts w:eastAsia="Calibri"/>
          <w:b/>
        </w:rPr>
        <w:t>ΠΡΟΣΚΛΗΣΗ</w:t>
      </w:r>
    </w:p>
    <w:p w:rsidR="00D4218C" w:rsidRPr="00020215" w:rsidRDefault="00D4218C" w:rsidP="00632001">
      <w:pPr>
        <w:shd w:val="clear" w:color="auto" w:fill="FFFFFF"/>
        <w:ind w:right="-1"/>
        <w:jc w:val="center"/>
        <w:rPr>
          <w:rFonts w:eastAsia="Calibri"/>
          <w:b/>
        </w:rPr>
      </w:pPr>
    </w:p>
    <w:p w:rsidR="00A56BC2" w:rsidRPr="00A56BC2" w:rsidRDefault="006B52BD" w:rsidP="00A56BC2">
      <w:pPr>
        <w:shd w:val="clear" w:color="auto" w:fill="FFFFFF"/>
        <w:ind w:right="-1"/>
        <w:jc w:val="both"/>
        <w:rPr>
          <w:color w:val="000000"/>
          <w:lang w:eastAsia="el-GR"/>
        </w:rPr>
      </w:pPr>
      <w:r w:rsidRPr="00020215">
        <w:t xml:space="preserve">για </w:t>
      </w:r>
      <w:r w:rsidRPr="006852D5">
        <w:rPr>
          <w:rFonts w:eastAsia="Calibri"/>
        </w:rPr>
        <w:t xml:space="preserve">την </w:t>
      </w:r>
      <w:r w:rsidR="00F02C59" w:rsidRPr="00745465">
        <w:rPr>
          <w:color w:val="000000"/>
          <w:lang w:eastAsia="el-GR"/>
        </w:rPr>
        <w:t xml:space="preserve">προμήθεια </w:t>
      </w:r>
      <w:r w:rsidR="00A56BC2" w:rsidRPr="00A56BC2">
        <w:rPr>
          <w:color w:val="000000"/>
          <w:lang w:eastAsia="el-GR"/>
        </w:rPr>
        <w:t xml:space="preserve">ανταλλακτικών ανελκυστήρων προκειμένου να γίνει αποκατάσταση βλαβών και αντικατάσταση φθαρμένων ανταλλακτικών στους κάτωθι ανελκυστήρες: </w:t>
      </w:r>
    </w:p>
    <w:p w:rsidR="00A56BC2" w:rsidRPr="00A56BC2" w:rsidRDefault="00A56BC2" w:rsidP="00A56BC2">
      <w:pPr>
        <w:shd w:val="clear" w:color="auto" w:fill="FFFFFF"/>
        <w:ind w:right="-1"/>
        <w:jc w:val="both"/>
        <w:rPr>
          <w:color w:val="000000"/>
          <w:lang w:eastAsia="el-GR"/>
        </w:rPr>
      </w:pPr>
      <w:r w:rsidRPr="00A56BC2">
        <w:rPr>
          <w:color w:val="000000"/>
          <w:lang w:eastAsia="el-GR"/>
        </w:rPr>
        <w:t>α) στον κεντρικό ανελκυστήρα που βρίσκεται στο κτήριο της Κεντρικής Βιβλιοθήκης στο Βόλο</w:t>
      </w:r>
    </w:p>
    <w:p w:rsidR="00A56BC2" w:rsidRPr="00A56BC2" w:rsidRDefault="00A56BC2" w:rsidP="00A56BC2">
      <w:pPr>
        <w:shd w:val="clear" w:color="auto" w:fill="FFFFFF"/>
        <w:ind w:right="-1"/>
        <w:jc w:val="both"/>
        <w:rPr>
          <w:color w:val="000000"/>
          <w:lang w:eastAsia="el-GR"/>
        </w:rPr>
      </w:pPr>
      <w:r w:rsidRPr="00A56BC2">
        <w:rPr>
          <w:color w:val="000000"/>
          <w:lang w:eastAsia="el-GR"/>
        </w:rPr>
        <w:t>β) στον ανελκυστήρα που βρίσκεται στο κτήριο του Τμήματος Ιατρικής, στον χώρο των εργαστηρίων του 3ου ορόφου.</w:t>
      </w:r>
    </w:p>
    <w:p w:rsidR="00A56BC2" w:rsidRPr="00A56BC2" w:rsidRDefault="00A56BC2" w:rsidP="00A56BC2">
      <w:pPr>
        <w:shd w:val="clear" w:color="auto" w:fill="FFFFFF"/>
        <w:ind w:right="-1"/>
        <w:jc w:val="both"/>
        <w:rPr>
          <w:color w:val="000000"/>
          <w:lang w:eastAsia="el-GR"/>
        </w:rPr>
      </w:pPr>
      <w:r w:rsidRPr="00A56BC2">
        <w:rPr>
          <w:color w:val="000000"/>
          <w:lang w:eastAsia="el-GR"/>
        </w:rPr>
        <w:t>γ) στον ανελκυστήρα του κτηρίου Δελμούζου του Παραλιακού Συγκροτήματος Παπαστράτου, στο Βόλο.</w:t>
      </w:r>
    </w:p>
    <w:p w:rsidR="00A56BC2" w:rsidRPr="00A56BC2" w:rsidRDefault="00A56BC2" w:rsidP="00A56BC2">
      <w:pPr>
        <w:shd w:val="clear" w:color="auto" w:fill="FFFFFF"/>
        <w:ind w:right="-1"/>
        <w:jc w:val="both"/>
        <w:rPr>
          <w:color w:val="000000"/>
          <w:lang w:eastAsia="el-GR"/>
        </w:rPr>
      </w:pPr>
      <w:r w:rsidRPr="00A56BC2">
        <w:rPr>
          <w:color w:val="000000"/>
          <w:lang w:eastAsia="el-GR"/>
        </w:rPr>
        <w:t>δ) στους ανελκυστήρες που βρίσκονται στο Νέο Κτήριο  (δεξιός και αριστερός) του Παραλιακού Συγκροτήματος Παπαστράτου, στο Βόλο</w:t>
      </w:r>
    </w:p>
    <w:p w:rsidR="00A56BC2" w:rsidRDefault="00A56BC2" w:rsidP="00A56BC2">
      <w:pPr>
        <w:shd w:val="clear" w:color="auto" w:fill="FFFFFF"/>
        <w:ind w:right="-1"/>
        <w:jc w:val="both"/>
        <w:rPr>
          <w:color w:val="000000"/>
          <w:lang w:eastAsia="el-GR"/>
        </w:rPr>
      </w:pPr>
      <w:r w:rsidRPr="00A56BC2">
        <w:rPr>
          <w:color w:val="000000"/>
          <w:lang w:eastAsia="el-GR"/>
        </w:rPr>
        <w:t>ε) στους ανελκυστήρες του κτηρίου του Παραλιακού Συγκροτήματος Παπαστράτου (δεξιός και αριστερός)</w:t>
      </w:r>
      <w:r w:rsidR="00CC29D6">
        <w:rPr>
          <w:color w:val="000000"/>
          <w:lang w:eastAsia="el-GR"/>
        </w:rPr>
        <w:t>,</w:t>
      </w:r>
      <w:r w:rsidRPr="00A56BC2">
        <w:rPr>
          <w:color w:val="000000"/>
          <w:lang w:eastAsia="el-GR"/>
        </w:rPr>
        <w:t xml:space="preserve"> οι οποίοι είναι εκτός λειτουργίας</w:t>
      </w:r>
    </w:p>
    <w:p w:rsidR="00A56BC2" w:rsidRDefault="00A56BC2" w:rsidP="006B52BD">
      <w:pPr>
        <w:shd w:val="clear" w:color="auto" w:fill="FFFFFF"/>
        <w:ind w:right="-1"/>
        <w:jc w:val="both"/>
        <w:rPr>
          <w:color w:val="000000"/>
          <w:lang w:eastAsia="el-GR"/>
        </w:rPr>
      </w:pPr>
    </w:p>
    <w:p w:rsidR="00F109FE" w:rsidRDefault="006B52BD" w:rsidP="006B52BD">
      <w:pPr>
        <w:shd w:val="clear" w:color="auto" w:fill="FFFFFF"/>
        <w:ind w:right="-1"/>
        <w:jc w:val="both"/>
        <w:rPr>
          <w:color w:val="000000"/>
          <w:lang w:eastAsia="el-GR"/>
        </w:rPr>
      </w:pPr>
      <w:r>
        <w:t xml:space="preserve">Συνολικός Προϋπολογισμός δαπάνης: </w:t>
      </w:r>
      <w:r w:rsidR="00A56BC2" w:rsidRPr="00A56BC2">
        <w:rPr>
          <w:rFonts w:eastAsia="Calibri"/>
        </w:rPr>
        <w:t>οκτώ χιλιάδ</w:t>
      </w:r>
      <w:r w:rsidR="00A56BC2">
        <w:rPr>
          <w:rFonts w:eastAsia="Calibri"/>
        </w:rPr>
        <w:t>ες</w:t>
      </w:r>
      <w:r w:rsidR="00A56BC2" w:rsidRPr="00A56BC2">
        <w:rPr>
          <w:rFonts w:eastAsia="Calibri"/>
        </w:rPr>
        <w:t xml:space="preserve"> επτακ</w:t>
      </w:r>
      <w:r w:rsidR="00A56BC2">
        <w:rPr>
          <w:rFonts w:eastAsia="Calibri"/>
        </w:rPr>
        <w:t>όσια</w:t>
      </w:r>
      <w:r w:rsidR="00A56BC2" w:rsidRPr="00A56BC2">
        <w:rPr>
          <w:rFonts w:eastAsia="Calibri"/>
        </w:rPr>
        <w:t xml:space="preserve"> εβδομήντα ευρώ και πενήντα δύο λεπτ</w:t>
      </w:r>
      <w:r w:rsidR="00A56BC2">
        <w:rPr>
          <w:rFonts w:eastAsia="Calibri"/>
        </w:rPr>
        <w:t>ά</w:t>
      </w:r>
      <w:r w:rsidR="00A56BC2" w:rsidRPr="00A56BC2">
        <w:rPr>
          <w:rFonts w:eastAsia="Calibri"/>
        </w:rPr>
        <w:t xml:space="preserve"> (8.770,52€) με Φ.Π.Α. 24%</w:t>
      </w:r>
      <w:r w:rsidR="00F02C59">
        <w:rPr>
          <w:color w:val="000000"/>
          <w:lang w:eastAsia="el-GR"/>
        </w:rPr>
        <w:t>.</w:t>
      </w:r>
    </w:p>
    <w:p w:rsidR="00F02C59" w:rsidRDefault="00F02C59" w:rsidP="006B52BD">
      <w:pPr>
        <w:shd w:val="clear" w:color="auto" w:fill="FFFFFF"/>
        <w:ind w:right="-1"/>
        <w:jc w:val="both"/>
      </w:pPr>
    </w:p>
    <w:p w:rsidR="00D10A5F" w:rsidRPr="00020215" w:rsidRDefault="00D10A5F" w:rsidP="002D0FB3">
      <w:pPr>
        <w:suppressAutoHyphens w:val="0"/>
        <w:jc w:val="both"/>
      </w:pPr>
      <w:r w:rsidRPr="00020215">
        <w:t>Η Γεωγραφική Περιοχή της σύμβασης, βάσει της κοινής Ονοματολογίας των Εδαφικών</w:t>
      </w:r>
      <w:r w:rsidR="002D0FB3" w:rsidRPr="002D0FB3">
        <w:t xml:space="preserve"> </w:t>
      </w:r>
      <w:r w:rsidRPr="00020215">
        <w:t>Στατιστικών Μονάδων (</w:t>
      </w:r>
      <w:proofErr w:type="spellStart"/>
      <w:r w:rsidRPr="00020215">
        <w:t>Nomenclature</w:t>
      </w:r>
      <w:proofErr w:type="spellEnd"/>
      <w:r w:rsidRPr="00020215">
        <w:t xml:space="preserve"> of </w:t>
      </w:r>
      <w:proofErr w:type="spellStart"/>
      <w:r w:rsidRPr="00020215">
        <w:t>territorial</w:t>
      </w:r>
      <w:proofErr w:type="spellEnd"/>
      <w:r w:rsidRPr="00020215">
        <w:t xml:space="preserve"> </w:t>
      </w:r>
      <w:proofErr w:type="spellStart"/>
      <w:r w:rsidRPr="00020215">
        <w:t>units</w:t>
      </w:r>
      <w:proofErr w:type="spellEnd"/>
      <w:r w:rsidRPr="00020215">
        <w:t xml:space="preserve"> for </w:t>
      </w:r>
      <w:proofErr w:type="spellStart"/>
      <w:r w:rsidRPr="00020215">
        <w:t>statistics</w:t>
      </w:r>
      <w:proofErr w:type="spellEnd"/>
      <w:r w:rsidRPr="00020215">
        <w:t>-NUTS) του τόπου παράδοσης είναι:</w:t>
      </w:r>
      <w:r w:rsidR="00020215">
        <w:t xml:space="preserve"> </w:t>
      </w:r>
      <w:r w:rsidR="005D4870" w:rsidRPr="00020215">
        <w:t>η Θεσσαλία</w:t>
      </w:r>
      <w:r w:rsidRPr="00020215">
        <w:t xml:space="preserve"> EL6</w:t>
      </w:r>
      <w:r w:rsidR="00B835F3" w:rsidRPr="00020215">
        <w:t>1</w:t>
      </w:r>
      <w:r w:rsidRPr="00020215">
        <w:t>-</w:t>
      </w:r>
      <w:r w:rsidR="00B835F3" w:rsidRPr="00020215">
        <w:t>Θεσσαλία</w:t>
      </w:r>
      <w:r w:rsidRPr="00020215">
        <w:t>.</w:t>
      </w:r>
    </w:p>
    <w:p w:rsidR="00D10A5F" w:rsidRPr="00020215" w:rsidRDefault="00D10A5F" w:rsidP="00D10A5F">
      <w:pPr>
        <w:pStyle w:val="Default"/>
        <w:spacing w:after="120"/>
        <w:jc w:val="both"/>
        <w:rPr>
          <w:rFonts w:ascii="Times New Roman" w:hAnsi="Times New Roman" w:cs="Times New Roman"/>
          <w:color w:val="auto"/>
          <w:lang w:eastAsia="ar-SA"/>
        </w:rPr>
      </w:pPr>
      <w:r w:rsidRPr="00020215">
        <w:rPr>
          <w:rFonts w:ascii="Times New Roman" w:hAnsi="Times New Roman" w:cs="Times New Roman"/>
          <w:color w:val="auto"/>
          <w:lang w:eastAsia="ar-SA"/>
        </w:rPr>
        <w:t>Οι ζητούμενες υπηρεσίες</w:t>
      </w:r>
      <w:r w:rsidR="006B52BD">
        <w:rPr>
          <w:rFonts w:ascii="Times New Roman" w:hAnsi="Times New Roman" w:cs="Times New Roman"/>
          <w:color w:val="auto"/>
          <w:lang w:eastAsia="ar-SA"/>
        </w:rPr>
        <w:t xml:space="preserve"> </w:t>
      </w:r>
      <w:r w:rsidRPr="00020215">
        <w:rPr>
          <w:rFonts w:ascii="Times New Roman" w:hAnsi="Times New Roman" w:cs="Times New Roman"/>
          <w:color w:val="auto"/>
          <w:lang w:eastAsia="ar-SA"/>
        </w:rPr>
        <w:t xml:space="preserve">κατατάσσονται </w:t>
      </w:r>
      <w:r w:rsidR="006852D5">
        <w:rPr>
          <w:rFonts w:ascii="Times New Roman" w:hAnsi="Times New Roman" w:cs="Times New Roman"/>
          <w:color w:val="auto"/>
          <w:lang w:eastAsia="ar-SA"/>
        </w:rPr>
        <w:t>στο</w:t>
      </w:r>
      <w:r w:rsidR="006B52BD">
        <w:rPr>
          <w:rFonts w:ascii="Times New Roman" w:hAnsi="Times New Roman" w:cs="Times New Roman"/>
          <w:color w:val="auto"/>
          <w:lang w:eastAsia="ar-SA"/>
        </w:rPr>
        <w:t>ν</w:t>
      </w:r>
      <w:r w:rsidR="006852D5">
        <w:rPr>
          <w:rFonts w:ascii="Times New Roman" w:hAnsi="Times New Roman" w:cs="Times New Roman"/>
          <w:color w:val="auto"/>
          <w:lang w:eastAsia="ar-SA"/>
        </w:rPr>
        <w:t xml:space="preserve"> κάτωθι</w:t>
      </w:r>
      <w:r w:rsidRPr="00020215">
        <w:rPr>
          <w:rFonts w:ascii="Times New Roman" w:hAnsi="Times New Roman" w:cs="Times New Roman"/>
          <w:color w:val="auto"/>
          <w:lang w:eastAsia="ar-SA"/>
        </w:rPr>
        <w:t xml:space="preserve"> Κωδικ</w:t>
      </w:r>
      <w:r w:rsidR="006B52BD">
        <w:rPr>
          <w:rFonts w:ascii="Times New Roman" w:hAnsi="Times New Roman" w:cs="Times New Roman"/>
          <w:color w:val="auto"/>
          <w:lang w:eastAsia="ar-SA"/>
        </w:rPr>
        <w:t>ό</w:t>
      </w:r>
      <w:r w:rsidRPr="00020215">
        <w:rPr>
          <w:rFonts w:ascii="Times New Roman" w:hAnsi="Times New Roman" w:cs="Times New Roman"/>
          <w:color w:val="auto"/>
          <w:lang w:eastAsia="ar-SA"/>
        </w:rPr>
        <w:t>:</w:t>
      </w:r>
      <w:r w:rsidR="00A44DB8" w:rsidRPr="00020215">
        <w:rPr>
          <w:rFonts w:ascii="Times New Roman" w:hAnsi="Times New Roman" w:cs="Times New Roman"/>
          <w:color w:val="auto"/>
          <w:lang w:eastAsia="ar-SA"/>
        </w:rPr>
        <w:t xml:space="preserve"> </w:t>
      </w:r>
      <w:r w:rsidR="00F02C59" w:rsidRPr="00F02C59">
        <w:rPr>
          <w:rFonts w:ascii="Times New Roman" w:hAnsi="Times New Roman" w:cs="Times New Roman"/>
          <w:color w:val="auto"/>
          <w:lang w:eastAsia="ar-SA"/>
        </w:rPr>
        <w:t>42416100-6</w:t>
      </w:r>
      <w:r w:rsidR="006B52BD" w:rsidRPr="006B52BD">
        <w:rPr>
          <w:rFonts w:ascii="Times New Roman" w:hAnsi="Times New Roman" w:cs="Times New Roman"/>
          <w:color w:val="auto"/>
          <w:lang w:eastAsia="ar-SA"/>
        </w:rPr>
        <w:t xml:space="preserve"> </w:t>
      </w:r>
      <w:r w:rsidRPr="00020215">
        <w:rPr>
          <w:rFonts w:ascii="Times New Roman" w:hAnsi="Times New Roman" w:cs="Times New Roman"/>
          <w:color w:val="auto"/>
          <w:lang w:eastAsia="ar-SA"/>
        </w:rPr>
        <w:t xml:space="preserve">βάσει του Καταλόγου Κοινής Ονοματολογίας Προϊόντων και Υπηρεσιών της Ε.Ε. (Common </w:t>
      </w:r>
      <w:proofErr w:type="spellStart"/>
      <w:r w:rsidRPr="00020215">
        <w:rPr>
          <w:rFonts w:ascii="Times New Roman" w:hAnsi="Times New Roman" w:cs="Times New Roman"/>
          <w:color w:val="auto"/>
          <w:lang w:eastAsia="ar-SA"/>
        </w:rPr>
        <w:t>Procurement</w:t>
      </w:r>
      <w:proofErr w:type="spellEnd"/>
      <w:r w:rsidRPr="00020215">
        <w:rPr>
          <w:rFonts w:ascii="Times New Roman" w:hAnsi="Times New Roman" w:cs="Times New Roman"/>
          <w:color w:val="auto"/>
          <w:lang w:eastAsia="ar-SA"/>
        </w:rPr>
        <w:t xml:space="preserve"> </w:t>
      </w:r>
      <w:proofErr w:type="spellStart"/>
      <w:r w:rsidRPr="00020215">
        <w:rPr>
          <w:rFonts w:ascii="Times New Roman" w:hAnsi="Times New Roman" w:cs="Times New Roman"/>
          <w:color w:val="auto"/>
          <w:lang w:eastAsia="ar-SA"/>
        </w:rPr>
        <w:t>Vocabulary</w:t>
      </w:r>
      <w:proofErr w:type="spellEnd"/>
      <w:r w:rsidRPr="00020215">
        <w:rPr>
          <w:rFonts w:ascii="Times New Roman" w:hAnsi="Times New Roman" w:cs="Times New Roman"/>
          <w:color w:val="auto"/>
          <w:lang w:eastAsia="ar-SA"/>
        </w:rPr>
        <w:t xml:space="preserve"> </w:t>
      </w:r>
      <w:proofErr w:type="spellStart"/>
      <w:r w:rsidRPr="00020215">
        <w:rPr>
          <w:rFonts w:ascii="Times New Roman" w:hAnsi="Times New Roman" w:cs="Times New Roman"/>
          <w:color w:val="auto"/>
          <w:lang w:eastAsia="ar-SA"/>
        </w:rPr>
        <w:t>codes</w:t>
      </w:r>
      <w:proofErr w:type="spellEnd"/>
      <w:r w:rsidRPr="00020215">
        <w:rPr>
          <w:rFonts w:ascii="Times New Roman" w:hAnsi="Times New Roman" w:cs="Times New Roman"/>
          <w:color w:val="auto"/>
          <w:lang w:eastAsia="ar-SA"/>
        </w:rPr>
        <w:t>-CPV).</w:t>
      </w:r>
    </w:p>
    <w:p w:rsidR="00D10A5F" w:rsidRPr="00020215" w:rsidRDefault="00D10A5F" w:rsidP="00D10A5F">
      <w:pPr>
        <w:spacing w:after="120"/>
        <w:jc w:val="center"/>
        <w:rPr>
          <w:b/>
          <w:kern w:val="1"/>
        </w:rPr>
      </w:pPr>
      <w:r w:rsidRPr="00020215">
        <w:rPr>
          <w:b/>
          <w:kern w:val="1"/>
        </w:rPr>
        <w:t>Πληρωμή Αναδόχου</w:t>
      </w:r>
    </w:p>
    <w:p w:rsidR="00D10A5F" w:rsidRPr="00020215" w:rsidRDefault="00D10A5F" w:rsidP="00D10A5F">
      <w:pPr>
        <w:pStyle w:val="Default"/>
        <w:spacing w:after="120"/>
        <w:jc w:val="both"/>
        <w:rPr>
          <w:rFonts w:ascii="Times New Roman" w:hAnsi="Times New Roman" w:cs="Times New Roman"/>
          <w:color w:val="auto"/>
          <w:kern w:val="1"/>
          <w:lang w:eastAsia="ar-SA"/>
        </w:rPr>
      </w:pPr>
      <w:r w:rsidRPr="00020215">
        <w:rPr>
          <w:rFonts w:ascii="Times New Roman" w:hAnsi="Times New Roman" w:cs="Times New Roman"/>
          <w:color w:val="auto"/>
          <w:kern w:val="1"/>
          <w:lang w:eastAsia="ar-SA"/>
        </w:rPr>
        <w:t>Η πληρωμή του αν</w:t>
      </w:r>
      <w:r w:rsidR="00C87C2F" w:rsidRPr="00020215">
        <w:rPr>
          <w:rFonts w:ascii="Times New Roman" w:hAnsi="Times New Roman" w:cs="Times New Roman"/>
          <w:color w:val="auto"/>
          <w:kern w:val="1"/>
          <w:lang w:eastAsia="ar-SA"/>
        </w:rPr>
        <w:t>α</w:t>
      </w:r>
      <w:r w:rsidRPr="00020215">
        <w:rPr>
          <w:rFonts w:ascii="Times New Roman" w:hAnsi="Times New Roman" w:cs="Times New Roman"/>
          <w:color w:val="auto"/>
          <w:kern w:val="1"/>
          <w:lang w:eastAsia="ar-SA"/>
        </w:rPr>
        <w:t>δ</w:t>
      </w:r>
      <w:r w:rsidR="00C87C2F" w:rsidRPr="00020215">
        <w:rPr>
          <w:rFonts w:ascii="Times New Roman" w:hAnsi="Times New Roman" w:cs="Times New Roman"/>
          <w:color w:val="auto"/>
          <w:kern w:val="1"/>
          <w:lang w:eastAsia="ar-SA"/>
        </w:rPr>
        <w:t>ό</w:t>
      </w:r>
      <w:r w:rsidRPr="00020215">
        <w:rPr>
          <w:rFonts w:ascii="Times New Roman" w:hAnsi="Times New Roman" w:cs="Times New Roman"/>
          <w:color w:val="auto"/>
          <w:kern w:val="1"/>
          <w:lang w:eastAsia="ar-SA"/>
        </w:rPr>
        <w:t>χου θα γίνει μετά το τέλος των υπηρεσιών και μετά την έκδοση α)</w:t>
      </w:r>
      <w:r w:rsidR="00020215">
        <w:rPr>
          <w:rFonts w:ascii="Times New Roman" w:hAnsi="Times New Roman" w:cs="Times New Roman"/>
          <w:color w:val="auto"/>
          <w:kern w:val="1"/>
          <w:lang w:eastAsia="ar-SA"/>
        </w:rPr>
        <w:t xml:space="preserve"> </w:t>
      </w:r>
      <w:r w:rsidR="00B835F3" w:rsidRPr="00020215">
        <w:rPr>
          <w:rFonts w:ascii="Times New Roman" w:hAnsi="Times New Roman" w:cs="Times New Roman"/>
          <w:color w:val="auto"/>
          <w:kern w:val="1"/>
          <w:lang w:eastAsia="ar-SA"/>
        </w:rPr>
        <w:t>τιμολογίου</w:t>
      </w:r>
      <w:r w:rsidRPr="00020215">
        <w:rPr>
          <w:rFonts w:ascii="Times New Roman" w:hAnsi="Times New Roman" w:cs="Times New Roman"/>
          <w:color w:val="auto"/>
          <w:kern w:val="1"/>
          <w:lang w:eastAsia="ar-SA"/>
        </w:rPr>
        <w:t xml:space="preserve">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020215" w:rsidRDefault="00D10A5F" w:rsidP="00D10A5F">
      <w:pPr>
        <w:pStyle w:val="Default"/>
        <w:spacing w:after="120"/>
        <w:jc w:val="both"/>
        <w:rPr>
          <w:rFonts w:ascii="Times New Roman" w:hAnsi="Times New Roman" w:cs="Times New Roman"/>
          <w:kern w:val="1"/>
        </w:rPr>
      </w:pPr>
      <w:r w:rsidRPr="00020215">
        <w:rPr>
          <w:rFonts w:ascii="Times New Roman" w:hAnsi="Times New Roman" w:cs="Times New Roman"/>
          <w:color w:val="auto"/>
          <w:kern w:val="1"/>
          <w:lang w:eastAsia="ar-SA"/>
        </w:rPr>
        <w:t xml:space="preserve">Ο </w:t>
      </w:r>
      <w:r w:rsidRPr="00020215">
        <w:rPr>
          <w:rFonts w:ascii="Times New Roman" w:hAnsi="Times New Roman" w:cs="Times New Roman"/>
          <w:kern w:val="1"/>
        </w:rPr>
        <w:t xml:space="preserve">ανάδοχος επιβαρύνεται με όλες τις νόμιμες κρατήσεις συμπεριλαμβανομένων των προβλεπόμενων φόρων. </w:t>
      </w:r>
    </w:p>
    <w:p w:rsidR="00D10A5F" w:rsidRDefault="00D10A5F" w:rsidP="00D10A5F">
      <w:pPr>
        <w:pStyle w:val="Default"/>
        <w:spacing w:after="120"/>
        <w:jc w:val="center"/>
        <w:rPr>
          <w:rFonts w:ascii="Times New Roman" w:hAnsi="Times New Roman" w:cs="Times New Roman"/>
          <w:b/>
        </w:rPr>
      </w:pPr>
      <w:r w:rsidRPr="00020215">
        <w:rPr>
          <w:rFonts w:ascii="Times New Roman" w:hAnsi="Times New Roman" w:cs="Times New Roman"/>
          <w:b/>
        </w:rPr>
        <w:t>ΤΕΧΝΙΚΕΣ ΠΡΟΔΙΑΓΡΑΦΕΣ</w:t>
      </w:r>
    </w:p>
    <w:p w:rsidR="00F02C59" w:rsidRPr="00F02C59" w:rsidRDefault="00F02C59" w:rsidP="00F02C59">
      <w:pPr>
        <w:pStyle w:val="Default"/>
        <w:spacing w:after="120"/>
        <w:jc w:val="center"/>
        <w:rPr>
          <w:rFonts w:ascii="Times New Roman" w:hAnsi="Times New Roman" w:cs="Times New Roman"/>
          <w:b/>
        </w:rPr>
      </w:pPr>
      <w:r w:rsidRPr="00F02C59">
        <w:rPr>
          <w:rFonts w:ascii="Times New Roman" w:hAnsi="Times New Roman" w:cs="Times New Roman"/>
          <w:b/>
        </w:rPr>
        <w:t xml:space="preserve">Σύμφωνα με την τεχνική έκθεση, η οποία είναι ενσωματωμένη στο με </w:t>
      </w:r>
      <w:proofErr w:type="spellStart"/>
      <w:r w:rsidRPr="00F02C59">
        <w:rPr>
          <w:rFonts w:ascii="Times New Roman" w:hAnsi="Times New Roman" w:cs="Times New Roman"/>
          <w:b/>
        </w:rPr>
        <w:t>αριθμ</w:t>
      </w:r>
      <w:proofErr w:type="spellEnd"/>
      <w:r w:rsidRPr="00F02C59">
        <w:rPr>
          <w:rFonts w:ascii="Times New Roman" w:hAnsi="Times New Roman" w:cs="Times New Roman"/>
          <w:b/>
        </w:rPr>
        <w:t xml:space="preserve">. </w:t>
      </w:r>
      <w:proofErr w:type="spellStart"/>
      <w:r w:rsidRPr="00F02C59">
        <w:rPr>
          <w:rFonts w:ascii="Times New Roman" w:hAnsi="Times New Roman" w:cs="Times New Roman"/>
          <w:b/>
        </w:rPr>
        <w:t>πρωτ</w:t>
      </w:r>
      <w:proofErr w:type="spellEnd"/>
      <w:r w:rsidRPr="00F02C59">
        <w:rPr>
          <w:rFonts w:ascii="Times New Roman" w:hAnsi="Times New Roman" w:cs="Times New Roman"/>
          <w:b/>
        </w:rPr>
        <w:t xml:space="preserve">.: </w:t>
      </w:r>
      <w:r w:rsidR="00A56BC2">
        <w:rPr>
          <w:rFonts w:ascii="Times New Roman" w:hAnsi="Times New Roman" w:cs="Times New Roman"/>
          <w:b/>
        </w:rPr>
        <w:t>1639</w:t>
      </w:r>
      <w:r w:rsidRPr="00F02C59">
        <w:rPr>
          <w:rFonts w:ascii="Times New Roman" w:hAnsi="Times New Roman" w:cs="Times New Roman"/>
          <w:b/>
        </w:rPr>
        <w:t>/2</w:t>
      </w:r>
      <w:r w:rsidR="00A56BC2">
        <w:rPr>
          <w:rFonts w:ascii="Times New Roman" w:hAnsi="Times New Roman" w:cs="Times New Roman"/>
          <w:b/>
        </w:rPr>
        <w:t>1</w:t>
      </w:r>
      <w:r w:rsidRPr="00F02C59">
        <w:rPr>
          <w:rFonts w:ascii="Times New Roman" w:hAnsi="Times New Roman" w:cs="Times New Roman"/>
          <w:b/>
        </w:rPr>
        <w:t>/ΓΠ/</w:t>
      </w:r>
      <w:r w:rsidR="00A56BC2">
        <w:rPr>
          <w:rFonts w:ascii="Times New Roman" w:hAnsi="Times New Roman" w:cs="Times New Roman"/>
          <w:b/>
        </w:rPr>
        <w:t>72</w:t>
      </w:r>
      <w:r w:rsidRPr="00F02C59">
        <w:rPr>
          <w:rFonts w:ascii="Times New Roman" w:hAnsi="Times New Roman" w:cs="Times New Roman"/>
          <w:b/>
        </w:rPr>
        <w:t>/T.Y./0</w:t>
      </w:r>
      <w:r w:rsidR="00A56BC2">
        <w:rPr>
          <w:rFonts w:ascii="Times New Roman" w:hAnsi="Times New Roman" w:cs="Times New Roman"/>
          <w:b/>
        </w:rPr>
        <w:t>1</w:t>
      </w:r>
      <w:r w:rsidRPr="00F02C59">
        <w:rPr>
          <w:rFonts w:ascii="Times New Roman" w:hAnsi="Times New Roman" w:cs="Times New Roman"/>
          <w:b/>
        </w:rPr>
        <w:t>-0</w:t>
      </w:r>
      <w:r w:rsidR="00A56BC2">
        <w:rPr>
          <w:rFonts w:ascii="Times New Roman" w:hAnsi="Times New Roman" w:cs="Times New Roman"/>
          <w:b/>
        </w:rPr>
        <w:t>2</w:t>
      </w:r>
      <w:r w:rsidRPr="00F02C59">
        <w:rPr>
          <w:rFonts w:ascii="Times New Roman" w:hAnsi="Times New Roman" w:cs="Times New Roman"/>
          <w:b/>
        </w:rPr>
        <w:t>-202</w:t>
      </w:r>
      <w:r w:rsidR="00A56BC2">
        <w:rPr>
          <w:rFonts w:ascii="Times New Roman" w:hAnsi="Times New Roman" w:cs="Times New Roman"/>
          <w:b/>
        </w:rPr>
        <w:t>1</w:t>
      </w:r>
      <w:r w:rsidRPr="00F02C59">
        <w:rPr>
          <w:rFonts w:ascii="Times New Roman" w:hAnsi="Times New Roman" w:cs="Times New Roman"/>
          <w:b/>
        </w:rPr>
        <w:t xml:space="preserve"> (ΑΔΑΜ: </w:t>
      </w:r>
      <w:r w:rsidR="00A56BC2" w:rsidRPr="00A56BC2">
        <w:rPr>
          <w:rFonts w:ascii="Times New Roman" w:hAnsi="Times New Roman" w:cs="Times New Roman"/>
          <w:b/>
        </w:rPr>
        <w:t>21REQ008114402</w:t>
      </w:r>
      <w:r w:rsidRPr="00F02C59">
        <w:rPr>
          <w:rFonts w:ascii="Times New Roman" w:hAnsi="Times New Roman" w:cs="Times New Roman"/>
          <w:b/>
        </w:rPr>
        <w:t>) Πρωτογενές αίτημα της Διεύθυνσης Τεχνικών Υπηρεσιών του Πανεπιστημίου Θεσσαλίας</w:t>
      </w:r>
    </w:p>
    <w:p w:rsidR="00F02C59" w:rsidRDefault="00F02C59" w:rsidP="00D10A5F">
      <w:pPr>
        <w:pStyle w:val="Default"/>
        <w:spacing w:after="120"/>
        <w:jc w:val="center"/>
        <w:rPr>
          <w:rFonts w:ascii="Times New Roman" w:hAnsi="Times New Roman" w:cs="Times New Roman"/>
          <w:b/>
        </w:rPr>
      </w:pPr>
    </w:p>
    <w:p w:rsidR="00A56BC2" w:rsidRPr="00A56BC2" w:rsidRDefault="00A56BC2" w:rsidP="00A56BC2">
      <w:pPr>
        <w:suppressAutoHyphens w:val="0"/>
        <w:spacing w:after="160"/>
        <w:jc w:val="both"/>
        <w:rPr>
          <w:rFonts w:eastAsiaTheme="minorHAnsi"/>
          <w:sz w:val="22"/>
          <w:szCs w:val="22"/>
          <w:lang w:eastAsia="en-US"/>
        </w:rPr>
      </w:pPr>
      <w:r w:rsidRPr="00A56BC2">
        <w:rPr>
          <w:rFonts w:eastAsiaTheme="minorHAnsi"/>
          <w:sz w:val="22"/>
          <w:szCs w:val="22"/>
          <w:lang w:eastAsia="en-US"/>
        </w:rPr>
        <w:t>Κατά την μηνιαία συντήρηση των ανελκυστήρων καταγράφηκαν από τον συντηρητή φθορές που χρήζουν αποκατάστασης σε διάφορους ανελκυστήρες του Πανεπιστημίου για την εύρυθμη και ασφαλή λειτουργία τους σύμφωνα με την επισυναπτόμενη κείμενη νομοθεσία  και ειδικότερα:</w:t>
      </w:r>
    </w:p>
    <w:p w:rsidR="00A56BC2" w:rsidRPr="00A56BC2" w:rsidRDefault="00A56BC2" w:rsidP="00A56BC2">
      <w:pPr>
        <w:numPr>
          <w:ilvl w:val="0"/>
          <w:numId w:val="7"/>
        </w:numPr>
        <w:suppressAutoHyphens w:val="0"/>
        <w:spacing w:after="160" w:line="259" w:lineRule="auto"/>
        <w:ind w:left="426"/>
        <w:contextualSpacing/>
        <w:jc w:val="both"/>
        <w:rPr>
          <w:rFonts w:eastAsiaTheme="minorHAnsi"/>
          <w:sz w:val="22"/>
          <w:szCs w:val="22"/>
          <w:u w:val="single"/>
          <w:lang w:eastAsia="en-US"/>
        </w:rPr>
      </w:pPr>
      <w:r w:rsidRPr="00A56BC2">
        <w:rPr>
          <w:rFonts w:eastAsiaTheme="minorHAnsi"/>
          <w:sz w:val="22"/>
          <w:szCs w:val="22"/>
          <w:u w:val="single"/>
          <w:lang w:eastAsia="en-US"/>
        </w:rPr>
        <w:t>Στον κεντρικό ανελκυστήρα που βρίσκεται στο κτήριο της Κεντρικής Βιβλιοθήκης στο Βόλο θα πρέπει να αντικατασταθούν τα παρακάτω:</w:t>
      </w:r>
    </w:p>
    <w:p w:rsidR="00A56BC2" w:rsidRPr="00A56BC2" w:rsidRDefault="00A56BC2" w:rsidP="00A56BC2">
      <w:pPr>
        <w:suppressAutoHyphens w:val="0"/>
        <w:spacing w:after="160"/>
        <w:ind w:left="426"/>
        <w:contextualSpacing/>
        <w:jc w:val="both"/>
        <w:rPr>
          <w:rFonts w:eastAsiaTheme="minorHAnsi"/>
          <w:sz w:val="22"/>
          <w:szCs w:val="22"/>
          <w:u w:val="single"/>
          <w:lang w:eastAsia="en-US"/>
        </w:rPr>
      </w:pPr>
    </w:p>
    <w:p w:rsidR="00A56BC2" w:rsidRPr="00A56BC2" w:rsidRDefault="00A56BC2" w:rsidP="00A56BC2">
      <w:pPr>
        <w:suppressAutoHyphens w:val="0"/>
        <w:spacing w:after="160"/>
        <w:ind w:left="426"/>
        <w:contextualSpacing/>
        <w:jc w:val="both"/>
        <w:rPr>
          <w:rFonts w:eastAsiaTheme="minorHAnsi"/>
          <w:sz w:val="22"/>
          <w:szCs w:val="22"/>
          <w:lang w:eastAsia="en-US"/>
        </w:rPr>
      </w:pPr>
      <w:r w:rsidRPr="00A56BC2">
        <w:rPr>
          <w:rFonts w:eastAsiaTheme="minorHAnsi"/>
          <w:sz w:val="22"/>
          <w:szCs w:val="22"/>
          <w:lang w:eastAsia="en-US"/>
        </w:rPr>
        <w:t>-4 συρματόσχοινα Φ100χ19 τριάντα μέτρων το καθένα</w:t>
      </w:r>
    </w:p>
    <w:p w:rsidR="00A56BC2" w:rsidRPr="00A56BC2" w:rsidRDefault="00A56BC2" w:rsidP="00A56BC2">
      <w:pPr>
        <w:suppressAutoHyphens w:val="0"/>
        <w:spacing w:after="160"/>
        <w:ind w:left="426"/>
        <w:contextualSpacing/>
        <w:jc w:val="both"/>
        <w:rPr>
          <w:rFonts w:eastAsiaTheme="minorHAnsi"/>
          <w:sz w:val="22"/>
          <w:szCs w:val="22"/>
          <w:lang w:eastAsia="en-US"/>
        </w:rPr>
      </w:pPr>
      <w:r w:rsidRPr="00A56BC2">
        <w:rPr>
          <w:rFonts w:eastAsiaTheme="minorHAnsi"/>
          <w:sz w:val="22"/>
          <w:szCs w:val="22"/>
          <w:lang w:eastAsia="en-US"/>
        </w:rPr>
        <w:t>-8τεμ. κώνοι ανάρτησης συρματόσχοινων</w:t>
      </w:r>
    </w:p>
    <w:p w:rsidR="00A56BC2" w:rsidRPr="00A56BC2" w:rsidRDefault="00A56BC2" w:rsidP="00A56BC2">
      <w:pPr>
        <w:suppressAutoHyphens w:val="0"/>
        <w:spacing w:after="160"/>
        <w:ind w:left="426"/>
        <w:contextualSpacing/>
        <w:jc w:val="both"/>
        <w:rPr>
          <w:rFonts w:eastAsiaTheme="minorHAnsi"/>
          <w:sz w:val="22"/>
          <w:szCs w:val="22"/>
          <w:lang w:eastAsia="en-US"/>
        </w:rPr>
      </w:pPr>
      <w:r w:rsidRPr="00A56BC2">
        <w:rPr>
          <w:rFonts w:eastAsiaTheme="minorHAnsi"/>
          <w:sz w:val="22"/>
          <w:szCs w:val="22"/>
          <w:lang w:eastAsia="en-US"/>
        </w:rPr>
        <w:lastRenderedPageBreak/>
        <w:t>-16τεμ σφιγκτήρες συρματόσχοινων</w:t>
      </w:r>
    </w:p>
    <w:p w:rsidR="00A56BC2" w:rsidRPr="00A56BC2" w:rsidRDefault="00A56BC2" w:rsidP="00A56BC2">
      <w:pPr>
        <w:suppressAutoHyphens w:val="0"/>
        <w:spacing w:after="160"/>
        <w:ind w:left="426"/>
        <w:contextualSpacing/>
        <w:jc w:val="both"/>
        <w:rPr>
          <w:rFonts w:eastAsiaTheme="minorHAnsi"/>
          <w:sz w:val="22"/>
          <w:szCs w:val="22"/>
          <w:lang w:eastAsia="en-US"/>
        </w:rPr>
      </w:pPr>
      <w:r w:rsidRPr="00A56BC2">
        <w:rPr>
          <w:rFonts w:eastAsiaTheme="minorHAnsi"/>
          <w:sz w:val="22"/>
          <w:szCs w:val="22"/>
          <w:lang w:eastAsia="en-US"/>
        </w:rPr>
        <w:t xml:space="preserve">-2τεμ </w:t>
      </w:r>
      <w:proofErr w:type="spellStart"/>
      <w:r w:rsidRPr="00A56BC2">
        <w:rPr>
          <w:rFonts w:eastAsiaTheme="minorHAnsi"/>
          <w:sz w:val="22"/>
          <w:szCs w:val="22"/>
          <w:lang w:eastAsia="en-US"/>
        </w:rPr>
        <w:t>ράουλα</w:t>
      </w:r>
      <w:proofErr w:type="spellEnd"/>
      <w:r w:rsidRPr="00A56BC2">
        <w:rPr>
          <w:rFonts w:eastAsiaTheme="minorHAnsi"/>
          <w:sz w:val="22"/>
          <w:szCs w:val="22"/>
          <w:lang w:eastAsia="en-US"/>
        </w:rPr>
        <w:t xml:space="preserve"> κύλισης κάτω μέρος θαλάμου</w:t>
      </w:r>
    </w:p>
    <w:p w:rsidR="00A56BC2" w:rsidRPr="00A56BC2" w:rsidRDefault="00A56BC2" w:rsidP="00A56BC2">
      <w:pPr>
        <w:suppressAutoHyphens w:val="0"/>
        <w:spacing w:after="160"/>
        <w:ind w:left="426"/>
        <w:contextualSpacing/>
        <w:jc w:val="both"/>
        <w:rPr>
          <w:rFonts w:eastAsiaTheme="minorHAnsi"/>
          <w:sz w:val="22"/>
          <w:szCs w:val="22"/>
          <w:lang w:eastAsia="en-US"/>
        </w:rPr>
      </w:pPr>
      <w:r w:rsidRPr="00A56BC2">
        <w:rPr>
          <w:rFonts w:eastAsiaTheme="minorHAnsi"/>
          <w:sz w:val="22"/>
          <w:szCs w:val="22"/>
          <w:lang w:eastAsia="en-US"/>
        </w:rPr>
        <w:t>-1τεμ μπουτονιέρα υπογείου ορόφου εξωτερική</w:t>
      </w:r>
    </w:p>
    <w:p w:rsidR="00A56BC2" w:rsidRPr="00A56BC2" w:rsidRDefault="00A56BC2" w:rsidP="00A56BC2">
      <w:pPr>
        <w:suppressAutoHyphens w:val="0"/>
        <w:spacing w:after="160"/>
        <w:ind w:left="426"/>
        <w:contextualSpacing/>
        <w:jc w:val="both"/>
        <w:rPr>
          <w:rFonts w:eastAsiaTheme="minorHAnsi"/>
          <w:sz w:val="22"/>
          <w:szCs w:val="22"/>
          <w:lang w:eastAsia="en-US"/>
        </w:rPr>
      </w:pPr>
      <w:r w:rsidRPr="00A56BC2">
        <w:rPr>
          <w:rFonts w:eastAsiaTheme="minorHAnsi"/>
          <w:sz w:val="22"/>
          <w:szCs w:val="22"/>
          <w:lang w:eastAsia="en-US"/>
        </w:rPr>
        <w:t xml:space="preserve">-1τεμ διάταξη </w:t>
      </w:r>
      <w:proofErr w:type="spellStart"/>
      <w:r w:rsidRPr="00A56BC2">
        <w:rPr>
          <w:rFonts w:eastAsiaTheme="minorHAnsi"/>
          <w:sz w:val="22"/>
          <w:szCs w:val="22"/>
          <w:lang w:eastAsia="en-US"/>
        </w:rPr>
        <w:t>ρεβιζιόν</w:t>
      </w:r>
      <w:proofErr w:type="spellEnd"/>
      <w:r w:rsidRPr="00A56BC2">
        <w:rPr>
          <w:rFonts w:eastAsiaTheme="minorHAnsi"/>
          <w:sz w:val="22"/>
          <w:szCs w:val="22"/>
          <w:lang w:eastAsia="en-US"/>
        </w:rPr>
        <w:t xml:space="preserve"> απόληξης φρεατίου</w:t>
      </w:r>
    </w:p>
    <w:p w:rsidR="00A56BC2" w:rsidRPr="00A56BC2" w:rsidRDefault="00A56BC2" w:rsidP="00A56BC2">
      <w:pPr>
        <w:suppressAutoHyphens w:val="0"/>
        <w:spacing w:after="160"/>
        <w:ind w:left="426"/>
        <w:contextualSpacing/>
        <w:jc w:val="both"/>
        <w:rPr>
          <w:rFonts w:eastAsiaTheme="minorHAnsi"/>
          <w:sz w:val="22"/>
          <w:szCs w:val="22"/>
          <w:lang w:eastAsia="en-US"/>
        </w:rPr>
      </w:pPr>
      <w:r w:rsidRPr="00A56BC2">
        <w:rPr>
          <w:rFonts w:eastAsiaTheme="minorHAnsi"/>
          <w:sz w:val="22"/>
          <w:szCs w:val="22"/>
          <w:lang w:eastAsia="en-US"/>
        </w:rPr>
        <w:t>1τεμ φωτισμός τύπου χελώνας</w:t>
      </w:r>
    </w:p>
    <w:p w:rsidR="00A56BC2" w:rsidRPr="00A56BC2" w:rsidRDefault="00A56BC2" w:rsidP="00A56BC2">
      <w:pPr>
        <w:suppressAutoHyphens w:val="0"/>
        <w:spacing w:after="160"/>
        <w:ind w:left="426"/>
        <w:contextualSpacing/>
        <w:jc w:val="both"/>
        <w:rPr>
          <w:rFonts w:eastAsiaTheme="minorHAnsi"/>
          <w:sz w:val="22"/>
          <w:szCs w:val="22"/>
          <w:lang w:eastAsia="en-US"/>
        </w:rPr>
      </w:pPr>
      <w:r w:rsidRPr="00A56BC2">
        <w:rPr>
          <w:rFonts w:eastAsiaTheme="minorHAnsi"/>
          <w:sz w:val="22"/>
          <w:szCs w:val="22"/>
          <w:lang w:eastAsia="en-US"/>
        </w:rPr>
        <w:t xml:space="preserve">-1τεμ διάταξη ασφαλείας </w:t>
      </w:r>
      <w:r w:rsidRPr="00A56BC2">
        <w:rPr>
          <w:rFonts w:eastAsiaTheme="minorHAnsi"/>
          <w:sz w:val="22"/>
          <w:szCs w:val="22"/>
          <w:lang w:val="en-US" w:eastAsia="en-US"/>
        </w:rPr>
        <w:t>stop</w:t>
      </w:r>
      <w:r w:rsidRPr="00A56BC2">
        <w:rPr>
          <w:rFonts w:eastAsiaTheme="minorHAnsi"/>
          <w:sz w:val="22"/>
          <w:szCs w:val="22"/>
          <w:lang w:eastAsia="en-US"/>
        </w:rPr>
        <w:t xml:space="preserve"> στην είσοδο της πόρτας υπογείου</w:t>
      </w:r>
    </w:p>
    <w:p w:rsidR="00A56BC2" w:rsidRPr="00A56BC2" w:rsidRDefault="00A56BC2" w:rsidP="00A56BC2">
      <w:pPr>
        <w:suppressAutoHyphens w:val="0"/>
        <w:spacing w:after="160"/>
        <w:ind w:left="426"/>
        <w:contextualSpacing/>
        <w:jc w:val="both"/>
        <w:rPr>
          <w:rFonts w:eastAsiaTheme="minorHAnsi"/>
          <w:sz w:val="22"/>
          <w:szCs w:val="22"/>
          <w:lang w:eastAsia="en-US"/>
        </w:rPr>
      </w:pPr>
      <w:r w:rsidRPr="00A56BC2">
        <w:rPr>
          <w:rFonts w:eastAsiaTheme="minorHAnsi"/>
          <w:sz w:val="22"/>
          <w:szCs w:val="22"/>
          <w:lang w:eastAsia="en-US"/>
        </w:rPr>
        <w:t>-2τεμ επισκευή βάσης εμβόλου και συρματόσχοινων</w:t>
      </w:r>
    </w:p>
    <w:p w:rsidR="00A56BC2" w:rsidRPr="00A56BC2" w:rsidRDefault="00A56BC2" w:rsidP="00A56BC2">
      <w:pPr>
        <w:suppressAutoHyphens w:val="0"/>
        <w:spacing w:after="160"/>
        <w:ind w:left="426"/>
        <w:contextualSpacing/>
        <w:jc w:val="both"/>
        <w:rPr>
          <w:rFonts w:eastAsiaTheme="minorHAnsi"/>
          <w:sz w:val="22"/>
          <w:szCs w:val="22"/>
          <w:lang w:eastAsia="en-US"/>
        </w:rPr>
      </w:pPr>
    </w:p>
    <w:p w:rsidR="00A56BC2" w:rsidRPr="00A56BC2" w:rsidRDefault="00A56BC2" w:rsidP="00A56BC2">
      <w:pPr>
        <w:suppressAutoHyphens w:val="0"/>
        <w:spacing w:after="160"/>
        <w:ind w:left="426"/>
        <w:contextualSpacing/>
        <w:jc w:val="both"/>
        <w:rPr>
          <w:rFonts w:eastAsiaTheme="minorHAnsi"/>
          <w:sz w:val="22"/>
          <w:szCs w:val="22"/>
          <w:lang w:eastAsia="en-US"/>
        </w:rPr>
      </w:pPr>
    </w:p>
    <w:p w:rsidR="00A56BC2" w:rsidRPr="00A56BC2" w:rsidRDefault="00A56BC2" w:rsidP="00A56BC2">
      <w:pPr>
        <w:suppressAutoHyphens w:val="0"/>
        <w:spacing w:after="160"/>
        <w:ind w:left="426" w:hanging="426"/>
        <w:jc w:val="both"/>
        <w:rPr>
          <w:rFonts w:eastAsiaTheme="minorHAnsi"/>
          <w:sz w:val="22"/>
          <w:szCs w:val="22"/>
          <w:lang w:eastAsia="en-US"/>
        </w:rPr>
      </w:pPr>
      <w:r w:rsidRPr="00A56BC2">
        <w:rPr>
          <w:rFonts w:eastAsiaTheme="minorHAnsi"/>
          <w:sz w:val="22"/>
          <w:szCs w:val="22"/>
          <w:lang w:eastAsia="en-US"/>
        </w:rPr>
        <w:t>2.    Σε ανελκυστήρα που βρίσκεται στο κτήριο της Ιατρικής στο χώρο των εργαστηρίων και ειδικότερα στον 3</w:t>
      </w:r>
      <w:r w:rsidRPr="00A56BC2">
        <w:rPr>
          <w:rFonts w:eastAsiaTheme="minorHAnsi"/>
          <w:sz w:val="22"/>
          <w:szCs w:val="22"/>
          <w:vertAlign w:val="superscript"/>
          <w:lang w:eastAsia="en-US"/>
        </w:rPr>
        <w:t>ο</w:t>
      </w:r>
      <w:r w:rsidRPr="00A56BC2">
        <w:rPr>
          <w:rFonts w:eastAsiaTheme="minorHAnsi"/>
          <w:sz w:val="22"/>
          <w:szCs w:val="22"/>
          <w:lang w:eastAsia="en-US"/>
        </w:rPr>
        <w:t xml:space="preserve"> όροφο θα πρέπει να γίνει αντικατάσταση κλειδαριάς με </w:t>
      </w:r>
      <w:proofErr w:type="spellStart"/>
      <w:r w:rsidRPr="00A56BC2">
        <w:rPr>
          <w:rFonts w:eastAsiaTheme="minorHAnsi"/>
          <w:sz w:val="22"/>
          <w:szCs w:val="22"/>
          <w:lang w:eastAsia="en-US"/>
        </w:rPr>
        <w:t>προμανδάλωση</w:t>
      </w:r>
      <w:proofErr w:type="spellEnd"/>
      <w:r w:rsidRPr="00A56BC2">
        <w:rPr>
          <w:rFonts w:eastAsiaTheme="minorHAnsi"/>
          <w:sz w:val="22"/>
          <w:szCs w:val="22"/>
          <w:lang w:eastAsia="en-US"/>
        </w:rPr>
        <w:t xml:space="preserve">, να τοποθετηθούν ενσωματωμένες επαφές πόρτας, αντίκρισμα επαφών, φύσα </w:t>
      </w:r>
      <w:proofErr w:type="spellStart"/>
      <w:r w:rsidRPr="00A56BC2">
        <w:rPr>
          <w:rFonts w:eastAsiaTheme="minorHAnsi"/>
          <w:sz w:val="22"/>
          <w:szCs w:val="22"/>
          <w:lang w:eastAsia="en-US"/>
        </w:rPr>
        <w:t>κλεμών</w:t>
      </w:r>
      <w:proofErr w:type="spellEnd"/>
      <w:r w:rsidRPr="00A56BC2">
        <w:rPr>
          <w:rFonts w:eastAsiaTheme="minorHAnsi"/>
          <w:sz w:val="22"/>
          <w:szCs w:val="22"/>
          <w:lang w:eastAsia="en-US"/>
        </w:rPr>
        <w:t xml:space="preserve"> και προστατευτική ποδιά για αποφυγή υγρασίας</w:t>
      </w:r>
      <w:r w:rsidRPr="00A56BC2">
        <w:rPr>
          <w:rFonts w:eastAsiaTheme="minorHAnsi"/>
          <w:sz w:val="22"/>
          <w:szCs w:val="22"/>
          <w:lang w:eastAsia="en-US"/>
        </w:rPr>
        <w:tab/>
      </w:r>
    </w:p>
    <w:p w:rsidR="00A56BC2" w:rsidRPr="00A56BC2" w:rsidRDefault="00A56BC2" w:rsidP="00A56BC2">
      <w:pPr>
        <w:suppressAutoHyphens w:val="0"/>
        <w:spacing w:after="160"/>
        <w:ind w:left="426" w:hanging="426"/>
        <w:jc w:val="both"/>
        <w:rPr>
          <w:rFonts w:eastAsiaTheme="minorHAnsi"/>
          <w:sz w:val="22"/>
          <w:szCs w:val="22"/>
          <w:lang w:eastAsia="en-US"/>
        </w:rPr>
      </w:pPr>
      <w:r w:rsidRPr="00A56BC2">
        <w:rPr>
          <w:rFonts w:eastAsiaTheme="minorHAnsi"/>
          <w:sz w:val="22"/>
          <w:szCs w:val="22"/>
          <w:lang w:eastAsia="en-US"/>
        </w:rPr>
        <w:t>3.</w:t>
      </w:r>
      <w:r w:rsidRPr="00A56BC2">
        <w:rPr>
          <w:rFonts w:eastAsiaTheme="minorHAnsi"/>
          <w:sz w:val="22"/>
          <w:szCs w:val="22"/>
          <w:lang w:eastAsia="en-US"/>
        </w:rPr>
        <w:tab/>
        <w:t>Σε διάφορους ανελκυστήρες του Παραλιακού Συγκροτήματος Θα πρέπει να γίνουν τα παρακάτω:</w:t>
      </w:r>
    </w:p>
    <w:p w:rsidR="00A56BC2" w:rsidRPr="00A56BC2" w:rsidRDefault="00A56BC2" w:rsidP="00A56BC2">
      <w:pPr>
        <w:suppressAutoHyphens w:val="0"/>
        <w:spacing w:after="160"/>
        <w:ind w:left="426" w:hanging="426"/>
        <w:jc w:val="both"/>
        <w:rPr>
          <w:rFonts w:eastAsiaTheme="minorHAnsi"/>
          <w:sz w:val="22"/>
          <w:szCs w:val="22"/>
          <w:u w:val="single"/>
          <w:lang w:eastAsia="en-US"/>
        </w:rPr>
      </w:pPr>
      <w:r w:rsidRPr="00A56BC2">
        <w:rPr>
          <w:rFonts w:eastAsiaTheme="minorHAnsi"/>
          <w:sz w:val="22"/>
          <w:szCs w:val="22"/>
          <w:lang w:eastAsia="en-US"/>
        </w:rPr>
        <w:tab/>
      </w:r>
      <w:r w:rsidRPr="00A56BC2">
        <w:rPr>
          <w:rFonts w:eastAsiaTheme="minorHAnsi"/>
          <w:sz w:val="22"/>
          <w:szCs w:val="22"/>
          <w:u w:val="single"/>
          <w:lang w:eastAsia="en-US"/>
        </w:rPr>
        <w:t>Α. Στον ανελκυστήρα του κτηρίου Δελμούζου θα πρέπει να γίνει αντικατάσταση των  παρακάτω:</w:t>
      </w:r>
    </w:p>
    <w:p w:rsidR="00A56BC2" w:rsidRPr="00A56BC2" w:rsidRDefault="00A56BC2" w:rsidP="00A56BC2">
      <w:pPr>
        <w:suppressAutoHyphens w:val="0"/>
        <w:spacing w:after="120"/>
        <w:ind w:left="425" w:hanging="425"/>
        <w:jc w:val="both"/>
        <w:rPr>
          <w:rFonts w:eastAsiaTheme="minorHAnsi"/>
          <w:sz w:val="22"/>
          <w:szCs w:val="22"/>
          <w:lang w:eastAsia="en-US"/>
        </w:rPr>
      </w:pPr>
      <w:r w:rsidRPr="00A56BC2">
        <w:rPr>
          <w:rFonts w:eastAsiaTheme="minorHAnsi"/>
          <w:sz w:val="22"/>
          <w:szCs w:val="22"/>
          <w:lang w:eastAsia="en-US"/>
        </w:rPr>
        <w:tab/>
        <w:t xml:space="preserve">     -1</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κλειδαριά απεγκλωβισμού εξωτερικής πόρτας ισογείου </w:t>
      </w:r>
    </w:p>
    <w:p w:rsidR="00A56BC2" w:rsidRPr="00A56BC2" w:rsidRDefault="00A56BC2" w:rsidP="00A56BC2">
      <w:pPr>
        <w:suppressAutoHyphens w:val="0"/>
        <w:spacing w:after="120"/>
        <w:ind w:left="425" w:hanging="425"/>
        <w:jc w:val="both"/>
        <w:rPr>
          <w:rFonts w:eastAsiaTheme="minorHAnsi"/>
          <w:sz w:val="22"/>
          <w:szCs w:val="22"/>
          <w:lang w:eastAsia="en-US"/>
        </w:rPr>
      </w:pPr>
      <w:r w:rsidRPr="00A56BC2">
        <w:rPr>
          <w:rFonts w:eastAsiaTheme="minorHAnsi"/>
          <w:sz w:val="22"/>
          <w:szCs w:val="22"/>
          <w:lang w:eastAsia="en-US"/>
        </w:rPr>
        <w:t xml:space="preserve">             -1</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w:t>
      </w:r>
      <w:proofErr w:type="spellStart"/>
      <w:r w:rsidRPr="00A56BC2">
        <w:rPr>
          <w:rFonts w:eastAsiaTheme="minorHAnsi"/>
          <w:sz w:val="22"/>
          <w:szCs w:val="22"/>
          <w:lang w:eastAsia="en-US"/>
        </w:rPr>
        <w:t>ράουλο</w:t>
      </w:r>
      <w:proofErr w:type="spellEnd"/>
      <w:r w:rsidRPr="00A56BC2">
        <w:rPr>
          <w:rFonts w:eastAsiaTheme="minorHAnsi"/>
          <w:sz w:val="22"/>
          <w:szCs w:val="22"/>
          <w:lang w:eastAsia="en-US"/>
        </w:rPr>
        <w:t xml:space="preserve"> κύλισης πορτών ορόφων</w:t>
      </w:r>
    </w:p>
    <w:p w:rsidR="00A56BC2" w:rsidRPr="00A56BC2" w:rsidRDefault="00A56BC2" w:rsidP="00A56BC2">
      <w:pPr>
        <w:suppressAutoHyphens w:val="0"/>
        <w:spacing w:after="120"/>
        <w:ind w:left="425" w:hanging="425"/>
        <w:jc w:val="both"/>
        <w:rPr>
          <w:rFonts w:eastAsiaTheme="minorHAnsi"/>
          <w:sz w:val="22"/>
          <w:szCs w:val="22"/>
          <w:lang w:eastAsia="en-US"/>
        </w:rPr>
      </w:pPr>
      <w:r w:rsidRPr="00A56BC2">
        <w:rPr>
          <w:rFonts w:eastAsiaTheme="minorHAnsi"/>
          <w:sz w:val="22"/>
          <w:szCs w:val="22"/>
          <w:lang w:eastAsia="en-US"/>
        </w:rPr>
        <w:t xml:space="preserve">             -2</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πέδιλα ολίσθησης κάτω μέρος πορτών ορόφων</w:t>
      </w:r>
    </w:p>
    <w:p w:rsidR="00A56BC2" w:rsidRPr="00A56BC2" w:rsidRDefault="00A56BC2" w:rsidP="00A56BC2">
      <w:pPr>
        <w:suppressAutoHyphens w:val="0"/>
        <w:spacing w:after="120"/>
        <w:ind w:left="425" w:hanging="425"/>
        <w:jc w:val="both"/>
        <w:rPr>
          <w:rFonts w:eastAsiaTheme="minorHAnsi"/>
          <w:sz w:val="22"/>
          <w:szCs w:val="22"/>
          <w:lang w:eastAsia="en-US"/>
        </w:rPr>
      </w:pPr>
      <w:r w:rsidRPr="00A56BC2">
        <w:rPr>
          <w:rFonts w:eastAsiaTheme="minorHAnsi"/>
          <w:sz w:val="22"/>
          <w:szCs w:val="22"/>
          <w:lang w:eastAsia="en-US"/>
        </w:rPr>
        <w:t xml:space="preserve">             -2</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w:t>
      </w:r>
      <w:proofErr w:type="spellStart"/>
      <w:r w:rsidRPr="00A56BC2">
        <w:rPr>
          <w:rFonts w:eastAsiaTheme="minorHAnsi"/>
          <w:sz w:val="22"/>
          <w:szCs w:val="22"/>
          <w:lang w:eastAsia="en-US"/>
        </w:rPr>
        <w:t>σπότ</w:t>
      </w:r>
      <w:proofErr w:type="spellEnd"/>
      <w:r w:rsidRPr="00A56BC2">
        <w:rPr>
          <w:rFonts w:eastAsiaTheme="minorHAnsi"/>
          <w:sz w:val="22"/>
          <w:szCs w:val="22"/>
          <w:lang w:eastAsia="en-US"/>
        </w:rPr>
        <w:t xml:space="preserve"> θαλάμου 42</w:t>
      </w:r>
      <w:r w:rsidR="00CC29D6">
        <w:rPr>
          <w:rFonts w:eastAsiaTheme="minorHAnsi"/>
          <w:sz w:val="22"/>
          <w:szCs w:val="22"/>
          <w:lang w:eastAsia="en-US"/>
        </w:rPr>
        <w:t xml:space="preserve"> </w:t>
      </w:r>
      <w:r w:rsidRPr="00A56BC2">
        <w:rPr>
          <w:rFonts w:eastAsiaTheme="minorHAnsi"/>
          <w:sz w:val="22"/>
          <w:szCs w:val="22"/>
          <w:lang w:val="en-US" w:eastAsia="en-US"/>
        </w:rPr>
        <w:t>volt</w:t>
      </w:r>
    </w:p>
    <w:p w:rsidR="00A56BC2" w:rsidRPr="00A56BC2" w:rsidRDefault="00A56BC2" w:rsidP="00A56BC2">
      <w:pPr>
        <w:suppressAutoHyphens w:val="0"/>
        <w:spacing w:after="160"/>
        <w:ind w:left="709" w:hanging="283"/>
        <w:jc w:val="both"/>
        <w:rPr>
          <w:rFonts w:eastAsiaTheme="minorHAnsi"/>
          <w:sz w:val="22"/>
          <w:szCs w:val="22"/>
          <w:lang w:eastAsia="en-US"/>
        </w:rPr>
      </w:pPr>
      <w:r w:rsidRPr="00A56BC2">
        <w:rPr>
          <w:rFonts w:eastAsiaTheme="minorHAnsi"/>
          <w:sz w:val="22"/>
          <w:szCs w:val="22"/>
          <w:lang w:eastAsia="en-US"/>
        </w:rPr>
        <w:t xml:space="preserve"> </w:t>
      </w:r>
      <w:r w:rsidRPr="00A56BC2">
        <w:rPr>
          <w:rFonts w:eastAsiaTheme="minorHAnsi"/>
          <w:sz w:val="22"/>
          <w:szCs w:val="22"/>
          <w:u w:val="single"/>
          <w:lang w:val="en-US" w:eastAsia="en-US"/>
        </w:rPr>
        <w:t>B</w:t>
      </w:r>
      <w:r w:rsidRPr="00A56BC2">
        <w:rPr>
          <w:rFonts w:eastAsiaTheme="minorHAnsi"/>
          <w:sz w:val="22"/>
          <w:szCs w:val="22"/>
          <w:u w:val="single"/>
          <w:lang w:eastAsia="en-US"/>
        </w:rPr>
        <w:t xml:space="preserve">. Στους ανελκυστήρες που βρίσκονται στο Νέο </w:t>
      </w:r>
      <w:proofErr w:type="gramStart"/>
      <w:r w:rsidRPr="00A56BC2">
        <w:rPr>
          <w:rFonts w:eastAsiaTheme="minorHAnsi"/>
          <w:sz w:val="22"/>
          <w:szCs w:val="22"/>
          <w:u w:val="single"/>
          <w:lang w:eastAsia="en-US"/>
        </w:rPr>
        <w:t>Κτήριο  δεξιός</w:t>
      </w:r>
      <w:proofErr w:type="gramEnd"/>
      <w:r w:rsidRPr="00A56BC2">
        <w:rPr>
          <w:rFonts w:eastAsiaTheme="minorHAnsi"/>
          <w:sz w:val="22"/>
          <w:szCs w:val="22"/>
          <w:u w:val="single"/>
          <w:lang w:eastAsia="en-US"/>
        </w:rPr>
        <w:t xml:space="preserve"> και αριστερός  θα πρέπει να γίνει αντικατάσταση ων παρακάτω</w:t>
      </w:r>
      <w:r w:rsidRPr="00A56BC2">
        <w:rPr>
          <w:rFonts w:eastAsiaTheme="minorHAnsi"/>
          <w:sz w:val="22"/>
          <w:szCs w:val="22"/>
          <w:lang w:eastAsia="en-US"/>
        </w:rPr>
        <w:t>:</w:t>
      </w:r>
    </w:p>
    <w:p w:rsidR="00A56BC2" w:rsidRPr="00A56BC2" w:rsidRDefault="00A56BC2" w:rsidP="00A56BC2">
      <w:pPr>
        <w:suppressAutoHyphens w:val="0"/>
        <w:spacing w:after="160"/>
        <w:jc w:val="both"/>
        <w:rPr>
          <w:rFonts w:eastAsiaTheme="minorHAnsi"/>
          <w:sz w:val="22"/>
          <w:szCs w:val="22"/>
          <w:lang w:eastAsia="en-US"/>
        </w:rPr>
      </w:pPr>
      <w:r w:rsidRPr="00A56BC2">
        <w:rPr>
          <w:rFonts w:eastAsiaTheme="minorHAnsi"/>
          <w:sz w:val="22"/>
          <w:szCs w:val="22"/>
          <w:lang w:eastAsia="en-US"/>
        </w:rPr>
        <w:tab/>
        <w:t>-3</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w:t>
      </w:r>
      <w:proofErr w:type="spellStart"/>
      <w:r w:rsidRPr="00A56BC2">
        <w:rPr>
          <w:rFonts w:eastAsiaTheme="minorHAnsi"/>
          <w:sz w:val="22"/>
          <w:szCs w:val="22"/>
          <w:lang w:eastAsia="en-US"/>
        </w:rPr>
        <w:t>ωθητήρες</w:t>
      </w:r>
      <w:proofErr w:type="spellEnd"/>
      <w:r w:rsidRPr="00A56BC2">
        <w:rPr>
          <w:rFonts w:eastAsiaTheme="minorHAnsi"/>
          <w:sz w:val="22"/>
          <w:szCs w:val="22"/>
          <w:lang w:eastAsia="en-US"/>
        </w:rPr>
        <w:t xml:space="preserve"> εξωτερικών πορτών ορόφων</w:t>
      </w:r>
    </w:p>
    <w:p w:rsidR="00A56BC2" w:rsidRPr="00A56BC2" w:rsidRDefault="00A56BC2" w:rsidP="00A56BC2">
      <w:pPr>
        <w:suppressAutoHyphens w:val="0"/>
        <w:spacing w:after="160"/>
        <w:jc w:val="both"/>
        <w:rPr>
          <w:rFonts w:eastAsiaTheme="minorHAnsi"/>
          <w:sz w:val="22"/>
          <w:szCs w:val="22"/>
          <w:lang w:eastAsia="en-US"/>
        </w:rPr>
      </w:pPr>
      <w:r w:rsidRPr="00A56BC2">
        <w:rPr>
          <w:rFonts w:eastAsiaTheme="minorHAnsi"/>
          <w:sz w:val="22"/>
          <w:szCs w:val="22"/>
          <w:lang w:eastAsia="en-US"/>
        </w:rPr>
        <w:t xml:space="preserve">            -1</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w:t>
      </w:r>
      <w:proofErr w:type="spellStart"/>
      <w:r w:rsidRPr="00A56BC2">
        <w:rPr>
          <w:rFonts w:eastAsiaTheme="minorHAnsi"/>
          <w:sz w:val="22"/>
          <w:szCs w:val="22"/>
          <w:lang w:eastAsia="en-US"/>
        </w:rPr>
        <w:t>ρεβιζιόν</w:t>
      </w:r>
      <w:proofErr w:type="spellEnd"/>
      <w:r w:rsidRPr="00A56BC2">
        <w:rPr>
          <w:rFonts w:eastAsiaTheme="minorHAnsi"/>
          <w:sz w:val="22"/>
          <w:szCs w:val="22"/>
          <w:lang w:eastAsia="en-US"/>
        </w:rPr>
        <w:t xml:space="preserve"> πάνω μέρος θαλάμου</w:t>
      </w:r>
    </w:p>
    <w:p w:rsidR="00A56BC2" w:rsidRPr="00A56BC2" w:rsidRDefault="00A56BC2" w:rsidP="00A56BC2">
      <w:pPr>
        <w:suppressAutoHyphens w:val="0"/>
        <w:spacing w:after="160"/>
        <w:jc w:val="both"/>
        <w:rPr>
          <w:rFonts w:eastAsiaTheme="minorHAnsi"/>
          <w:sz w:val="22"/>
          <w:szCs w:val="22"/>
          <w:lang w:eastAsia="en-US"/>
        </w:rPr>
      </w:pPr>
      <w:r w:rsidRPr="00A56BC2">
        <w:rPr>
          <w:rFonts w:eastAsiaTheme="minorHAnsi"/>
          <w:sz w:val="22"/>
          <w:szCs w:val="22"/>
          <w:lang w:eastAsia="en-US"/>
        </w:rPr>
        <w:t xml:space="preserve">            -2</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υπερχείλιση λαδιού εμβόλου και </w:t>
      </w:r>
      <w:proofErr w:type="spellStart"/>
      <w:r w:rsidRPr="00A56BC2">
        <w:rPr>
          <w:rFonts w:eastAsiaTheme="minorHAnsi"/>
          <w:sz w:val="22"/>
          <w:szCs w:val="22"/>
          <w:lang w:eastAsia="en-US"/>
        </w:rPr>
        <w:t>ελαιοσυλλέκτη</w:t>
      </w:r>
      <w:proofErr w:type="spellEnd"/>
      <w:r w:rsidRPr="00A56BC2">
        <w:rPr>
          <w:rFonts w:eastAsiaTheme="minorHAnsi"/>
          <w:sz w:val="22"/>
          <w:szCs w:val="22"/>
          <w:lang w:eastAsia="en-US"/>
        </w:rPr>
        <w:t xml:space="preserve"> καθώς και καθαρισμός πυθμένα</w:t>
      </w:r>
    </w:p>
    <w:p w:rsidR="00A56BC2" w:rsidRPr="00A56BC2" w:rsidRDefault="00A56BC2" w:rsidP="00A56BC2">
      <w:pPr>
        <w:suppressAutoHyphens w:val="0"/>
        <w:spacing w:after="160"/>
        <w:jc w:val="both"/>
        <w:rPr>
          <w:rFonts w:eastAsiaTheme="minorHAnsi"/>
          <w:sz w:val="22"/>
          <w:szCs w:val="22"/>
          <w:lang w:eastAsia="en-US"/>
        </w:rPr>
      </w:pPr>
      <w:r w:rsidRPr="00A56BC2">
        <w:rPr>
          <w:rFonts w:eastAsiaTheme="minorHAnsi"/>
          <w:sz w:val="22"/>
          <w:szCs w:val="22"/>
          <w:lang w:eastAsia="en-US"/>
        </w:rPr>
        <w:t xml:space="preserve">            -6</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κεφαλή εμβόλου, τσιμούχα, ξύστρα, οδηγοί, δαχτυλίδια</w:t>
      </w:r>
    </w:p>
    <w:p w:rsidR="00A56BC2" w:rsidRPr="00A56BC2" w:rsidRDefault="00A56BC2" w:rsidP="00A56BC2">
      <w:pPr>
        <w:suppressAutoHyphens w:val="0"/>
        <w:spacing w:after="160"/>
        <w:jc w:val="both"/>
        <w:rPr>
          <w:rFonts w:eastAsiaTheme="minorHAnsi"/>
          <w:sz w:val="22"/>
          <w:szCs w:val="22"/>
          <w:lang w:eastAsia="en-US"/>
        </w:rPr>
      </w:pPr>
      <w:r w:rsidRPr="00A56BC2">
        <w:rPr>
          <w:rFonts w:eastAsiaTheme="minorHAnsi"/>
          <w:sz w:val="22"/>
          <w:szCs w:val="22"/>
          <w:lang w:eastAsia="en-US"/>
        </w:rPr>
        <w:t xml:space="preserve">            -1</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τερματικός διακόπτης ενημέρωσης κάτω ορόφου</w:t>
      </w:r>
    </w:p>
    <w:p w:rsidR="00A56BC2" w:rsidRPr="00A56BC2" w:rsidRDefault="00A56BC2" w:rsidP="00A56BC2">
      <w:pPr>
        <w:suppressAutoHyphens w:val="0"/>
        <w:spacing w:after="160"/>
        <w:jc w:val="both"/>
        <w:rPr>
          <w:rFonts w:eastAsiaTheme="minorHAnsi"/>
          <w:sz w:val="22"/>
          <w:szCs w:val="22"/>
          <w:lang w:eastAsia="en-US"/>
        </w:rPr>
      </w:pPr>
      <w:r w:rsidRPr="00A56BC2">
        <w:rPr>
          <w:rFonts w:eastAsiaTheme="minorHAnsi"/>
          <w:sz w:val="22"/>
          <w:szCs w:val="22"/>
          <w:lang w:eastAsia="en-US"/>
        </w:rPr>
        <w:t xml:space="preserve">            -3</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λάδια μηχανής</w:t>
      </w:r>
    </w:p>
    <w:p w:rsidR="00A56BC2" w:rsidRPr="00A56BC2" w:rsidRDefault="00A56BC2" w:rsidP="00A56BC2">
      <w:pPr>
        <w:suppressAutoHyphens w:val="0"/>
        <w:spacing w:after="160"/>
        <w:jc w:val="both"/>
        <w:rPr>
          <w:rFonts w:eastAsiaTheme="minorHAnsi"/>
          <w:sz w:val="22"/>
          <w:szCs w:val="22"/>
          <w:lang w:eastAsia="en-US"/>
        </w:rPr>
      </w:pPr>
      <w:r w:rsidRPr="00A56BC2">
        <w:rPr>
          <w:rFonts w:eastAsiaTheme="minorHAnsi"/>
          <w:sz w:val="22"/>
          <w:szCs w:val="22"/>
          <w:lang w:eastAsia="en-US"/>
        </w:rPr>
        <w:t xml:space="preserve">            -2</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w:t>
      </w:r>
      <w:proofErr w:type="spellStart"/>
      <w:r w:rsidRPr="00A56BC2">
        <w:rPr>
          <w:rFonts w:eastAsiaTheme="minorHAnsi"/>
          <w:sz w:val="22"/>
          <w:szCs w:val="22"/>
          <w:lang w:eastAsia="en-US"/>
        </w:rPr>
        <w:t>μπουτόν</w:t>
      </w:r>
      <w:proofErr w:type="spellEnd"/>
      <w:r w:rsidRPr="00A56BC2">
        <w:rPr>
          <w:rFonts w:eastAsiaTheme="minorHAnsi"/>
          <w:sz w:val="22"/>
          <w:szCs w:val="22"/>
          <w:lang w:eastAsia="en-US"/>
        </w:rPr>
        <w:t xml:space="preserve"> κλήσης</w:t>
      </w:r>
    </w:p>
    <w:p w:rsidR="00A56BC2" w:rsidRPr="00A56BC2" w:rsidRDefault="00A56BC2" w:rsidP="00A56BC2">
      <w:pPr>
        <w:suppressAutoHyphens w:val="0"/>
        <w:spacing w:after="160"/>
        <w:jc w:val="both"/>
        <w:rPr>
          <w:rFonts w:eastAsiaTheme="minorHAnsi"/>
          <w:sz w:val="22"/>
          <w:szCs w:val="22"/>
          <w:lang w:eastAsia="en-US"/>
        </w:rPr>
      </w:pPr>
      <w:r w:rsidRPr="00A56BC2">
        <w:rPr>
          <w:rFonts w:eastAsiaTheme="minorHAnsi"/>
          <w:sz w:val="22"/>
          <w:szCs w:val="22"/>
          <w:lang w:eastAsia="en-US"/>
        </w:rPr>
        <w:t xml:space="preserve">            -2</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w:t>
      </w:r>
      <w:r w:rsidR="00CC29D6" w:rsidRPr="00A56BC2">
        <w:rPr>
          <w:rFonts w:eastAsiaTheme="minorHAnsi"/>
          <w:sz w:val="22"/>
          <w:szCs w:val="22"/>
          <w:lang w:eastAsia="en-US"/>
        </w:rPr>
        <w:t>υπερχείλιση</w:t>
      </w:r>
      <w:r w:rsidRPr="00A56BC2">
        <w:rPr>
          <w:rFonts w:eastAsiaTheme="minorHAnsi"/>
          <w:sz w:val="22"/>
          <w:szCs w:val="22"/>
          <w:lang w:eastAsia="en-US"/>
        </w:rPr>
        <w:t xml:space="preserve"> λαδιού εμβόλου και </w:t>
      </w:r>
      <w:proofErr w:type="spellStart"/>
      <w:r w:rsidRPr="00A56BC2">
        <w:rPr>
          <w:rFonts w:eastAsiaTheme="minorHAnsi"/>
          <w:sz w:val="22"/>
          <w:szCs w:val="22"/>
          <w:lang w:eastAsia="en-US"/>
        </w:rPr>
        <w:t>ελαιοσυλλέκτη</w:t>
      </w:r>
      <w:proofErr w:type="spellEnd"/>
    </w:p>
    <w:p w:rsidR="00A56BC2" w:rsidRPr="00A56BC2" w:rsidRDefault="00A56BC2" w:rsidP="00A56BC2">
      <w:pPr>
        <w:suppressAutoHyphens w:val="0"/>
        <w:spacing w:after="160"/>
        <w:jc w:val="both"/>
        <w:rPr>
          <w:rFonts w:eastAsiaTheme="minorHAnsi"/>
          <w:sz w:val="22"/>
          <w:szCs w:val="22"/>
          <w:lang w:eastAsia="en-US"/>
        </w:rPr>
      </w:pPr>
      <w:r w:rsidRPr="00A56BC2">
        <w:rPr>
          <w:rFonts w:eastAsiaTheme="minorHAnsi"/>
          <w:sz w:val="22"/>
          <w:szCs w:val="22"/>
          <w:lang w:eastAsia="en-US"/>
        </w:rPr>
        <w:t xml:space="preserve">            -6</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w:t>
      </w:r>
      <w:proofErr w:type="spellStart"/>
      <w:r w:rsidRPr="00A56BC2">
        <w:rPr>
          <w:rFonts w:eastAsiaTheme="minorHAnsi"/>
          <w:sz w:val="22"/>
          <w:szCs w:val="22"/>
          <w:lang w:eastAsia="en-US"/>
        </w:rPr>
        <w:t>ρελέ</w:t>
      </w:r>
      <w:proofErr w:type="spellEnd"/>
      <w:r w:rsidRPr="00A56BC2">
        <w:rPr>
          <w:rFonts w:eastAsiaTheme="minorHAnsi"/>
          <w:sz w:val="22"/>
          <w:szCs w:val="22"/>
          <w:lang w:eastAsia="en-US"/>
        </w:rPr>
        <w:t xml:space="preserve"> τριών επαφών ηλεκτρομαγνήτη </w:t>
      </w:r>
    </w:p>
    <w:p w:rsidR="00A56BC2" w:rsidRPr="00A56BC2" w:rsidRDefault="00A56BC2" w:rsidP="00A56BC2">
      <w:pPr>
        <w:suppressAutoHyphens w:val="0"/>
        <w:spacing w:after="160"/>
        <w:ind w:left="709" w:hanging="709"/>
        <w:jc w:val="both"/>
        <w:rPr>
          <w:rFonts w:eastAsiaTheme="minorHAnsi"/>
          <w:sz w:val="22"/>
          <w:szCs w:val="22"/>
          <w:u w:val="single"/>
          <w:lang w:eastAsia="en-US"/>
        </w:rPr>
      </w:pPr>
      <w:r w:rsidRPr="00A56BC2">
        <w:rPr>
          <w:rFonts w:eastAsiaTheme="minorHAnsi"/>
          <w:sz w:val="22"/>
          <w:szCs w:val="22"/>
          <w:lang w:eastAsia="en-US"/>
        </w:rPr>
        <w:t xml:space="preserve">       </w:t>
      </w:r>
      <w:r w:rsidRPr="00A56BC2">
        <w:rPr>
          <w:rFonts w:eastAsiaTheme="minorHAnsi"/>
          <w:sz w:val="22"/>
          <w:szCs w:val="22"/>
          <w:u w:val="single"/>
          <w:lang w:eastAsia="en-US"/>
        </w:rPr>
        <w:t xml:space="preserve"> Γ. Στους ανελκυστήρες του κτηρίου Παπαστράτου δεξιό και αριστερό ο οποίος είναι εκτός λειτουργίας  θα πρέπει να γίνει αντικατάσταση των παρακάτω:</w:t>
      </w:r>
    </w:p>
    <w:p w:rsidR="00A56BC2" w:rsidRPr="00A56BC2" w:rsidRDefault="00A56BC2" w:rsidP="00A56BC2">
      <w:pPr>
        <w:suppressAutoHyphens w:val="0"/>
        <w:spacing w:after="160"/>
        <w:ind w:left="426" w:hanging="142"/>
        <w:jc w:val="both"/>
        <w:rPr>
          <w:rFonts w:eastAsiaTheme="minorHAnsi"/>
          <w:sz w:val="22"/>
          <w:szCs w:val="22"/>
          <w:lang w:eastAsia="en-US"/>
        </w:rPr>
      </w:pPr>
      <w:r w:rsidRPr="00A56BC2">
        <w:rPr>
          <w:rFonts w:eastAsiaTheme="minorHAnsi"/>
          <w:sz w:val="22"/>
          <w:szCs w:val="22"/>
          <w:lang w:eastAsia="en-US"/>
        </w:rPr>
        <w:t xml:space="preserve">         -4</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ρόδες κύλισης σασί θαλάμου κάτω μέρος</w:t>
      </w:r>
    </w:p>
    <w:p w:rsidR="00A56BC2" w:rsidRPr="00A56BC2" w:rsidRDefault="00A56BC2" w:rsidP="00A56BC2">
      <w:pPr>
        <w:suppressAutoHyphens w:val="0"/>
        <w:spacing w:after="160"/>
        <w:ind w:left="426" w:hanging="142"/>
        <w:jc w:val="both"/>
        <w:rPr>
          <w:rFonts w:eastAsiaTheme="minorHAnsi"/>
          <w:sz w:val="22"/>
          <w:szCs w:val="22"/>
          <w:lang w:eastAsia="en-US"/>
        </w:rPr>
      </w:pPr>
      <w:r w:rsidRPr="00A56BC2">
        <w:rPr>
          <w:rFonts w:eastAsiaTheme="minorHAnsi"/>
          <w:sz w:val="22"/>
          <w:szCs w:val="22"/>
          <w:lang w:eastAsia="en-US"/>
        </w:rPr>
        <w:t xml:space="preserve">         -9</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πέδιλα ολίσθησης κάτω μέρος αυτόματων πορτών</w:t>
      </w:r>
    </w:p>
    <w:p w:rsidR="00A56BC2" w:rsidRPr="00A56BC2" w:rsidRDefault="00A56BC2" w:rsidP="00A56BC2">
      <w:pPr>
        <w:suppressAutoHyphens w:val="0"/>
        <w:spacing w:after="160"/>
        <w:ind w:left="426" w:hanging="142"/>
        <w:jc w:val="both"/>
        <w:rPr>
          <w:rFonts w:eastAsiaTheme="minorHAnsi"/>
          <w:sz w:val="22"/>
          <w:szCs w:val="22"/>
          <w:lang w:eastAsia="en-US"/>
        </w:rPr>
      </w:pPr>
      <w:r w:rsidRPr="00A56BC2">
        <w:rPr>
          <w:rFonts w:eastAsiaTheme="minorHAnsi"/>
          <w:sz w:val="22"/>
          <w:szCs w:val="22"/>
          <w:lang w:eastAsia="en-US"/>
        </w:rPr>
        <w:t xml:space="preserve">         -4</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w:t>
      </w:r>
      <w:proofErr w:type="spellStart"/>
      <w:r w:rsidRPr="00A56BC2">
        <w:rPr>
          <w:rFonts w:eastAsiaTheme="minorHAnsi"/>
          <w:sz w:val="22"/>
          <w:szCs w:val="22"/>
          <w:lang w:eastAsia="en-US"/>
        </w:rPr>
        <w:t>ράουλα</w:t>
      </w:r>
      <w:proofErr w:type="spellEnd"/>
      <w:r w:rsidRPr="00A56BC2">
        <w:rPr>
          <w:rFonts w:eastAsiaTheme="minorHAnsi"/>
          <w:sz w:val="22"/>
          <w:szCs w:val="22"/>
          <w:lang w:eastAsia="en-US"/>
        </w:rPr>
        <w:t xml:space="preserve"> κύλισης πάνω μέρος πορτών</w:t>
      </w:r>
    </w:p>
    <w:p w:rsidR="00A56BC2" w:rsidRPr="00A56BC2" w:rsidRDefault="00A56BC2" w:rsidP="00A56BC2">
      <w:pPr>
        <w:suppressAutoHyphens w:val="0"/>
        <w:spacing w:after="160"/>
        <w:ind w:left="426" w:hanging="142"/>
        <w:jc w:val="both"/>
        <w:rPr>
          <w:rFonts w:eastAsiaTheme="minorHAnsi"/>
          <w:sz w:val="22"/>
          <w:szCs w:val="22"/>
          <w:lang w:eastAsia="en-US"/>
        </w:rPr>
      </w:pPr>
      <w:r w:rsidRPr="00A56BC2">
        <w:rPr>
          <w:rFonts w:eastAsiaTheme="minorHAnsi"/>
          <w:sz w:val="22"/>
          <w:szCs w:val="22"/>
          <w:lang w:eastAsia="en-US"/>
        </w:rPr>
        <w:t xml:space="preserve">         -1</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w:t>
      </w:r>
      <w:r w:rsidR="00CC29D6" w:rsidRPr="00A56BC2">
        <w:rPr>
          <w:rFonts w:eastAsiaTheme="minorHAnsi"/>
          <w:sz w:val="22"/>
          <w:szCs w:val="22"/>
          <w:lang w:eastAsia="en-US"/>
        </w:rPr>
        <w:t>κλειδαριά</w:t>
      </w:r>
      <w:r w:rsidRPr="00A56BC2">
        <w:rPr>
          <w:rFonts w:eastAsiaTheme="minorHAnsi"/>
          <w:sz w:val="22"/>
          <w:szCs w:val="22"/>
          <w:lang w:eastAsia="en-US"/>
        </w:rPr>
        <w:t xml:space="preserve"> απεγκλωβισμού ισογείου</w:t>
      </w:r>
    </w:p>
    <w:p w:rsidR="00A56BC2" w:rsidRPr="00A56BC2" w:rsidRDefault="00A56BC2" w:rsidP="00A56BC2">
      <w:pPr>
        <w:suppressAutoHyphens w:val="0"/>
        <w:spacing w:after="160"/>
        <w:ind w:left="426" w:hanging="142"/>
        <w:jc w:val="both"/>
        <w:rPr>
          <w:rFonts w:eastAsiaTheme="minorHAnsi"/>
          <w:sz w:val="22"/>
          <w:szCs w:val="22"/>
          <w:lang w:eastAsia="en-US"/>
        </w:rPr>
      </w:pPr>
      <w:r w:rsidRPr="00A56BC2">
        <w:rPr>
          <w:rFonts w:eastAsiaTheme="minorHAnsi"/>
          <w:sz w:val="22"/>
          <w:szCs w:val="22"/>
          <w:lang w:eastAsia="en-US"/>
        </w:rPr>
        <w:t xml:space="preserve">         -1</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w:t>
      </w:r>
      <w:proofErr w:type="spellStart"/>
      <w:r w:rsidRPr="00A56BC2">
        <w:rPr>
          <w:rFonts w:eastAsiaTheme="minorHAnsi"/>
          <w:sz w:val="22"/>
          <w:szCs w:val="22"/>
          <w:lang w:eastAsia="en-US"/>
        </w:rPr>
        <w:t>ρεβιζιόν</w:t>
      </w:r>
      <w:proofErr w:type="spellEnd"/>
      <w:r w:rsidRPr="00A56BC2">
        <w:rPr>
          <w:rFonts w:eastAsiaTheme="minorHAnsi"/>
          <w:sz w:val="22"/>
          <w:szCs w:val="22"/>
          <w:lang w:eastAsia="en-US"/>
        </w:rPr>
        <w:t xml:space="preserve">, πίνακας ελέγχου με διάταξη, </w:t>
      </w:r>
      <w:proofErr w:type="spellStart"/>
      <w:r w:rsidRPr="00A56BC2">
        <w:rPr>
          <w:rFonts w:eastAsiaTheme="minorHAnsi"/>
          <w:sz w:val="22"/>
          <w:szCs w:val="22"/>
          <w:lang w:eastAsia="en-US"/>
        </w:rPr>
        <w:t>μπουτόν</w:t>
      </w:r>
      <w:proofErr w:type="spellEnd"/>
      <w:r w:rsidRPr="00A56BC2">
        <w:rPr>
          <w:rFonts w:eastAsiaTheme="minorHAnsi"/>
          <w:sz w:val="22"/>
          <w:szCs w:val="22"/>
          <w:lang w:eastAsia="en-US"/>
        </w:rPr>
        <w:t xml:space="preserve"> </w:t>
      </w:r>
      <w:r w:rsidRPr="00A56BC2">
        <w:rPr>
          <w:rFonts w:eastAsiaTheme="minorHAnsi"/>
          <w:sz w:val="22"/>
          <w:szCs w:val="22"/>
          <w:lang w:val="en-US" w:eastAsia="en-US"/>
        </w:rPr>
        <w:t>stop</w:t>
      </w:r>
    </w:p>
    <w:p w:rsidR="00A56BC2" w:rsidRPr="00A56BC2" w:rsidRDefault="00A56BC2" w:rsidP="00A56BC2">
      <w:pPr>
        <w:suppressAutoHyphens w:val="0"/>
        <w:spacing w:after="160"/>
        <w:ind w:left="426" w:hanging="142"/>
        <w:jc w:val="both"/>
        <w:rPr>
          <w:rFonts w:eastAsiaTheme="minorHAnsi"/>
          <w:sz w:val="22"/>
          <w:szCs w:val="22"/>
          <w:lang w:eastAsia="en-US"/>
        </w:rPr>
      </w:pPr>
      <w:r w:rsidRPr="00A56BC2">
        <w:rPr>
          <w:rFonts w:eastAsiaTheme="minorHAnsi"/>
          <w:sz w:val="22"/>
          <w:szCs w:val="22"/>
          <w:lang w:eastAsia="en-US"/>
        </w:rPr>
        <w:t xml:space="preserve">         -1</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επαφή ασφαλείας πόρτας 1</w:t>
      </w:r>
      <w:r w:rsidRPr="00A56BC2">
        <w:rPr>
          <w:rFonts w:eastAsiaTheme="minorHAnsi"/>
          <w:sz w:val="22"/>
          <w:szCs w:val="22"/>
          <w:vertAlign w:val="superscript"/>
          <w:lang w:eastAsia="en-US"/>
        </w:rPr>
        <w:t>ου</w:t>
      </w:r>
      <w:r w:rsidRPr="00A56BC2">
        <w:rPr>
          <w:rFonts w:eastAsiaTheme="minorHAnsi"/>
          <w:sz w:val="22"/>
          <w:szCs w:val="22"/>
          <w:lang w:eastAsia="en-US"/>
        </w:rPr>
        <w:t xml:space="preserve"> ορόφου</w:t>
      </w:r>
    </w:p>
    <w:p w:rsidR="00A56BC2" w:rsidRPr="00A56BC2" w:rsidRDefault="00A56BC2" w:rsidP="00A56BC2">
      <w:pPr>
        <w:suppressAutoHyphens w:val="0"/>
        <w:spacing w:after="160"/>
        <w:ind w:left="426" w:hanging="142"/>
        <w:jc w:val="both"/>
        <w:rPr>
          <w:rFonts w:eastAsiaTheme="minorHAnsi"/>
          <w:sz w:val="22"/>
          <w:szCs w:val="22"/>
          <w:lang w:eastAsia="en-US"/>
        </w:rPr>
      </w:pPr>
      <w:r w:rsidRPr="00A56BC2">
        <w:rPr>
          <w:rFonts w:eastAsiaTheme="minorHAnsi"/>
          <w:sz w:val="22"/>
          <w:szCs w:val="22"/>
          <w:lang w:eastAsia="en-US"/>
        </w:rPr>
        <w:t xml:space="preserve">         -2</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πέδιλα ολίσθησης σασί θαλάμου πάνω μέρος</w:t>
      </w:r>
    </w:p>
    <w:p w:rsidR="00A56BC2" w:rsidRPr="00A56BC2" w:rsidRDefault="00A56BC2" w:rsidP="00A56BC2">
      <w:pPr>
        <w:suppressAutoHyphens w:val="0"/>
        <w:spacing w:after="160"/>
        <w:ind w:left="426" w:hanging="142"/>
        <w:jc w:val="both"/>
        <w:rPr>
          <w:rFonts w:eastAsiaTheme="minorHAnsi"/>
          <w:sz w:val="22"/>
          <w:szCs w:val="22"/>
          <w:lang w:eastAsia="en-US"/>
        </w:rPr>
      </w:pPr>
      <w:r w:rsidRPr="00A56BC2">
        <w:rPr>
          <w:rFonts w:eastAsiaTheme="minorHAnsi"/>
          <w:sz w:val="22"/>
          <w:szCs w:val="22"/>
          <w:lang w:eastAsia="en-US"/>
        </w:rPr>
        <w:t xml:space="preserve">         -12</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w:t>
      </w:r>
      <w:r w:rsidR="00CC29D6" w:rsidRPr="00A56BC2">
        <w:rPr>
          <w:rFonts w:eastAsiaTheme="minorHAnsi"/>
          <w:sz w:val="22"/>
          <w:szCs w:val="22"/>
          <w:lang w:eastAsia="en-US"/>
        </w:rPr>
        <w:t>μπλοκ</w:t>
      </w:r>
      <w:r w:rsidRPr="00A56BC2">
        <w:rPr>
          <w:rFonts w:eastAsiaTheme="minorHAnsi"/>
          <w:sz w:val="22"/>
          <w:szCs w:val="22"/>
          <w:lang w:eastAsia="en-US"/>
        </w:rPr>
        <w:t xml:space="preserve"> βαλβίδων </w:t>
      </w:r>
      <w:proofErr w:type="spellStart"/>
      <w:r w:rsidRPr="00A56BC2">
        <w:rPr>
          <w:rFonts w:eastAsiaTheme="minorHAnsi"/>
          <w:sz w:val="22"/>
          <w:szCs w:val="22"/>
          <w:lang w:eastAsia="en-US"/>
        </w:rPr>
        <w:t>στεγανοποιητικά</w:t>
      </w:r>
      <w:proofErr w:type="spellEnd"/>
      <w:r w:rsidRPr="00A56BC2">
        <w:rPr>
          <w:rFonts w:eastAsiaTheme="minorHAnsi"/>
          <w:sz w:val="22"/>
          <w:szCs w:val="22"/>
          <w:lang w:eastAsia="en-US"/>
        </w:rPr>
        <w:t>, φίλτρα, δαχτυλίδια ροής</w:t>
      </w:r>
    </w:p>
    <w:p w:rsidR="00A56BC2" w:rsidRPr="00A56BC2" w:rsidRDefault="00A56BC2" w:rsidP="00A56BC2">
      <w:pPr>
        <w:suppressAutoHyphens w:val="0"/>
        <w:spacing w:after="160"/>
        <w:ind w:left="426" w:hanging="142"/>
        <w:jc w:val="both"/>
        <w:rPr>
          <w:rFonts w:eastAsiaTheme="minorHAnsi"/>
          <w:sz w:val="22"/>
          <w:szCs w:val="22"/>
          <w:lang w:eastAsia="en-US"/>
        </w:rPr>
      </w:pPr>
      <w:r w:rsidRPr="00A56BC2">
        <w:rPr>
          <w:rFonts w:eastAsiaTheme="minorHAnsi"/>
          <w:sz w:val="22"/>
          <w:szCs w:val="22"/>
          <w:lang w:eastAsia="en-US"/>
        </w:rPr>
        <w:t xml:space="preserve">         -2</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μαγνητικές επαφές φρεατίου μέτρησης θέσης και στάσης θαλάμου</w:t>
      </w:r>
    </w:p>
    <w:p w:rsidR="00A56BC2" w:rsidRPr="00A56BC2" w:rsidRDefault="00A56BC2" w:rsidP="00A56BC2">
      <w:pPr>
        <w:suppressAutoHyphens w:val="0"/>
        <w:spacing w:after="160"/>
        <w:ind w:left="426" w:hanging="142"/>
        <w:jc w:val="both"/>
        <w:rPr>
          <w:rFonts w:eastAsiaTheme="minorHAnsi"/>
          <w:sz w:val="22"/>
          <w:szCs w:val="22"/>
          <w:lang w:eastAsia="en-US"/>
        </w:rPr>
      </w:pPr>
      <w:r w:rsidRPr="00A56BC2">
        <w:rPr>
          <w:rFonts w:eastAsiaTheme="minorHAnsi"/>
          <w:sz w:val="22"/>
          <w:szCs w:val="22"/>
          <w:lang w:eastAsia="en-US"/>
        </w:rPr>
        <w:t xml:space="preserve">         -2</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επαφές ασφαλείας πορτών ορόφων  (ισογείου και 2</w:t>
      </w:r>
      <w:r w:rsidRPr="00A56BC2">
        <w:rPr>
          <w:rFonts w:eastAsiaTheme="minorHAnsi"/>
          <w:sz w:val="22"/>
          <w:szCs w:val="22"/>
          <w:vertAlign w:val="superscript"/>
          <w:lang w:eastAsia="en-US"/>
        </w:rPr>
        <w:t>ου</w:t>
      </w:r>
      <w:r w:rsidRPr="00A56BC2">
        <w:rPr>
          <w:rFonts w:eastAsiaTheme="minorHAnsi"/>
          <w:sz w:val="22"/>
          <w:szCs w:val="22"/>
          <w:lang w:eastAsia="en-US"/>
        </w:rPr>
        <w:t xml:space="preserve"> ορόφου)</w:t>
      </w:r>
    </w:p>
    <w:p w:rsidR="00A56BC2" w:rsidRPr="00A56BC2" w:rsidRDefault="00A56BC2" w:rsidP="00A56BC2">
      <w:pPr>
        <w:suppressAutoHyphens w:val="0"/>
        <w:spacing w:after="160"/>
        <w:ind w:left="426" w:hanging="142"/>
        <w:jc w:val="both"/>
        <w:rPr>
          <w:rFonts w:eastAsiaTheme="minorHAnsi"/>
          <w:sz w:val="22"/>
          <w:szCs w:val="22"/>
          <w:lang w:eastAsia="en-US"/>
        </w:rPr>
      </w:pPr>
      <w:r w:rsidRPr="00A56BC2">
        <w:rPr>
          <w:rFonts w:eastAsiaTheme="minorHAnsi"/>
          <w:sz w:val="22"/>
          <w:szCs w:val="22"/>
          <w:lang w:eastAsia="en-US"/>
        </w:rPr>
        <w:t xml:space="preserve">         -1</w:t>
      </w:r>
      <w:r w:rsidR="00CC29D6">
        <w:rPr>
          <w:rFonts w:eastAsiaTheme="minorHAnsi"/>
          <w:sz w:val="22"/>
          <w:szCs w:val="22"/>
          <w:lang w:eastAsia="en-US"/>
        </w:rPr>
        <w:t xml:space="preserve"> </w:t>
      </w:r>
      <w:proofErr w:type="spellStart"/>
      <w:r w:rsidRPr="00A56BC2">
        <w:rPr>
          <w:rFonts w:eastAsiaTheme="minorHAnsi"/>
          <w:sz w:val="22"/>
          <w:szCs w:val="22"/>
          <w:lang w:eastAsia="en-US"/>
        </w:rPr>
        <w:t>τεμ</w:t>
      </w:r>
      <w:proofErr w:type="spellEnd"/>
      <w:r w:rsidRPr="00A56BC2">
        <w:rPr>
          <w:rFonts w:eastAsiaTheme="minorHAnsi"/>
          <w:sz w:val="22"/>
          <w:szCs w:val="22"/>
          <w:lang w:eastAsia="en-US"/>
        </w:rPr>
        <w:t xml:space="preserve"> επαφή ασφαλείας  πόρτας θαλάμου</w:t>
      </w:r>
    </w:p>
    <w:p w:rsidR="00F02C59" w:rsidRDefault="00F02C59" w:rsidP="00D10A5F">
      <w:pPr>
        <w:pStyle w:val="Default"/>
        <w:spacing w:after="120"/>
        <w:jc w:val="center"/>
        <w:rPr>
          <w:rFonts w:ascii="Times New Roman" w:hAnsi="Times New Roman" w:cs="Times New Roman"/>
          <w:b/>
        </w:rPr>
      </w:pPr>
    </w:p>
    <w:p w:rsidR="00D10A5F" w:rsidRPr="00020215" w:rsidRDefault="00D10A5F" w:rsidP="00D10A5F">
      <w:pPr>
        <w:autoSpaceDE w:val="0"/>
        <w:autoSpaceDN w:val="0"/>
        <w:adjustRightInd w:val="0"/>
        <w:spacing w:after="120"/>
        <w:jc w:val="center"/>
        <w:rPr>
          <w:rFonts w:eastAsia="Calibri"/>
        </w:rPr>
      </w:pPr>
      <w:r w:rsidRPr="00020215">
        <w:rPr>
          <w:rFonts w:eastAsia="Calibri"/>
          <w:b/>
          <w:bCs/>
        </w:rPr>
        <w:t xml:space="preserve">ΔΙΚΑΙΟΛΟΓΗΤΙΚΑ ΟΙΚΟΝΟΜΙΚΗΣ ΠΡΟΣΦΟΡΑΣ </w:t>
      </w:r>
      <w:r w:rsidRPr="00020215">
        <w:rPr>
          <w:rFonts w:eastAsia="Calibri"/>
        </w:rPr>
        <w:t xml:space="preserve"> </w:t>
      </w:r>
    </w:p>
    <w:p w:rsidR="00D10A5F" w:rsidRDefault="00D10A5F" w:rsidP="00D10A5F">
      <w:pPr>
        <w:pStyle w:val="Default"/>
        <w:spacing w:after="120"/>
        <w:jc w:val="both"/>
        <w:rPr>
          <w:rFonts w:ascii="Times New Roman" w:hAnsi="Times New Roman" w:cs="Times New Roman"/>
          <w:u w:val="single"/>
        </w:rPr>
      </w:pPr>
      <w:r w:rsidRPr="00020215">
        <w:rPr>
          <w:rFonts w:ascii="Times New Roman" w:hAnsi="Times New Roman" w:cs="Times New Roman"/>
          <w:u w:val="single"/>
        </w:rPr>
        <w:t>Η προσφορά θα δοθεί σύμφωνα με το συνημμένο υπόδειγμα οικονομικής Προσφοράς (ΕΠΙΣΥΝΑΠΤΕΤΑΙ).</w:t>
      </w:r>
    </w:p>
    <w:p w:rsidR="00A56BC2" w:rsidRPr="00020215" w:rsidRDefault="00A56BC2" w:rsidP="00D10A5F">
      <w:pPr>
        <w:pStyle w:val="Default"/>
        <w:spacing w:after="120"/>
        <w:jc w:val="both"/>
        <w:rPr>
          <w:rFonts w:ascii="Times New Roman" w:hAnsi="Times New Roman" w:cs="Times New Roman"/>
          <w:u w:val="single"/>
        </w:rPr>
      </w:pPr>
    </w:p>
    <w:p w:rsidR="001A3CC3" w:rsidRDefault="001A3CC3" w:rsidP="001A3CC3">
      <w:pPr>
        <w:pStyle w:val="Default"/>
        <w:spacing w:after="120"/>
        <w:jc w:val="both"/>
        <w:rPr>
          <w:rFonts w:ascii="Times New Roman" w:hAnsi="Times New Roman" w:cs="Times New Roman"/>
        </w:rPr>
      </w:pPr>
      <w:r>
        <w:rPr>
          <w:rFonts w:ascii="Times New Roman" w:hAnsi="Times New Roman" w:cs="Times New Roman"/>
        </w:rPr>
        <w:t>Η</w:t>
      </w:r>
      <w:r w:rsidRPr="00020215">
        <w:rPr>
          <w:rFonts w:ascii="Times New Roman" w:hAnsi="Times New Roman" w:cs="Times New Roman"/>
        </w:rPr>
        <w:t xml:space="preserve"> προσφορά </w:t>
      </w:r>
      <w:r>
        <w:rPr>
          <w:rFonts w:ascii="Times New Roman" w:hAnsi="Times New Roman" w:cs="Times New Roman"/>
        </w:rPr>
        <w:t>σας πρέπει να κατατεθεί</w:t>
      </w:r>
      <w:r w:rsidRPr="00020215">
        <w:rPr>
          <w:rFonts w:ascii="Times New Roman" w:hAnsi="Times New Roman" w:cs="Times New Roman"/>
        </w:rPr>
        <w:t xml:space="preserve"> μέχρι τις </w:t>
      </w:r>
      <w:r w:rsidR="00D3612F">
        <w:rPr>
          <w:rFonts w:ascii="Times New Roman" w:hAnsi="Times New Roman" w:cs="Times New Roman"/>
          <w:b/>
        </w:rPr>
        <w:t>22</w:t>
      </w:r>
      <w:r w:rsidRPr="006B52BD">
        <w:rPr>
          <w:rFonts w:ascii="Times New Roman" w:hAnsi="Times New Roman" w:cs="Times New Roman"/>
          <w:b/>
        </w:rPr>
        <w:t>/</w:t>
      </w:r>
      <w:r w:rsidR="006B52BD">
        <w:rPr>
          <w:rFonts w:ascii="Times New Roman" w:hAnsi="Times New Roman" w:cs="Times New Roman"/>
          <w:b/>
        </w:rPr>
        <w:t>0</w:t>
      </w:r>
      <w:r w:rsidR="00A67EF4">
        <w:rPr>
          <w:rFonts w:ascii="Times New Roman" w:hAnsi="Times New Roman" w:cs="Times New Roman"/>
          <w:b/>
        </w:rPr>
        <w:t>2</w:t>
      </w:r>
      <w:r w:rsidRPr="005B71AA">
        <w:rPr>
          <w:rFonts w:ascii="Times New Roman" w:hAnsi="Times New Roman" w:cs="Times New Roman"/>
          <w:b/>
        </w:rPr>
        <w:t>/202</w:t>
      </w:r>
      <w:r w:rsidR="00A67EF4">
        <w:rPr>
          <w:rFonts w:ascii="Times New Roman" w:hAnsi="Times New Roman" w:cs="Times New Roman"/>
          <w:b/>
        </w:rPr>
        <w:t>1</w:t>
      </w:r>
      <w:r w:rsidRPr="005B71AA">
        <w:rPr>
          <w:rFonts w:ascii="Times New Roman" w:hAnsi="Times New Roman" w:cs="Times New Roman"/>
          <w:b/>
        </w:rPr>
        <w:t xml:space="preserve"> ημέρα </w:t>
      </w:r>
      <w:r w:rsidR="00A67EF4">
        <w:rPr>
          <w:rFonts w:ascii="Times New Roman" w:hAnsi="Times New Roman" w:cs="Times New Roman"/>
          <w:b/>
        </w:rPr>
        <w:t>Δευτέρα</w:t>
      </w:r>
      <w:r w:rsidR="006B52BD">
        <w:rPr>
          <w:rFonts w:ascii="Times New Roman" w:hAnsi="Times New Roman" w:cs="Times New Roman"/>
          <w:b/>
        </w:rPr>
        <w:t xml:space="preserve">  κα</w:t>
      </w:r>
      <w:bookmarkStart w:id="0" w:name="_GoBack"/>
      <w:bookmarkEnd w:id="0"/>
      <w:r w:rsidR="006B52BD">
        <w:rPr>
          <w:rFonts w:ascii="Times New Roman" w:hAnsi="Times New Roman" w:cs="Times New Roman"/>
          <w:b/>
        </w:rPr>
        <w:t>ι ώρα 12</w:t>
      </w:r>
      <w:r>
        <w:rPr>
          <w:rFonts w:ascii="Times New Roman" w:hAnsi="Times New Roman" w:cs="Times New Roman"/>
          <w:b/>
        </w:rPr>
        <w:t>:</w:t>
      </w:r>
      <w:r w:rsidRPr="007D5E76">
        <w:rPr>
          <w:rFonts w:ascii="Times New Roman" w:hAnsi="Times New Roman" w:cs="Times New Roman"/>
          <w:b/>
        </w:rPr>
        <w:t>00</w:t>
      </w:r>
      <w:r w:rsidRPr="00020215">
        <w:rPr>
          <w:rFonts w:ascii="Times New Roman" w:hAnsi="Times New Roman" w:cs="Times New Roman"/>
        </w:rPr>
        <w:t xml:space="preserve"> στο </w:t>
      </w:r>
      <w:r w:rsidR="006B52BD" w:rsidRPr="006B52BD">
        <w:rPr>
          <w:rFonts w:ascii="Times New Roman" w:hAnsi="Times New Roman" w:cs="Times New Roman"/>
          <w:b/>
        </w:rPr>
        <w:t xml:space="preserve">Πανεπιστήμιο Θεσσαλίας, </w:t>
      </w:r>
      <w:hyperlink r:id="rId7" w:history="1">
        <w:r w:rsidRPr="007E3C31">
          <w:rPr>
            <w:rFonts w:ascii="Times New Roman" w:hAnsi="Times New Roman" w:cs="Times New Roman"/>
            <w:b/>
          </w:rPr>
          <w:t>Τμήμα Διοικητικής Μέριμνας</w:t>
        </w:r>
      </w:hyperlink>
      <w:r w:rsidRPr="007E3C31">
        <w:rPr>
          <w:rFonts w:ascii="Times New Roman" w:hAnsi="Times New Roman" w:cs="Times New Roman"/>
          <w:b/>
        </w:rPr>
        <w:t xml:space="preserve"> (Π</w:t>
      </w:r>
      <w:r w:rsidRPr="007E3C31">
        <w:rPr>
          <w:rFonts w:ascii="Times New Roman" w:hAnsi="Times New Roman" w:cs="Times New Roman"/>
          <w:b/>
          <w:color w:val="auto"/>
          <w:lang w:eastAsia="ar-SA"/>
        </w:rPr>
        <w:t>ρωτόκολλο)</w:t>
      </w:r>
      <w:r w:rsidR="006B52BD">
        <w:rPr>
          <w:rFonts w:ascii="Times New Roman" w:hAnsi="Times New Roman" w:cs="Times New Roman"/>
          <w:b/>
          <w:color w:val="auto"/>
          <w:lang w:eastAsia="ar-SA"/>
        </w:rPr>
        <w:t>,</w:t>
      </w:r>
      <w:r>
        <w:rPr>
          <w:rFonts w:ascii="Times New Roman" w:hAnsi="Times New Roman" w:cs="Times New Roman"/>
          <w:color w:val="auto"/>
          <w:lang w:eastAsia="ar-SA"/>
        </w:rPr>
        <w:t xml:space="preserve"> </w:t>
      </w:r>
      <w:r w:rsidRPr="00020215">
        <w:rPr>
          <w:rFonts w:ascii="Times New Roman" w:hAnsi="Times New Roman" w:cs="Times New Roman"/>
        </w:rPr>
        <w:t>στο Βόλο,</w:t>
      </w:r>
      <w:r w:rsidRPr="001D6471">
        <w:rPr>
          <w:rFonts w:ascii="Times New Roman" w:hAnsi="Times New Roman" w:cs="Times New Roman"/>
        </w:rPr>
        <w:t xml:space="preserve"> </w:t>
      </w:r>
      <w:r>
        <w:rPr>
          <w:rFonts w:ascii="Times New Roman" w:hAnsi="Times New Roman" w:cs="Times New Roman"/>
        </w:rPr>
        <w:t>3</w:t>
      </w:r>
      <w:r w:rsidRPr="00020215">
        <w:rPr>
          <w:rFonts w:ascii="Times New Roman" w:hAnsi="Times New Roman" w:cs="Times New Roman"/>
          <w:vertAlign w:val="superscript"/>
        </w:rPr>
        <w:t>ος</w:t>
      </w:r>
      <w:r>
        <w:rPr>
          <w:rFonts w:ascii="Times New Roman" w:hAnsi="Times New Roman" w:cs="Times New Roman"/>
        </w:rPr>
        <w:t xml:space="preserve"> όροφος Αργοναυτών - Φιλ</w:t>
      </w:r>
      <w:r w:rsidRPr="00020215">
        <w:rPr>
          <w:rFonts w:ascii="Times New Roman" w:hAnsi="Times New Roman" w:cs="Times New Roman"/>
        </w:rPr>
        <w:t>ε</w:t>
      </w:r>
      <w:r>
        <w:rPr>
          <w:rFonts w:ascii="Times New Roman" w:hAnsi="Times New Roman" w:cs="Times New Roman"/>
        </w:rPr>
        <w:t>λ</w:t>
      </w:r>
      <w:r w:rsidRPr="00020215">
        <w:rPr>
          <w:rFonts w:ascii="Times New Roman" w:hAnsi="Times New Roman" w:cs="Times New Roman"/>
        </w:rPr>
        <w:t>λήνων, ΤΚ 38221, Κτίριο Παπαστράτου</w:t>
      </w:r>
      <w:r>
        <w:rPr>
          <w:rFonts w:ascii="Times New Roman" w:hAnsi="Times New Roman" w:cs="Times New Roman"/>
        </w:rPr>
        <w:t xml:space="preserve">. </w:t>
      </w:r>
    </w:p>
    <w:p w:rsidR="001A3CC3" w:rsidRPr="00917794" w:rsidRDefault="001A3CC3" w:rsidP="001A3CC3">
      <w:pPr>
        <w:pStyle w:val="Default"/>
        <w:spacing w:after="120"/>
        <w:jc w:val="both"/>
        <w:rPr>
          <w:rFonts w:ascii="Times New Roman" w:hAnsi="Times New Roman" w:cs="Times New Roman"/>
        </w:rPr>
      </w:pPr>
      <w:proofErr w:type="spellStart"/>
      <w:r>
        <w:rPr>
          <w:rFonts w:ascii="Times New Roman" w:hAnsi="Times New Roman" w:cs="Times New Roman"/>
          <w:color w:val="auto"/>
          <w:lang w:eastAsia="ar-SA"/>
        </w:rPr>
        <w:t>Τηλ</w:t>
      </w:r>
      <w:proofErr w:type="spellEnd"/>
      <w:r>
        <w:rPr>
          <w:rFonts w:ascii="Times New Roman" w:hAnsi="Times New Roman" w:cs="Times New Roman"/>
          <w:color w:val="auto"/>
          <w:lang w:eastAsia="ar-SA"/>
        </w:rPr>
        <w:t xml:space="preserve">. Επικοινωνίας: </w:t>
      </w:r>
      <w:r w:rsidRPr="00917794">
        <w:rPr>
          <w:rFonts w:ascii="Times New Roman" w:hAnsi="Times New Roman" w:cs="Times New Roman"/>
        </w:rPr>
        <w:t>2421074</w:t>
      </w:r>
      <w:r>
        <w:rPr>
          <w:rFonts w:ascii="Times New Roman" w:hAnsi="Times New Roman" w:cs="Times New Roman"/>
        </w:rPr>
        <w:t>556</w:t>
      </w:r>
      <w:r w:rsidR="006B52BD">
        <w:rPr>
          <w:rFonts w:ascii="Times New Roman" w:hAnsi="Times New Roman" w:cs="Times New Roman"/>
        </w:rPr>
        <w:t xml:space="preserve"> </w:t>
      </w:r>
      <w:r w:rsidR="00F02C59">
        <w:rPr>
          <w:rFonts w:ascii="Times New Roman" w:hAnsi="Times New Roman" w:cs="Times New Roman"/>
        </w:rPr>
        <w:t xml:space="preserve">(κα Αμαλία </w:t>
      </w:r>
      <w:proofErr w:type="spellStart"/>
      <w:r w:rsidR="00F02C59">
        <w:rPr>
          <w:rFonts w:ascii="Times New Roman" w:hAnsi="Times New Roman" w:cs="Times New Roman"/>
        </w:rPr>
        <w:t>Κριτσάκη</w:t>
      </w:r>
      <w:proofErr w:type="spellEnd"/>
      <w:r w:rsidR="00F02C59">
        <w:rPr>
          <w:rFonts w:ascii="Times New Roman" w:hAnsi="Times New Roman" w:cs="Times New Roman"/>
        </w:rPr>
        <w:t xml:space="preserve">) </w:t>
      </w:r>
      <w:r w:rsidR="006B52BD">
        <w:rPr>
          <w:rFonts w:ascii="Times New Roman" w:hAnsi="Times New Roman" w:cs="Times New Roman"/>
        </w:rPr>
        <w:t>και 242107</w:t>
      </w:r>
      <w:r w:rsidR="00F02C59">
        <w:rPr>
          <w:rFonts w:ascii="Times New Roman" w:hAnsi="Times New Roman" w:cs="Times New Roman"/>
        </w:rPr>
        <w:t>4944</w:t>
      </w:r>
      <w:r w:rsidR="006B52BD">
        <w:rPr>
          <w:rFonts w:ascii="Times New Roman" w:hAnsi="Times New Roman" w:cs="Times New Roman"/>
        </w:rPr>
        <w:t xml:space="preserve"> (κος </w:t>
      </w:r>
      <w:r w:rsidR="00F02C59">
        <w:rPr>
          <w:rFonts w:ascii="Times New Roman" w:hAnsi="Times New Roman" w:cs="Times New Roman"/>
        </w:rPr>
        <w:t xml:space="preserve">Ηλίας </w:t>
      </w:r>
      <w:proofErr w:type="spellStart"/>
      <w:r w:rsidR="00F02C59">
        <w:rPr>
          <w:rFonts w:ascii="Times New Roman" w:hAnsi="Times New Roman" w:cs="Times New Roman"/>
        </w:rPr>
        <w:t>Αυλογιάρης</w:t>
      </w:r>
      <w:proofErr w:type="spellEnd"/>
      <w:r w:rsidR="006B52BD">
        <w:rPr>
          <w:rFonts w:ascii="Times New Roman" w:hAnsi="Times New Roman" w:cs="Times New Roman"/>
        </w:rPr>
        <w:t>)</w:t>
      </w:r>
      <w:r w:rsidR="00F02C59">
        <w:rPr>
          <w:rFonts w:ascii="Times New Roman" w:hAnsi="Times New Roman" w:cs="Times New Roman"/>
        </w:rPr>
        <w:t>. Διεύθυνση ηλεκτρονικής επικοινωνίας</w:t>
      </w:r>
      <w:r w:rsidRPr="00020215">
        <w:rPr>
          <w:rFonts w:ascii="Times New Roman" w:hAnsi="Times New Roman" w:cs="Times New Roman"/>
        </w:rPr>
        <w:t xml:space="preserve">: </w:t>
      </w:r>
      <w:hyperlink r:id="rId8" w:history="1">
        <w:r w:rsidRPr="001444D2">
          <w:rPr>
            <w:rStyle w:val="-"/>
            <w:rFonts w:ascii="Times New Roman" w:hAnsi="Times New Roman" w:cs="Times New Roman"/>
            <w:lang w:val="en-US"/>
          </w:rPr>
          <w:t>promith</w:t>
        </w:r>
        <w:r w:rsidRPr="001444D2">
          <w:rPr>
            <w:rStyle w:val="-"/>
            <w:rFonts w:ascii="Times New Roman" w:hAnsi="Times New Roman" w:cs="Times New Roman"/>
          </w:rPr>
          <w:t>@</w:t>
        </w:r>
        <w:r w:rsidRPr="001444D2">
          <w:rPr>
            <w:rStyle w:val="-"/>
            <w:rFonts w:ascii="Times New Roman" w:hAnsi="Times New Roman" w:cs="Times New Roman"/>
            <w:lang w:val="en-US"/>
          </w:rPr>
          <w:t>uth</w:t>
        </w:r>
        <w:r w:rsidRPr="001444D2">
          <w:rPr>
            <w:rStyle w:val="-"/>
            <w:rFonts w:ascii="Times New Roman" w:hAnsi="Times New Roman" w:cs="Times New Roman"/>
          </w:rPr>
          <w:t>.</w:t>
        </w:r>
        <w:r w:rsidRPr="001444D2">
          <w:rPr>
            <w:rStyle w:val="-"/>
            <w:rFonts w:ascii="Times New Roman" w:hAnsi="Times New Roman" w:cs="Times New Roman"/>
            <w:lang w:val="en-US"/>
          </w:rPr>
          <w:t>gr</w:t>
        </w:r>
      </w:hyperlink>
    </w:p>
    <w:p w:rsidR="001A3CC3" w:rsidRDefault="001A3CC3" w:rsidP="001A3CC3">
      <w:pPr>
        <w:pStyle w:val="Default"/>
        <w:spacing w:after="120"/>
        <w:jc w:val="both"/>
        <w:rPr>
          <w:rFonts w:ascii="Times New Roman" w:hAnsi="Times New Roman" w:cs="Times New Roman"/>
        </w:rPr>
      </w:pPr>
      <w:r w:rsidRPr="00020215">
        <w:rPr>
          <w:rFonts w:ascii="Times New Roman" w:hAnsi="Times New Roman" w:cs="Times New Roman"/>
        </w:rPr>
        <w:t>Ο Φάκελος της προσφοράς θα πρωτοκολληθεί  (Πρωτόκολλο 3</w:t>
      </w:r>
      <w:r w:rsidRPr="00020215">
        <w:rPr>
          <w:rFonts w:ascii="Times New Roman" w:hAnsi="Times New Roman" w:cs="Times New Roman"/>
          <w:vertAlign w:val="superscript"/>
        </w:rPr>
        <w:t>ος</w:t>
      </w:r>
      <w:r w:rsidRPr="00020215">
        <w:rPr>
          <w:rFonts w:ascii="Times New Roman" w:hAnsi="Times New Roman" w:cs="Times New Roman"/>
        </w:rPr>
        <w:t xml:space="preserve"> όροφος  Αργοναυτών Φιλελλήνων), την ημερομηνία παραλαβής του. Στο φάκελο θα πρέπει να αναγράφονται </w:t>
      </w:r>
      <w:r>
        <w:rPr>
          <w:rFonts w:ascii="Times New Roman" w:hAnsi="Times New Roman" w:cs="Times New Roman"/>
        </w:rPr>
        <w:t xml:space="preserve">ευκρινώς </w:t>
      </w:r>
      <w:r w:rsidRPr="00020215">
        <w:rPr>
          <w:rFonts w:ascii="Times New Roman" w:hAnsi="Times New Roman" w:cs="Times New Roman"/>
        </w:rPr>
        <w:t>τα εξής:</w:t>
      </w:r>
    </w:p>
    <w:p w:rsidR="00F02C59" w:rsidRDefault="00F02C59" w:rsidP="00D10A5F">
      <w:pPr>
        <w:pStyle w:val="Default"/>
        <w:jc w:val="center"/>
        <w:rPr>
          <w:rFonts w:ascii="Times New Roman" w:hAnsi="Times New Roman" w:cs="Times New Roman"/>
          <w:b/>
        </w:rPr>
      </w:pPr>
    </w:p>
    <w:p w:rsidR="00F02C59" w:rsidRDefault="00F02C59" w:rsidP="00D10A5F">
      <w:pPr>
        <w:pStyle w:val="Default"/>
        <w:jc w:val="center"/>
        <w:rPr>
          <w:rFonts w:ascii="Times New Roman" w:hAnsi="Times New Roman" w:cs="Times New Roman"/>
          <w:b/>
        </w:rPr>
      </w:pPr>
    </w:p>
    <w:p w:rsidR="00D10A5F" w:rsidRPr="00020215" w:rsidRDefault="00D10A5F" w:rsidP="00D10A5F">
      <w:pPr>
        <w:pStyle w:val="Default"/>
        <w:jc w:val="center"/>
        <w:rPr>
          <w:rFonts w:ascii="Times New Roman" w:hAnsi="Times New Roman" w:cs="Times New Roman"/>
          <w:b/>
        </w:rPr>
      </w:pPr>
      <w:r w:rsidRPr="00020215">
        <w:rPr>
          <w:rFonts w:ascii="Times New Roman" w:hAnsi="Times New Roman" w:cs="Times New Roman"/>
          <w:b/>
        </w:rPr>
        <w:t>ΣΤΟΙΧΕΙΑ ΟΙΚΟΝΟΜΙΚΟΥ ΦΟΡΕΑ: ΕΠΩΝΥΜΙΑ &amp; ΛΟΙΠΑ ΣΤΟΙΧΕΙΑ</w:t>
      </w:r>
    </w:p>
    <w:p w:rsidR="001A3CC3" w:rsidRDefault="001A3CC3" w:rsidP="00D10A5F">
      <w:pPr>
        <w:pStyle w:val="Default"/>
        <w:jc w:val="center"/>
        <w:rPr>
          <w:rFonts w:ascii="Times New Roman" w:hAnsi="Times New Roman" w:cs="Times New Roman"/>
          <w:b/>
        </w:rPr>
      </w:pPr>
    </w:p>
    <w:p w:rsidR="00504E14" w:rsidRPr="00020215" w:rsidRDefault="00D10A5F" w:rsidP="00D10A5F">
      <w:pPr>
        <w:pStyle w:val="Default"/>
        <w:jc w:val="center"/>
        <w:rPr>
          <w:rFonts w:ascii="Times New Roman" w:hAnsi="Times New Roman" w:cs="Times New Roman"/>
          <w:b/>
        </w:rPr>
      </w:pPr>
      <w:r w:rsidRPr="00020215">
        <w:rPr>
          <w:rFonts w:ascii="Times New Roman" w:hAnsi="Times New Roman" w:cs="Times New Roman"/>
          <w:b/>
        </w:rPr>
        <w:t>ΠΡΟΣ:</w:t>
      </w:r>
      <w:r w:rsidR="00504E14" w:rsidRPr="00020215">
        <w:rPr>
          <w:rFonts w:ascii="Times New Roman" w:hAnsi="Times New Roman" w:cs="Times New Roman"/>
          <w:b/>
        </w:rPr>
        <w:t>ΤΜΗΜΑ ΠΡΟΜΗΘΕΙΩΝ</w:t>
      </w:r>
    </w:p>
    <w:p w:rsidR="001A3CC3" w:rsidRDefault="001A3CC3" w:rsidP="00D10A5F">
      <w:pPr>
        <w:pStyle w:val="Default"/>
        <w:jc w:val="center"/>
        <w:rPr>
          <w:rFonts w:ascii="Times New Roman" w:hAnsi="Times New Roman" w:cs="Times New Roman"/>
          <w:b/>
        </w:rPr>
      </w:pPr>
    </w:p>
    <w:p w:rsidR="00D10A5F" w:rsidRPr="00020215" w:rsidRDefault="00D10A5F" w:rsidP="00D10A5F">
      <w:pPr>
        <w:pStyle w:val="Default"/>
        <w:jc w:val="center"/>
        <w:rPr>
          <w:rFonts w:ascii="Times New Roman" w:hAnsi="Times New Roman" w:cs="Times New Roman"/>
          <w:b/>
        </w:rPr>
      </w:pPr>
      <w:r w:rsidRPr="00020215">
        <w:rPr>
          <w:rFonts w:ascii="Times New Roman" w:hAnsi="Times New Roman" w:cs="Times New Roman"/>
          <w:b/>
        </w:rPr>
        <w:t>ΠΡΟΣΦΟΡΑ ΓΙΑ ΤΗΝ ΑΡΙΘΜ. ΠΡΩΤ</w:t>
      </w:r>
      <w:r w:rsidR="00AE3F51" w:rsidRPr="00906E13">
        <w:rPr>
          <w:rFonts w:ascii="Times New Roman" w:hAnsi="Times New Roman" w:cs="Times New Roman"/>
          <w:b/>
        </w:rPr>
        <w:t xml:space="preserve">: </w:t>
      </w:r>
      <w:r w:rsidR="00CE7E11" w:rsidRPr="00CE7E11">
        <w:rPr>
          <w:rFonts w:ascii="Times New Roman" w:hAnsi="Times New Roman" w:cs="Times New Roman"/>
          <w:b/>
        </w:rPr>
        <w:t>2707</w:t>
      </w:r>
      <w:r w:rsidR="00906E13" w:rsidRPr="00CE7E11">
        <w:rPr>
          <w:rFonts w:ascii="Times New Roman" w:hAnsi="Times New Roman" w:cs="Times New Roman"/>
          <w:b/>
        </w:rPr>
        <w:t>/2</w:t>
      </w:r>
      <w:r w:rsidR="00CE7E11" w:rsidRPr="00CE7E11">
        <w:rPr>
          <w:rFonts w:ascii="Times New Roman" w:hAnsi="Times New Roman" w:cs="Times New Roman"/>
          <w:b/>
        </w:rPr>
        <w:t>1</w:t>
      </w:r>
      <w:r w:rsidR="00906E13" w:rsidRPr="00CE7E11">
        <w:rPr>
          <w:rFonts w:ascii="Times New Roman" w:hAnsi="Times New Roman" w:cs="Times New Roman"/>
          <w:b/>
        </w:rPr>
        <w:t>/ΓΠ</w:t>
      </w:r>
      <w:r w:rsidR="00AE3F51" w:rsidRPr="00CE7E11">
        <w:rPr>
          <w:rFonts w:ascii="Times New Roman" w:hAnsi="Times New Roman" w:cs="Times New Roman"/>
          <w:b/>
        </w:rPr>
        <w:t>/</w:t>
      </w:r>
      <w:r w:rsidR="00CE7E11" w:rsidRPr="00CE7E11">
        <w:rPr>
          <w:rFonts w:ascii="Times New Roman" w:hAnsi="Times New Roman" w:cs="Times New Roman"/>
          <w:b/>
        </w:rPr>
        <w:t>16</w:t>
      </w:r>
      <w:r w:rsidR="001B7591" w:rsidRPr="00CE7E11">
        <w:rPr>
          <w:rFonts w:ascii="Times New Roman" w:hAnsi="Times New Roman" w:cs="Times New Roman"/>
          <w:b/>
        </w:rPr>
        <w:t>-0</w:t>
      </w:r>
      <w:r w:rsidR="00CE7E11" w:rsidRPr="00CE7E11">
        <w:rPr>
          <w:rFonts w:ascii="Times New Roman" w:hAnsi="Times New Roman" w:cs="Times New Roman"/>
          <w:b/>
        </w:rPr>
        <w:t>2-2021</w:t>
      </w:r>
      <w:r w:rsidR="009B462C" w:rsidRPr="00906E13">
        <w:rPr>
          <w:rFonts w:ascii="Times New Roman" w:hAnsi="Times New Roman" w:cs="Times New Roman"/>
          <w:b/>
        </w:rPr>
        <w:t xml:space="preserve"> </w:t>
      </w:r>
      <w:r w:rsidRPr="00906E13">
        <w:rPr>
          <w:rFonts w:ascii="Times New Roman" w:hAnsi="Times New Roman" w:cs="Times New Roman"/>
          <w:b/>
        </w:rPr>
        <w:t>ΠΡΟΣΚΛΗΣΗ ΕΝΔΙΑΦΕΡΟΝΤΟΣ ΤΟΥ ΠΑΝΕΠΙΣΤΗΜΙΟΥ ΘΕΣΣΑΛΙΑΣ</w:t>
      </w:r>
    </w:p>
    <w:p w:rsidR="00EA42A3" w:rsidRDefault="00EA42A3" w:rsidP="00D10A5F">
      <w:pPr>
        <w:autoSpaceDE w:val="0"/>
        <w:autoSpaceDN w:val="0"/>
        <w:adjustRightInd w:val="0"/>
        <w:spacing w:after="120"/>
        <w:jc w:val="center"/>
        <w:rPr>
          <w:rFonts w:eastAsia="Calibri"/>
          <w:b/>
          <w:bCs/>
        </w:rPr>
      </w:pPr>
    </w:p>
    <w:p w:rsidR="00D10A5F" w:rsidRPr="00020215" w:rsidRDefault="00D10A5F" w:rsidP="00D10A5F">
      <w:pPr>
        <w:autoSpaceDE w:val="0"/>
        <w:autoSpaceDN w:val="0"/>
        <w:adjustRightInd w:val="0"/>
        <w:spacing w:after="120"/>
        <w:jc w:val="center"/>
        <w:rPr>
          <w:rFonts w:eastAsia="Calibri"/>
        </w:rPr>
      </w:pPr>
      <w:r w:rsidRPr="00020215">
        <w:rPr>
          <w:rFonts w:eastAsia="Calibri"/>
          <w:b/>
          <w:bCs/>
        </w:rPr>
        <w:t xml:space="preserve">ΔΙΚΑΙΟΛΟΓΗΤΙΚΑ ΤΕΧΝΙΚΗΣ </w:t>
      </w:r>
      <w:r w:rsidRPr="00AA2428">
        <w:rPr>
          <w:rFonts w:eastAsia="Calibri"/>
          <w:b/>
          <w:bCs/>
        </w:rPr>
        <w:t xml:space="preserve"> </w:t>
      </w:r>
      <w:r w:rsidRPr="00020215">
        <w:rPr>
          <w:rFonts w:eastAsia="Calibri"/>
          <w:b/>
          <w:bCs/>
        </w:rPr>
        <w:t xml:space="preserve">ΠΡΟΣΦΟΡΑΣ </w:t>
      </w:r>
      <w:r w:rsidRPr="00020215">
        <w:rPr>
          <w:rFonts w:eastAsia="Calibri"/>
        </w:rPr>
        <w:t xml:space="preserve"> </w:t>
      </w:r>
    </w:p>
    <w:p w:rsidR="00D10A5F" w:rsidRPr="00020215" w:rsidRDefault="00D10A5F" w:rsidP="00D10A5F">
      <w:pPr>
        <w:pStyle w:val="Default"/>
        <w:numPr>
          <w:ilvl w:val="0"/>
          <w:numId w:val="1"/>
        </w:numPr>
        <w:spacing w:after="120"/>
        <w:ind w:left="284" w:hanging="284"/>
        <w:contextualSpacing/>
        <w:jc w:val="both"/>
        <w:rPr>
          <w:rFonts w:ascii="Times New Roman" w:hAnsi="Times New Roman" w:cs="Times New Roman"/>
        </w:rPr>
      </w:pPr>
      <w:r w:rsidRPr="00020215">
        <w:rPr>
          <w:rFonts w:ascii="Times New Roman" w:hAnsi="Times New Roman" w:cs="Times New Roman"/>
        </w:rPr>
        <w:t>Άδεια ασκήσεως επαγγέλματος</w:t>
      </w:r>
    </w:p>
    <w:p w:rsidR="00D10A5F" w:rsidRPr="00020215" w:rsidRDefault="00D10A5F" w:rsidP="00D10A5F">
      <w:pPr>
        <w:pStyle w:val="Default"/>
        <w:numPr>
          <w:ilvl w:val="0"/>
          <w:numId w:val="1"/>
        </w:numPr>
        <w:spacing w:after="120"/>
        <w:ind w:left="284" w:hanging="284"/>
        <w:contextualSpacing/>
        <w:jc w:val="both"/>
        <w:rPr>
          <w:rFonts w:ascii="Times New Roman" w:hAnsi="Times New Roman" w:cs="Times New Roman"/>
        </w:rPr>
      </w:pPr>
      <w:r w:rsidRPr="00020215">
        <w:rPr>
          <w:rFonts w:ascii="Times New Roman" w:hAnsi="Times New Roman" w:cs="Times New Roman"/>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020215">
        <w:rPr>
          <w:rFonts w:ascii="Times New Roman" w:hAnsi="Times New Roman" w:cs="Times New Roman"/>
        </w:rPr>
        <w:t>αι</w:t>
      </w:r>
      <w:r w:rsidRPr="00020215">
        <w:rPr>
          <w:rFonts w:ascii="Times New Roman" w:hAnsi="Times New Roman" w:cs="Times New Roman"/>
        </w:rPr>
        <w:t xml:space="preserve"> υπεύθυνα ότι:</w:t>
      </w:r>
    </w:p>
    <w:p w:rsidR="00D10A5F" w:rsidRPr="00020215" w:rsidRDefault="00D10A5F" w:rsidP="00D10A5F">
      <w:pPr>
        <w:pStyle w:val="Default"/>
        <w:numPr>
          <w:ilvl w:val="0"/>
          <w:numId w:val="2"/>
        </w:numPr>
        <w:tabs>
          <w:tab w:val="left" w:pos="0"/>
        </w:tabs>
        <w:spacing w:after="120"/>
        <w:contextualSpacing/>
        <w:jc w:val="both"/>
        <w:rPr>
          <w:rFonts w:ascii="Times New Roman" w:hAnsi="Times New Roman" w:cs="Times New Roman"/>
        </w:rPr>
      </w:pPr>
      <w:r w:rsidRPr="00020215">
        <w:rPr>
          <w:rFonts w:ascii="Times New Roman" w:hAnsi="Times New Roman" w:cs="Times New Roman"/>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«η εταιρεία/επιχείρησή μας δεν βρίσκετ</w:t>
      </w:r>
      <w:r w:rsidR="00340081" w:rsidRPr="00020215">
        <w:rPr>
          <w:rFonts w:ascii="Times New Roman" w:hAnsi="Times New Roman" w:cs="Times New Roman"/>
        </w:rPr>
        <w:t>αι</w:t>
      </w:r>
      <w:r w:rsidRPr="00020215">
        <w:rPr>
          <w:rFonts w:ascii="Times New Roman" w:hAnsi="Times New Roman" w:cs="Times New Roman"/>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λαμβάνω τα κατάλληλα μέτρα για να διαφυλάξω την εμπιστευτικότητα των πληροφοριών που έχουν χαρακτηρισθεί ως τέτοιες</w:t>
      </w:r>
    </w:p>
    <w:p w:rsidR="00D10A5F" w:rsidRPr="00020215" w:rsidRDefault="00D10A5F" w:rsidP="00D10A5F">
      <w:pPr>
        <w:tabs>
          <w:tab w:val="left" w:pos="0"/>
          <w:tab w:val="left" w:pos="426"/>
        </w:tabs>
        <w:suppressAutoHyphens w:val="0"/>
        <w:ind w:right="-1"/>
        <w:jc w:val="center"/>
        <w:rPr>
          <w:rFonts w:eastAsia="Calibri"/>
          <w:b/>
          <w:lang w:eastAsia="en-US"/>
        </w:rPr>
      </w:pPr>
      <w:r w:rsidRPr="00020215">
        <w:rPr>
          <w:rFonts w:eastAsia="Calibri"/>
          <w:b/>
          <w:lang w:eastAsia="en-US"/>
        </w:rPr>
        <w:t xml:space="preserve">Ο  Αντιπρύτανης Οικονομικών, </w:t>
      </w:r>
    </w:p>
    <w:p w:rsidR="00D10A5F" w:rsidRPr="00020215" w:rsidRDefault="00D10A5F" w:rsidP="00D10A5F">
      <w:pPr>
        <w:tabs>
          <w:tab w:val="left" w:pos="0"/>
          <w:tab w:val="left" w:pos="426"/>
        </w:tabs>
        <w:suppressAutoHyphens w:val="0"/>
        <w:ind w:right="-1"/>
        <w:jc w:val="center"/>
        <w:rPr>
          <w:rFonts w:eastAsia="Calibri"/>
          <w:b/>
          <w:lang w:eastAsia="en-US"/>
        </w:rPr>
      </w:pPr>
      <w:r w:rsidRPr="00020215">
        <w:rPr>
          <w:rFonts w:eastAsia="Calibri"/>
          <w:b/>
          <w:lang w:eastAsia="en-US"/>
        </w:rPr>
        <w:t>Προγραμματισμού και Ανάπτυξης</w:t>
      </w:r>
    </w:p>
    <w:p w:rsidR="00D10A5F" w:rsidRPr="00020215" w:rsidRDefault="00D10A5F" w:rsidP="00D10A5F">
      <w:pPr>
        <w:tabs>
          <w:tab w:val="left" w:pos="0"/>
          <w:tab w:val="left" w:pos="426"/>
        </w:tabs>
        <w:suppressAutoHyphens w:val="0"/>
        <w:ind w:right="-1"/>
        <w:jc w:val="center"/>
        <w:rPr>
          <w:rFonts w:eastAsia="Calibri"/>
          <w:b/>
          <w:lang w:eastAsia="en-US"/>
        </w:rPr>
      </w:pPr>
    </w:p>
    <w:p w:rsidR="006B52BD" w:rsidRDefault="00AC3DFE" w:rsidP="00D10A5F">
      <w:pPr>
        <w:tabs>
          <w:tab w:val="left" w:pos="0"/>
          <w:tab w:val="left" w:pos="426"/>
        </w:tabs>
        <w:suppressAutoHyphens w:val="0"/>
        <w:ind w:right="-1"/>
        <w:jc w:val="center"/>
        <w:rPr>
          <w:rFonts w:eastAsia="Calibri"/>
          <w:b/>
          <w:lang w:eastAsia="en-US"/>
        </w:rPr>
      </w:pP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p>
    <w:p w:rsidR="006B52BD" w:rsidRDefault="006B52BD" w:rsidP="00D10A5F">
      <w:pPr>
        <w:tabs>
          <w:tab w:val="left" w:pos="0"/>
          <w:tab w:val="left" w:pos="426"/>
        </w:tabs>
        <w:suppressAutoHyphens w:val="0"/>
        <w:ind w:right="-1"/>
        <w:jc w:val="center"/>
        <w:rPr>
          <w:rFonts w:eastAsia="Calibri"/>
          <w:b/>
          <w:lang w:eastAsia="en-US"/>
        </w:rPr>
      </w:pPr>
      <w:r>
        <w:rPr>
          <w:rFonts w:eastAsia="Calibri"/>
          <w:b/>
          <w:lang w:eastAsia="en-US"/>
        </w:rPr>
        <w:t xml:space="preserve">                                                                                                             </w:t>
      </w:r>
    </w:p>
    <w:p w:rsidR="00D10A5F" w:rsidRPr="00B64C66" w:rsidRDefault="00AC3DFE" w:rsidP="00D10A5F">
      <w:pPr>
        <w:tabs>
          <w:tab w:val="left" w:pos="0"/>
          <w:tab w:val="left" w:pos="426"/>
        </w:tabs>
        <w:suppressAutoHyphens w:val="0"/>
        <w:ind w:right="-1"/>
        <w:jc w:val="center"/>
        <w:rPr>
          <w:rFonts w:eastAsia="Calibri"/>
          <w:b/>
          <w:u w:val="single"/>
          <w:lang w:eastAsia="en-US"/>
        </w:rPr>
      </w:pPr>
      <w:r>
        <w:rPr>
          <w:rFonts w:eastAsia="Calibri"/>
          <w:b/>
          <w:lang w:eastAsia="en-US"/>
        </w:rPr>
        <w:tab/>
      </w:r>
      <w:r>
        <w:rPr>
          <w:rFonts w:eastAsia="Calibri"/>
          <w:b/>
          <w:lang w:eastAsia="en-US"/>
        </w:rPr>
        <w:tab/>
      </w:r>
      <w:r>
        <w:rPr>
          <w:rFonts w:eastAsia="Calibri"/>
          <w:b/>
          <w:lang w:eastAsia="en-US"/>
        </w:rPr>
        <w:tab/>
      </w:r>
    </w:p>
    <w:p w:rsidR="00D10A5F" w:rsidRPr="00020215" w:rsidRDefault="00D10A5F" w:rsidP="00D10A5F">
      <w:pPr>
        <w:tabs>
          <w:tab w:val="left" w:pos="0"/>
          <w:tab w:val="left" w:pos="426"/>
        </w:tabs>
        <w:suppressAutoHyphens w:val="0"/>
        <w:ind w:right="-1"/>
        <w:jc w:val="center"/>
        <w:rPr>
          <w:rFonts w:eastAsia="Calibri"/>
          <w:b/>
          <w:lang w:eastAsia="en-US"/>
        </w:rPr>
      </w:pPr>
      <w:r w:rsidRPr="00020215">
        <w:rPr>
          <w:rFonts w:eastAsia="Calibri"/>
          <w:b/>
          <w:lang w:eastAsia="en-US"/>
        </w:rPr>
        <w:t xml:space="preserve">Καθηγητής Χαράλαμπος </w:t>
      </w:r>
      <w:proofErr w:type="spellStart"/>
      <w:r w:rsidRPr="00020215">
        <w:rPr>
          <w:rFonts w:eastAsia="Calibri"/>
          <w:b/>
          <w:lang w:eastAsia="en-US"/>
        </w:rPr>
        <w:t>Μπιλλίνης</w:t>
      </w:r>
      <w:proofErr w:type="spellEnd"/>
    </w:p>
    <w:p w:rsidR="00D10A5F" w:rsidRDefault="00D10A5F" w:rsidP="00D10A5F">
      <w:pPr>
        <w:pStyle w:val="Default"/>
        <w:spacing w:after="120"/>
        <w:contextualSpacing/>
        <w:jc w:val="both"/>
        <w:rPr>
          <w:rFonts w:ascii="Times New Roman" w:hAnsi="Times New Roman" w:cs="Times New Roman"/>
        </w:rPr>
      </w:pPr>
    </w:p>
    <w:p w:rsidR="00EA42A3" w:rsidRDefault="00EA42A3" w:rsidP="00D10A5F">
      <w:pPr>
        <w:pStyle w:val="Default"/>
        <w:spacing w:after="120"/>
        <w:contextualSpacing/>
        <w:jc w:val="both"/>
        <w:rPr>
          <w:rFonts w:ascii="Times New Roman" w:hAnsi="Times New Roman" w:cs="Times New Roman"/>
        </w:rPr>
      </w:pPr>
    </w:p>
    <w:p w:rsidR="00A67EF4" w:rsidRPr="00D3612F" w:rsidRDefault="00D3612F" w:rsidP="00D10A5F">
      <w:pPr>
        <w:pStyle w:val="Default"/>
        <w:spacing w:after="120"/>
        <w:contextualSpacing/>
        <w:jc w:val="both"/>
        <w:rPr>
          <w:rFonts w:ascii="Times New Roman" w:hAnsi="Times New Roman" w:cs="Times New Roman"/>
          <w:b/>
          <w:u w:val="single"/>
        </w:rPr>
      </w:pPr>
      <w:r w:rsidRPr="00D3612F">
        <w:rPr>
          <w:rFonts w:ascii="Times New Roman" w:hAnsi="Times New Roman" w:cs="Times New Roman"/>
          <w:b/>
          <w:u w:val="single"/>
        </w:rPr>
        <w:t>ΑΚΡΙΒΕΣ ΑΝΤΙΓΡΑΦΟ</w:t>
      </w:r>
    </w:p>
    <w:p w:rsidR="00A67EF4" w:rsidRDefault="00A67EF4" w:rsidP="00D10A5F">
      <w:pPr>
        <w:pStyle w:val="Default"/>
        <w:spacing w:after="120"/>
        <w:contextualSpacing/>
        <w:jc w:val="both"/>
        <w:rPr>
          <w:rFonts w:ascii="Times New Roman" w:hAnsi="Times New Roman" w:cs="Times New Roman"/>
        </w:rPr>
      </w:pPr>
    </w:p>
    <w:p w:rsidR="00A67EF4" w:rsidRDefault="00A67EF4" w:rsidP="00D10A5F">
      <w:pPr>
        <w:pStyle w:val="Default"/>
        <w:spacing w:after="120"/>
        <w:contextualSpacing/>
        <w:jc w:val="both"/>
        <w:rPr>
          <w:rFonts w:ascii="Times New Roman" w:hAnsi="Times New Roman" w:cs="Times New Roman"/>
        </w:rPr>
      </w:pPr>
    </w:p>
    <w:p w:rsidR="00A67EF4" w:rsidRDefault="00A67EF4" w:rsidP="00D10A5F">
      <w:pPr>
        <w:pStyle w:val="Default"/>
        <w:spacing w:after="120"/>
        <w:contextualSpacing/>
        <w:jc w:val="both"/>
        <w:rPr>
          <w:rFonts w:ascii="Times New Roman" w:hAnsi="Times New Roman" w:cs="Times New Roman"/>
        </w:rPr>
      </w:pPr>
    </w:p>
    <w:p w:rsidR="00A67EF4" w:rsidRDefault="00A67EF4" w:rsidP="00D10A5F">
      <w:pPr>
        <w:pStyle w:val="Default"/>
        <w:spacing w:after="120"/>
        <w:contextualSpacing/>
        <w:jc w:val="both"/>
        <w:rPr>
          <w:rFonts w:ascii="Times New Roman" w:hAnsi="Times New Roman" w:cs="Times New Roman"/>
        </w:rPr>
      </w:pPr>
    </w:p>
    <w:p w:rsidR="00A67EF4" w:rsidRDefault="00A67EF4" w:rsidP="00D10A5F">
      <w:pPr>
        <w:pStyle w:val="Default"/>
        <w:spacing w:after="120"/>
        <w:contextualSpacing/>
        <w:jc w:val="both"/>
        <w:rPr>
          <w:rFonts w:ascii="Times New Roman" w:hAnsi="Times New Roman" w:cs="Times New Roman"/>
        </w:rPr>
      </w:pPr>
    </w:p>
    <w:p w:rsidR="00A67EF4" w:rsidRDefault="00A67EF4" w:rsidP="00D10A5F">
      <w:pPr>
        <w:pStyle w:val="Default"/>
        <w:spacing w:after="120"/>
        <w:contextualSpacing/>
        <w:jc w:val="both"/>
        <w:rPr>
          <w:rFonts w:ascii="Times New Roman" w:hAnsi="Times New Roman" w:cs="Times New Roman"/>
        </w:rPr>
      </w:pPr>
    </w:p>
    <w:p w:rsidR="00A67EF4" w:rsidRDefault="00A67EF4" w:rsidP="00D10A5F">
      <w:pPr>
        <w:pStyle w:val="Default"/>
        <w:spacing w:after="120"/>
        <w:contextualSpacing/>
        <w:jc w:val="both"/>
        <w:rPr>
          <w:rFonts w:ascii="Times New Roman" w:hAnsi="Times New Roman" w:cs="Times New Roman"/>
        </w:rPr>
      </w:pPr>
    </w:p>
    <w:p w:rsidR="00A67EF4" w:rsidRDefault="00A67EF4" w:rsidP="00D10A5F">
      <w:pPr>
        <w:pStyle w:val="Default"/>
        <w:spacing w:after="120"/>
        <w:contextualSpacing/>
        <w:jc w:val="both"/>
        <w:rPr>
          <w:rFonts w:ascii="Times New Roman" w:hAnsi="Times New Roman" w:cs="Times New Roman"/>
        </w:rPr>
      </w:pPr>
    </w:p>
    <w:p w:rsidR="00CC29D6" w:rsidRDefault="00CC29D6" w:rsidP="00D10A5F">
      <w:pPr>
        <w:pStyle w:val="Default"/>
        <w:spacing w:after="120"/>
        <w:contextualSpacing/>
        <w:jc w:val="both"/>
        <w:rPr>
          <w:rFonts w:ascii="Times New Roman" w:hAnsi="Times New Roman" w:cs="Times New Roman"/>
        </w:rPr>
      </w:pPr>
    </w:p>
    <w:p w:rsidR="00CC29D6" w:rsidRDefault="00CC29D6" w:rsidP="00D10A5F">
      <w:pPr>
        <w:pStyle w:val="Default"/>
        <w:spacing w:after="120"/>
        <w:contextualSpacing/>
        <w:jc w:val="both"/>
        <w:rPr>
          <w:rFonts w:ascii="Times New Roman" w:hAnsi="Times New Roman" w:cs="Times New Roman"/>
        </w:rPr>
      </w:pPr>
    </w:p>
    <w:p w:rsidR="00CC29D6" w:rsidRDefault="00CC29D6" w:rsidP="00D10A5F">
      <w:pPr>
        <w:pStyle w:val="Default"/>
        <w:spacing w:after="120"/>
        <w:contextualSpacing/>
        <w:jc w:val="both"/>
        <w:rPr>
          <w:rFonts w:ascii="Times New Roman" w:hAnsi="Times New Roman" w:cs="Times New Roman"/>
        </w:rPr>
      </w:pPr>
    </w:p>
    <w:p w:rsidR="00CC29D6" w:rsidRDefault="00CC29D6" w:rsidP="00D10A5F">
      <w:pPr>
        <w:pStyle w:val="Default"/>
        <w:spacing w:after="120"/>
        <w:contextualSpacing/>
        <w:jc w:val="both"/>
        <w:rPr>
          <w:rFonts w:ascii="Times New Roman" w:hAnsi="Times New Roman" w:cs="Times New Roman"/>
        </w:rPr>
      </w:pPr>
    </w:p>
    <w:p w:rsidR="00CC29D6" w:rsidRDefault="00CC29D6" w:rsidP="00D10A5F">
      <w:pPr>
        <w:pStyle w:val="Default"/>
        <w:spacing w:after="120"/>
        <w:contextualSpacing/>
        <w:jc w:val="both"/>
        <w:rPr>
          <w:rFonts w:ascii="Times New Roman" w:hAnsi="Times New Roman" w:cs="Times New Roman"/>
        </w:rPr>
      </w:pPr>
    </w:p>
    <w:p w:rsidR="00CC29D6" w:rsidRDefault="00CC29D6" w:rsidP="00D10A5F">
      <w:pPr>
        <w:pStyle w:val="Default"/>
        <w:spacing w:after="120"/>
        <w:contextualSpacing/>
        <w:jc w:val="both"/>
        <w:rPr>
          <w:rFonts w:ascii="Times New Roman" w:hAnsi="Times New Roman" w:cs="Times New Roman"/>
        </w:rPr>
      </w:pPr>
    </w:p>
    <w:p w:rsidR="00CC29D6" w:rsidRDefault="00CC29D6" w:rsidP="00D10A5F">
      <w:pPr>
        <w:pStyle w:val="Default"/>
        <w:spacing w:after="120"/>
        <w:contextualSpacing/>
        <w:jc w:val="both"/>
        <w:rPr>
          <w:rFonts w:ascii="Times New Roman" w:hAnsi="Times New Roman" w:cs="Times New Roman"/>
        </w:rPr>
      </w:pPr>
    </w:p>
    <w:p w:rsidR="00CC29D6" w:rsidRDefault="00CC29D6" w:rsidP="00D10A5F">
      <w:pPr>
        <w:pStyle w:val="Default"/>
        <w:spacing w:after="120"/>
        <w:contextualSpacing/>
        <w:jc w:val="both"/>
        <w:rPr>
          <w:rFonts w:ascii="Times New Roman" w:hAnsi="Times New Roman" w:cs="Times New Roman"/>
        </w:rPr>
      </w:pPr>
    </w:p>
    <w:p w:rsidR="00CC29D6" w:rsidRDefault="00CC29D6" w:rsidP="00D10A5F">
      <w:pPr>
        <w:pStyle w:val="Default"/>
        <w:spacing w:after="120"/>
        <w:contextualSpacing/>
        <w:jc w:val="both"/>
        <w:rPr>
          <w:rFonts w:ascii="Times New Roman" w:hAnsi="Times New Roman" w:cs="Times New Roman"/>
        </w:rPr>
      </w:pPr>
    </w:p>
    <w:p w:rsidR="00CC29D6" w:rsidRDefault="00CC29D6" w:rsidP="00D10A5F">
      <w:pPr>
        <w:pStyle w:val="Default"/>
        <w:spacing w:after="120"/>
        <w:contextualSpacing/>
        <w:jc w:val="both"/>
        <w:rPr>
          <w:rFonts w:ascii="Times New Roman" w:hAnsi="Times New Roman" w:cs="Times New Roman"/>
        </w:rPr>
      </w:pPr>
    </w:p>
    <w:p w:rsidR="00A67EF4" w:rsidRDefault="00A67EF4" w:rsidP="00D10A5F">
      <w:pPr>
        <w:pStyle w:val="Default"/>
        <w:spacing w:after="120"/>
        <w:contextualSpacing/>
        <w:jc w:val="both"/>
        <w:rPr>
          <w:rFonts w:ascii="Times New Roman" w:hAnsi="Times New Roman" w:cs="Times New Roman"/>
        </w:rPr>
      </w:pPr>
    </w:p>
    <w:p w:rsidR="00A67EF4" w:rsidRDefault="00A67EF4" w:rsidP="00D10A5F">
      <w:pPr>
        <w:pStyle w:val="Default"/>
        <w:spacing w:after="120"/>
        <w:contextualSpacing/>
        <w:jc w:val="both"/>
        <w:rPr>
          <w:rFonts w:ascii="Times New Roman" w:hAnsi="Times New Roman" w:cs="Times New Roman"/>
        </w:rPr>
      </w:pPr>
    </w:p>
    <w:p w:rsidR="00CE7E11" w:rsidRDefault="00CE7E11" w:rsidP="00D10A5F">
      <w:pPr>
        <w:pStyle w:val="Default"/>
        <w:spacing w:after="120"/>
        <w:contextualSpacing/>
        <w:jc w:val="both"/>
        <w:rPr>
          <w:rFonts w:ascii="Times New Roman" w:hAnsi="Times New Roman" w:cs="Times New Roman"/>
        </w:rPr>
      </w:pPr>
    </w:p>
    <w:p w:rsidR="00CE7E11" w:rsidRDefault="00CE7E11" w:rsidP="00D10A5F">
      <w:pPr>
        <w:pStyle w:val="Default"/>
        <w:spacing w:after="120"/>
        <w:contextualSpacing/>
        <w:jc w:val="both"/>
        <w:rPr>
          <w:rFonts w:ascii="Times New Roman" w:hAnsi="Times New Roman" w:cs="Times New Roman"/>
        </w:rPr>
      </w:pPr>
    </w:p>
    <w:p w:rsidR="00CE7E11" w:rsidRDefault="00CE7E11" w:rsidP="00D10A5F">
      <w:pPr>
        <w:pStyle w:val="Default"/>
        <w:spacing w:after="120"/>
        <w:contextualSpacing/>
        <w:jc w:val="both"/>
        <w:rPr>
          <w:rFonts w:ascii="Times New Roman" w:hAnsi="Times New Roman" w:cs="Times New Roman"/>
        </w:rPr>
      </w:pPr>
    </w:p>
    <w:p w:rsidR="00CE7E11" w:rsidRDefault="00CE7E11" w:rsidP="00D10A5F">
      <w:pPr>
        <w:pStyle w:val="Default"/>
        <w:spacing w:after="120"/>
        <w:contextualSpacing/>
        <w:jc w:val="both"/>
        <w:rPr>
          <w:rFonts w:ascii="Times New Roman" w:hAnsi="Times New Roman" w:cs="Times New Roman"/>
        </w:rPr>
      </w:pPr>
    </w:p>
    <w:p w:rsidR="00CE7E11" w:rsidRDefault="00CE7E11" w:rsidP="00D10A5F">
      <w:pPr>
        <w:pStyle w:val="Default"/>
        <w:spacing w:after="120"/>
        <w:contextualSpacing/>
        <w:jc w:val="both"/>
        <w:rPr>
          <w:rFonts w:ascii="Times New Roman" w:hAnsi="Times New Roman" w:cs="Times New Roman"/>
        </w:rPr>
      </w:pPr>
    </w:p>
    <w:p w:rsidR="00AC3DFE" w:rsidRPr="00020215" w:rsidRDefault="00AC3DFE" w:rsidP="00AC3DFE">
      <w:pPr>
        <w:suppressAutoHyphens w:val="0"/>
        <w:spacing w:line="360" w:lineRule="auto"/>
        <w:jc w:val="center"/>
        <w:rPr>
          <w:b/>
        </w:rPr>
      </w:pPr>
      <w:r w:rsidRPr="00020215">
        <w:rPr>
          <w:b/>
        </w:rPr>
        <w:t xml:space="preserve">(αποτελεί αναπόσπαστο τμήμα της </w:t>
      </w:r>
      <w:proofErr w:type="spellStart"/>
      <w:r w:rsidRPr="00020215">
        <w:rPr>
          <w:b/>
        </w:rPr>
        <w:t>αριθμ</w:t>
      </w:r>
      <w:proofErr w:type="spellEnd"/>
      <w:r w:rsidRPr="00020215">
        <w:rPr>
          <w:b/>
        </w:rPr>
        <w:t xml:space="preserve">. </w:t>
      </w:r>
      <w:proofErr w:type="spellStart"/>
      <w:r w:rsidRPr="00020215">
        <w:rPr>
          <w:b/>
        </w:rPr>
        <w:t>πρωτ</w:t>
      </w:r>
      <w:proofErr w:type="spellEnd"/>
      <w:r w:rsidR="00906E13">
        <w:rPr>
          <w:b/>
        </w:rPr>
        <w:t xml:space="preserve">: </w:t>
      </w:r>
      <w:r w:rsidR="00CE7E11" w:rsidRPr="00CE7E11">
        <w:rPr>
          <w:b/>
        </w:rPr>
        <w:t>2707/21/ΓΠ/16-02-2021</w:t>
      </w:r>
      <w:r w:rsidR="00CE7E11" w:rsidRPr="00906E13">
        <w:rPr>
          <w:b/>
        </w:rPr>
        <w:t xml:space="preserve"> </w:t>
      </w:r>
      <w:r w:rsidRPr="00020215">
        <w:rPr>
          <w:b/>
        </w:rPr>
        <w:t xml:space="preserve">Πρόσκλησης ενδιαφέροντος του Πανεπιστημίου Θεσσαλίας) </w:t>
      </w:r>
    </w:p>
    <w:p w:rsidR="00634CF1" w:rsidRDefault="00634CF1" w:rsidP="00D10A5F">
      <w:pPr>
        <w:suppressAutoHyphens w:val="0"/>
        <w:spacing w:line="360" w:lineRule="auto"/>
        <w:jc w:val="center"/>
        <w:rPr>
          <w:rFonts w:ascii="Calibri" w:hAnsi="Calibri" w:cs="Calibri"/>
          <w:b/>
          <w:sz w:val="22"/>
          <w:szCs w:val="22"/>
        </w:rPr>
      </w:pPr>
    </w:p>
    <w:p w:rsidR="0091364C" w:rsidRDefault="00D10A5F" w:rsidP="00D10A5F">
      <w:pPr>
        <w:suppressAutoHyphens w:val="0"/>
        <w:spacing w:line="360" w:lineRule="auto"/>
        <w:jc w:val="center"/>
        <w:rPr>
          <w:rFonts w:ascii="Calibri" w:hAnsi="Calibri" w:cs="Calibri"/>
          <w:b/>
          <w:sz w:val="22"/>
          <w:szCs w:val="22"/>
        </w:rPr>
      </w:pPr>
      <w:r w:rsidRPr="00D10A5F">
        <w:rPr>
          <w:rFonts w:ascii="Calibri" w:hAnsi="Calibri" w:cs="Calibri"/>
          <w:b/>
          <w:sz w:val="22"/>
          <w:szCs w:val="22"/>
        </w:rPr>
        <w:t>ΥΠΟΔΕΙΓΜΑ ΟΙΚΟΝΟΜΙΚΗΣ ΠΡΟΣΦΟΡΑΣ</w:t>
      </w:r>
    </w:p>
    <w:p w:rsidR="00634CF1" w:rsidRDefault="00634CF1" w:rsidP="008A3721">
      <w:pPr>
        <w:suppressAutoHyphens w:val="0"/>
        <w:spacing w:line="360" w:lineRule="auto"/>
        <w:jc w:val="both"/>
        <w:rPr>
          <w:rFonts w:ascii="Calibri" w:hAnsi="Calibri" w:cs="Calibri"/>
          <w:sz w:val="22"/>
          <w:szCs w:val="22"/>
        </w:rPr>
      </w:pPr>
    </w:p>
    <w:tbl>
      <w:tblPr>
        <w:tblW w:w="10981" w:type="dxa"/>
        <w:jc w:val="center"/>
        <w:tblLook w:val="04A0" w:firstRow="1" w:lastRow="0" w:firstColumn="1" w:lastColumn="0" w:noHBand="0" w:noVBand="1"/>
      </w:tblPr>
      <w:tblGrid>
        <w:gridCol w:w="916"/>
        <w:gridCol w:w="1546"/>
        <w:gridCol w:w="915"/>
        <w:gridCol w:w="1200"/>
        <w:gridCol w:w="1088"/>
        <w:gridCol w:w="1416"/>
        <w:gridCol w:w="776"/>
        <w:gridCol w:w="1416"/>
        <w:gridCol w:w="908"/>
        <w:gridCol w:w="908"/>
      </w:tblGrid>
      <w:tr w:rsidR="00A67EF4" w:rsidRPr="00A67EF4" w:rsidTr="00CC29D6">
        <w:trPr>
          <w:trHeight w:val="765"/>
          <w:jc w:val="center"/>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A67EF4" w:rsidRPr="00A67EF4" w:rsidRDefault="00A67EF4" w:rsidP="00A67EF4">
            <w:pPr>
              <w:suppressAutoHyphens w:val="0"/>
              <w:jc w:val="center"/>
              <w:rPr>
                <w:b/>
                <w:bCs/>
                <w:color w:val="000000"/>
                <w:sz w:val="12"/>
                <w:szCs w:val="12"/>
                <w:lang w:eastAsia="el-GR"/>
              </w:rPr>
            </w:pPr>
            <w:r w:rsidRPr="00A67EF4">
              <w:rPr>
                <w:b/>
                <w:bCs/>
                <w:color w:val="000000"/>
                <w:sz w:val="12"/>
                <w:szCs w:val="12"/>
                <w:lang w:eastAsia="el-GR"/>
              </w:rPr>
              <w:t>Α/Α</w:t>
            </w:r>
          </w:p>
        </w:tc>
        <w:tc>
          <w:tcPr>
            <w:tcW w:w="1546" w:type="dxa"/>
            <w:tcBorders>
              <w:top w:val="single" w:sz="4" w:space="0" w:color="auto"/>
              <w:left w:val="nil"/>
              <w:bottom w:val="single" w:sz="4" w:space="0" w:color="auto"/>
              <w:right w:val="single" w:sz="4" w:space="0" w:color="auto"/>
            </w:tcBorders>
            <w:shd w:val="clear" w:color="000000" w:fill="DDD9C4"/>
            <w:noWrap/>
            <w:vAlign w:val="center"/>
            <w:hideMark/>
          </w:tcPr>
          <w:p w:rsidR="00A67EF4" w:rsidRPr="00A67EF4" w:rsidRDefault="00A67EF4" w:rsidP="00A67EF4">
            <w:pPr>
              <w:suppressAutoHyphens w:val="0"/>
              <w:jc w:val="center"/>
              <w:rPr>
                <w:b/>
                <w:bCs/>
                <w:color w:val="000000"/>
                <w:sz w:val="12"/>
                <w:szCs w:val="12"/>
                <w:lang w:eastAsia="el-GR"/>
              </w:rPr>
            </w:pPr>
            <w:r w:rsidRPr="00A67EF4">
              <w:rPr>
                <w:b/>
                <w:bCs/>
                <w:color w:val="000000"/>
                <w:sz w:val="12"/>
                <w:szCs w:val="12"/>
                <w:lang w:eastAsia="el-GR"/>
              </w:rPr>
              <w:t>ΠΕΡΙΓΡΑΦΗ</w:t>
            </w:r>
          </w:p>
        </w:tc>
        <w:tc>
          <w:tcPr>
            <w:tcW w:w="915" w:type="dxa"/>
            <w:tcBorders>
              <w:top w:val="single" w:sz="4" w:space="0" w:color="auto"/>
              <w:left w:val="nil"/>
              <w:bottom w:val="single" w:sz="4" w:space="0" w:color="auto"/>
              <w:right w:val="single" w:sz="4" w:space="0" w:color="auto"/>
            </w:tcBorders>
            <w:shd w:val="clear" w:color="000000" w:fill="DDD9C4"/>
            <w:noWrap/>
            <w:vAlign w:val="center"/>
            <w:hideMark/>
          </w:tcPr>
          <w:p w:rsidR="00A67EF4" w:rsidRPr="00A67EF4" w:rsidRDefault="00A67EF4" w:rsidP="00A67EF4">
            <w:pPr>
              <w:suppressAutoHyphens w:val="0"/>
              <w:jc w:val="center"/>
              <w:rPr>
                <w:b/>
                <w:bCs/>
                <w:color w:val="000000"/>
                <w:sz w:val="12"/>
                <w:szCs w:val="12"/>
                <w:lang w:eastAsia="el-GR"/>
              </w:rPr>
            </w:pPr>
            <w:r w:rsidRPr="00A67EF4">
              <w:rPr>
                <w:b/>
                <w:bCs/>
                <w:color w:val="000000"/>
                <w:sz w:val="12"/>
                <w:szCs w:val="12"/>
                <w:lang w:eastAsia="el-GR"/>
              </w:rPr>
              <w:t>ΠΟΣΟΤΗΤΑ</w:t>
            </w:r>
          </w:p>
        </w:tc>
        <w:tc>
          <w:tcPr>
            <w:tcW w:w="1200" w:type="dxa"/>
            <w:tcBorders>
              <w:top w:val="single" w:sz="4" w:space="0" w:color="auto"/>
              <w:left w:val="nil"/>
              <w:bottom w:val="single" w:sz="4" w:space="0" w:color="auto"/>
              <w:right w:val="single" w:sz="4" w:space="0" w:color="auto"/>
            </w:tcBorders>
            <w:shd w:val="clear" w:color="000000" w:fill="DDD9C4"/>
            <w:vAlign w:val="center"/>
            <w:hideMark/>
          </w:tcPr>
          <w:p w:rsidR="00A67EF4" w:rsidRPr="00A67EF4" w:rsidRDefault="00A67EF4" w:rsidP="00A67EF4">
            <w:pPr>
              <w:suppressAutoHyphens w:val="0"/>
              <w:jc w:val="center"/>
              <w:rPr>
                <w:b/>
                <w:bCs/>
                <w:color w:val="000000"/>
                <w:sz w:val="12"/>
                <w:szCs w:val="12"/>
                <w:lang w:eastAsia="el-GR"/>
              </w:rPr>
            </w:pPr>
            <w:r w:rsidRPr="00A67EF4">
              <w:rPr>
                <w:b/>
                <w:bCs/>
                <w:color w:val="000000"/>
                <w:sz w:val="12"/>
                <w:szCs w:val="12"/>
                <w:lang w:eastAsia="el-GR"/>
              </w:rPr>
              <w:t>ΤΥΠΟΣ (τεμάχιο, λίτρο, κιλό, υπηρεσία κ.λπ.)</w:t>
            </w:r>
          </w:p>
        </w:tc>
        <w:tc>
          <w:tcPr>
            <w:tcW w:w="1088" w:type="dxa"/>
            <w:tcBorders>
              <w:top w:val="single" w:sz="4" w:space="0" w:color="auto"/>
              <w:left w:val="nil"/>
              <w:bottom w:val="single" w:sz="4" w:space="0" w:color="auto"/>
              <w:right w:val="single" w:sz="4" w:space="0" w:color="auto"/>
            </w:tcBorders>
            <w:shd w:val="clear" w:color="000000" w:fill="DDD9C4"/>
            <w:noWrap/>
            <w:vAlign w:val="center"/>
            <w:hideMark/>
          </w:tcPr>
          <w:p w:rsidR="00A67EF4" w:rsidRPr="00A67EF4" w:rsidRDefault="00A67EF4" w:rsidP="00A67EF4">
            <w:pPr>
              <w:suppressAutoHyphens w:val="0"/>
              <w:jc w:val="center"/>
              <w:rPr>
                <w:b/>
                <w:bCs/>
                <w:color w:val="000000"/>
                <w:sz w:val="12"/>
                <w:szCs w:val="12"/>
                <w:lang w:eastAsia="el-GR"/>
              </w:rPr>
            </w:pPr>
            <w:r w:rsidRPr="00A67EF4">
              <w:rPr>
                <w:b/>
                <w:bCs/>
                <w:color w:val="000000"/>
                <w:sz w:val="12"/>
                <w:szCs w:val="12"/>
                <w:lang w:eastAsia="el-GR"/>
              </w:rPr>
              <w:t>CPV (*)</w:t>
            </w:r>
          </w:p>
        </w:tc>
        <w:tc>
          <w:tcPr>
            <w:tcW w:w="1308" w:type="dxa"/>
            <w:tcBorders>
              <w:top w:val="single" w:sz="4" w:space="0" w:color="auto"/>
              <w:left w:val="nil"/>
              <w:bottom w:val="single" w:sz="4" w:space="0" w:color="auto"/>
              <w:right w:val="single" w:sz="4" w:space="0" w:color="auto"/>
            </w:tcBorders>
            <w:shd w:val="clear" w:color="000000" w:fill="DDD9C4"/>
            <w:vAlign w:val="center"/>
            <w:hideMark/>
          </w:tcPr>
          <w:p w:rsidR="00A67EF4" w:rsidRPr="00A67EF4" w:rsidRDefault="00A67EF4" w:rsidP="00A67EF4">
            <w:pPr>
              <w:suppressAutoHyphens w:val="0"/>
              <w:jc w:val="center"/>
              <w:rPr>
                <w:b/>
                <w:bCs/>
                <w:color w:val="000000"/>
                <w:sz w:val="12"/>
                <w:szCs w:val="12"/>
                <w:lang w:eastAsia="el-GR"/>
              </w:rPr>
            </w:pPr>
            <w:r w:rsidRPr="00A67EF4">
              <w:rPr>
                <w:b/>
                <w:bCs/>
                <w:color w:val="000000"/>
                <w:sz w:val="12"/>
                <w:szCs w:val="12"/>
                <w:lang w:eastAsia="el-GR"/>
              </w:rPr>
              <w:t>ΠΡΟΫΠΟΛΟΓΙΣΜΟΣ ΧΩΡΙΣ Φ.Π.Α.</w:t>
            </w:r>
          </w:p>
        </w:tc>
        <w:tc>
          <w:tcPr>
            <w:tcW w:w="776" w:type="dxa"/>
            <w:tcBorders>
              <w:top w:val="single" w:sz="4" w:space="0" w:color="auto"/>
              <w:left w:val="nil"/>
              <w:bottom w:val="single" w:sz="4" w:space="0" w:color="auto"/>
              <w:right w:val="single" w:sz="4" w:space="0" w:color="auto"/>
            </w:tcBorders>
            <w:shd w:val="clear" w:color="000000" w:fill="DDD9C4"/>
            <w:noWrap/>
            <w:vAlign w:val="center"/>
            <w:hideMark/>
          </w:tcPr>
          <w:p w:rsidR="00A67EF4" w:rsidRPr="00A67EF4" w:rsidRDefault="00A67EF4" w:rsidP="00A67EF4">
            <w:pPr>
              <w:suppressAutoHyphens w:val="0"/>
              <w:jc w:val="center"/>
              <w:rPr>
                <w:b/>
                <w:bCs/>
                <w:color w:val="000000"/>
                <w:sz w:val="12"/>
                <w:szCs w:val="12"/>
                <w:lang w:eastAsia="el-GR"/>
              </w:rPr>
            </w:pPr>
            <w:r w:rsidRPr="00A67EF4">
              <w:rPr>
                <w:b/>
                <w:bCs/>
                <w:color w:val="000000"/>
                <w:sz w:val="12"/>
                <w:szCs w:val="12"/>
                <w:lang w:eastAsia="el-GR"/>
              </w:rPr>
              <w:t>Φ.Π.Α.</w:t>
            </w:r>
          </w:p>
        </w:tc>
        <w:tc>
          <w:tcPr>
            <w:tcW w:w="1416" w:type="dxa"/>
            <w:tcBorders>
              <w:top w:val="single" w:sz="4" w:space="0" w:color="auto"/>
              <w:left w:val="nil"/>
              <w:bottom w:val="single" w:sz="4" w:space="0" w:color="auto"/>
              <w:right w:val="single" w:sz="4" w:space="0" w:color="auto"/>
            </w:tcBorders>
            <w:shd w:val="clear" w:color="000000" w:fill="DDD9C4"/>
            <w:vAlign w:val="center"/>
            <w:hideMark/>
          </w:tcPr>
          <w:p w:rsidR="00A67EF4" w:rsidRPr="00A67EF4" w:rsidRDefault="00A67EF4" w:rsidP="00A67EF4">
            <w:pPr>
              <w:suppressAutoHyphens w:val="0"/>
              <w:jc w:val="center"/>
              <w:rPr>
                <w:b/>
                <w:bCs/>
                <w:color w:val="000000"/>
                <w:sz w:val="12"/>
                <w:szCs w:val="12"/>
                <w:lang w:eastAsia="el-GR"/>
              </w:rPr>
            </w:pPr>
            <w:r w:rsidRPr="00A67EF4">
              <w:rPr>
                <w:b/>
                <w:bCs/>
                <w:color w:val="000000"/>
                <w:sz w:val="12"/>
                <w:szCs w:val="12"/>
                <w:lang w:eastAsia="el-GR"/>
              </w:rPr>
              <w:t>ΣΥΝΟΛΙΚΟΣ ΠΡΟΫΠΟΛΟΓΙΣΜΟΣ ΜΕ Φ.Π.Α.</w:t>
            </w:r>
          </w:p>
        </w:tc>
        <w:tc>
          <w:tcPr>
            <w:tcW w:w="908" w:type="dxa"/>
            <w:tcBorders>
              <w:top w:val="single" w:sz="4" w:space="0" w:color="auto"/>
              <w:left w:val="nil"/>
              <w:bottom w:val="single" w:sz="4" w:space="0" w:color="auto"/>
              <w:right w:val="single" w:sz="4" w:space="0" w:color="auto"/>
            </w:tcBorders>
            <w:shd w:val="clear" w:color="000000" w:fill="DDD9C4"/>
            <w:vAlign w:val="center"/>
            <w:hideMark/>
          </w:tcPr>
          <w:p w:rsidR="00A67EF4" w:rsidRPr="00A67EF4" w:rsidRDefault="00A67EF4" w:rsidP="00A67EF4">
            <w:pPr>
              <w:suppressAutoHyphens w:val="0"/>
              <w:jc w:val="center"/>
              <w:rPr>
                <w:b/>
                <w:bCs/>
                <w:color w:val="000000"/>
                <w:sz w:val="12"/>
                <w:szCs w:val="12"/>
                <w:lang w:eastAsia="el-GR"/>
              </w:rPr>
            </w:pPr>
            <w:r w:rsidRPr="00A67EF4">
              <w:rPr>
                <w:b/>
                <w:bCs/>
                <w:color w:val="000000"/>
                <w:sz w:val="12"/>
                <w:szCs w:val="12"/>
                <w:lang w:eastAsia="el-GR"/>
              </w:rPr>
              <w:t>ΠΡΟΣΦΟΡΑ ΧΩΡΙΣ Φ.Π.Α.</w:t>
            </w:r>
          </w:p>
        </w:tc>
        <w:tc>
          <w:tcPr>
            <w:tcW w:w="908" w:type="dxa"/>
            <w:tcBorders>
              <w:top w:val="single" w:sz="4" w:space="0" w:color="auto"/>
              <w:left w:val="nil"/>
              <w:bottom w:val="single" w:sz="4" w:space="0" w:color="auto"/>
              <w:right w:val="single" w:sz="4" w:space="0" w:color="auto"/>
            </w:tcBorders>
            <w:shd w:val="clear" w:color="000000" w:fill="DDD9C4"/>
            <w:vAlign w:val="center"/>
            <w:hideMark/>
          </w:tcPr>
          <w:p w:rsidR="00A67EF4" w:rsidRPr="00A67EF4" w:rsidRDefault="00A67EF4" w:rsidP="00A67EF4">
            <w:pPr>
              <w:suppressAutoHyphens w:val="0"/>
              <w:jc w:val="center"/>
              <w:rPr>
                <w:b/>
                <w:bCs/>
                <w:color w:val="000000"/>
                <w:sz w:val="12"/>
                <w:szCs w:val="12"/>
                <w:lang w:eastAsia="el-GR"/>
              </w:rPr>
            </w:pPr>
            <w:r w:rsidRPr="00A67EF4">
              <w:rPr>
                <w:b/>
                <w:bCs/>
                <w:color w:val="000000"/>
                <w:sz w:val="12"/>
                <w:szCs w:val="12"/>
                <w:lang w:eastAsia="el-GR"/>
              </w:rPr>
              <w:t>ΠΡΟΣΦΟΡΑ ΜΕ Φ.Π.Α.</w:t>
            </w:r>
          </w:p>
        </w:tc>
      </w:tr>
      <w:tr w:rsidR="00A67EF4" w:rsidRPr="00A67EF4" w:rsidTr="00CC29D6">
        <w:trPr>
          <w:trHeight w:val="825"/>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67EF4" w:rsidRPr="00A67EF4" w:rsidRDefault="00A67EF4" w:rsidP="00A67EF4">
            <w:pPr>
              <w:suppressAutoHyphens w:val="0"/>
              <w:jc w:val="center"/>
              <w:rPr>
                <w:b/>
                <w:bCs/>
                <w:color w:val="000000"/>
                <w:sz w:val="16"/>
                <w:szCs w:val="16"/>
                <w:lang w:eastAsia="el-GR"/>
              </w:rPr>
            </w:pPr>
            <w:r w:rsidRPr="00A67EF4">
              <w:rPr>
                <w:b/>
                <w:bCs/>
                <w:color w:val="000000"/>
                <w:sz w:val="16"/>
                <w:szCs w:val="16"/>
                <w:lang w:eastAsia="el-GR"/>
              </w:rPr>
              <w:t>1</w:t>
            </w:r>
          </w:p>
        </w:tc>
        <w:tc>
          <w:tcPr>
            <w:tcW w:w="1546" w:type="dxa"/>
            <w:tcBorders>
              <w:top w:val="nil"/>
              <w:left w:val="nil"/>
              <w:bottom w:val="single" w:sz="4" w:space="0" w:color="auto"/>
              <w:right w:val="single" w:sz="4" w:space="0" w:color="auto"/>
            </w:tcBorders>
            <w:shd w:val="clear" w:color="auto" w:fill="auto"/>
            <w:vAlign w:val="center"/>
            <w:hideMark/>
          </w:tcPr>
          <w:p w:rsidR="00A67EF4" w:rsidRPr="00A67EF4" w:rsidRDefault="00A67EF4" w:rsidP="00A67EF4">
            <w:pPr>
              <w:suppressAutoHyphens w:val="0"/>
              <w:jc w:val="center"/>
              <w:rPr>
                <w:color w:val="000000"/>
                <w:sz w:val="16"/>
                <w:szCs w:val="16"/>
                <w:lang w:eastAsia="el-GR"/>
              </w:rPr>
            </w:pPr>
            <w:r w:rsidRPr="00A67EF4">
              <w:rPr>
                <w:color w:val="000000"/>
                <w:sz w:val="16"/>
                <w:szCs w:val="16"/>
                <w:lang w:eastAsia="el-GR"/>
              </w:rPr>
              <w:t> ΑΝΤΑΛΛΑΚΤΙΚΑ ΑΝΕΛΚΥΣΤΗΡΩΝ</w:t>
            </w:r>
          </w:p>
        </w:tc>
        <w:tc>
          <w:tcPr>
            <w:tcW w:w="915" w:type="dxa"/>
            <w:tcBorders>
              <w:top w:val="nil"/>
              <w:left w:val="nil"/>
              <w:bottom w:val="single" w:sz="4" w:space="0" w:color="auto"/>
              <w:right w:val="single" w:sz="4" w:space="0" w:color="auto"/>
            </w:tcBorders>
            <w:shd w:val="clear" w:color="auto" w:fill="auto"/>
            <w:noWrap/>
            <w:vAlign w:val="center"/>
            <w:hideMark/>
          </w:tcPr>
          <w:p w:rsidR="00A67EF4" w:rsidRPr="00A67EF4" w:rsidRDefault="00A67EF4" w:rsidP="00A67EF4">
            <w:pPr>
              <w:suppressAutoHyphens w:val="0"/>
              <w:jc w:val="right"/>
              <w:rPr>
                <w:color w:val="000000"/>
                <w:sz w:val="16"/>
                <w:szCs w:val="16"/>
                <w:lang w:eastAsia="el-GR"/>
              </w:rPr>
            </w:pPr>
            <w:r w:rsidRPr="00A67EF4">
              <w:rPr>
                <w:color w:val="000000"/>
                <w:sz w:val="16"/>
                <w:szCs w:val="16"/>
                <w:lang w:eastAsia="el-GR"/>
              </w:rPr>
              <w:t>108</w:t>
            </w:r>
          </w:p>
        </w:tc>
        <w:tc>
          <w:tcPr>
            <w:tcW w:w="1200" w:type="dxa"/>
            <w:tcBorders>
              <w:top w:val="nil"/>
              <w:left w:val="nil"/>
              <w:bottom w:val="single" w:sz="4" w:space="0" w:color="auto"/>
              <w:right w:val="single" w:sz="4" w:space="0" w:color="auto"/>
            </w:tcBorders>
            <w:shd w:val="clear" w:color="auto" w:fill="auto"/>
            <w:noWrap/>
            <w:vAlign w:val="center"/>
            <w:hideMark/>
          </w:tcPr>
          <w:p w:rsidR="00A67EF4" w:rsidRPr="00A67EF4" w:rsidRDefault="00A67EF4" w:rsidP="00A67EF4">
            <w:pPr>
              <w:suppressAutoHyphens w:val="0"/>
              <w:rPr>
                <w:color w:val="000000"/>
                <w:sz w:val="16"/>
                <w:szCs w:val="16"/>
                <w:lang w:eastAsia="el-GR"/>
              </w:rPr>
            </w:pPr>
            <w:proofErr w:type="spellStart"/>
            <w:r w:rsidRPr="00A67EF4">
              <w:rPr>
                <w:color w:val="000000"/>
                <w:sz w:val="16"/>
                <w:szCs w:val="16"/>
                <w:lang w:eastAsia="el-GR"/>
              </w:rPr>
              <w:t>Τεμ</w:t>
            </w:r>
            <w:proofErr w:type="spellEnd"/>
            <w:r w:rsidRPr="00A67EF4">
              <w:rPr>
                <w:color w:val="000000"/>
                <w:sz w:val="16"/>
                <w:szCs w:val="16"/>
                <w:lang w:eastAsia="el-GR"/>
              </w:rPr>
              <w:t>.</w:t>
            </w:r>
          </w:p>
        </w:tc>
        <w:tc>
          <w:tcPr>
            <w:tcW w:w="1088" w:type="dxa"/>
            <w:tcBorders>
              <w:top w:val="nil"/>
              <w:left w:val="nil"/>
              <w:bottom w:val="single" w:sz="4" w:space="0" w:color="auto"/>
              <w:right w:val="single" w:sz="4" w:space="0" w:color="auto"/>
            </w:tcBorders>
            <w:shd w:val="clear" w:color="auto" w:fill="auto"/>
            <w:noWrap/>
            <w:vAlign w:val="center"/>
            <w:hideMark/>
          </w:tcPr>
          <w:p w:rsidR="00A67EF4" w:rsidRPr="00A67EF4" w:rsidRDefault="00A67EF4" w:rsidP="00A67EF4">
            <w:pPr>
              <w:suppressAutoHyphens w:val="0"/>
              <w:rPr>
                <w:color w:val="000000"/>
                <w:sz w:val="16"/>
                <w:szCs w:val="16"/>
                <w:lang w:eastAsia="el-GR"/>
              </w:rPr>
            </w:pPr>
            <w:r w:rsidRPr="00A67EF4">
              <w:rPr>
                <w:color w:val="000000"/>
                <w:sz w:val="16"/>
                <w:szCs w:val="16"/>
                <w:lang w:eastAsia="el-GR"/>
              </w:rPr>
              <w:t>42416100-6</w:t>
            </w:r>
          </w:p>
        </w:tc>
        <w:tc>
          <w:tcPr>
            <w:tcW w:w="1308" w:type="dxa"/>
            <w:tcBorders>
              <w:top w:val="nil"/>
              <w:left w:val="nil"/>
              <w:bottom w:val="single" w:sz="4" w:space="0" w:color="auto"/>
              <w:right w:val="single" w:sz="4" w:space="0" w:color="auto"/>
            </w:tcBorders>
            <w:shd w:val="clear" w:color="auto" w:fill="auto"/>
            <w:noWrap/>
            <w:vAlign w:val="center"/>
            <w:hideMark/>
          </w:tcPr>
          <w:p w:rsidR="00A67EF4" w:rsidRPr="00A67EF4" w:rsidRDefault="00A67EF4" w:rsidP="00A67EF4">
            <w:pPr>
              <w:suppressAutoHyphens w:val="0"/>
              <w:rPr>
                <w:color w:val="000000"/>
                <w:sz w:val="16"/>
                <w:szCs w:val="16"/>
                <w:lang w:eastAsia="el-GR"/>
              </w:rPr>
            </w:pPr>
            <w:r w:rsidRPr="00A67EF4">
              <w:rPr>
                <w:color w:val="000000"/>
                <w:sz w:val="16"/>
                <w:szCs w:val="16"/>
                <w:lang w:eastAsia="el-GR"/>
              </w:rPr>
              <w:t> 7.073,00</w:t>
            </w:r>
          </w:p>
        </w:tc>
        <w:tc>
          <w:tcPr>
            <w:tcW w:w="776" w:type="dxa"/>
            <w:tcBorders>
              <w:top w:val="nil"/>
              <w:left w:val="nil"/>
              <w:bottom w:val="single" w:sz="4" w:space="0" w:color="auto"/>
              <w:right w:val="single" w:sz="4" w:space="0" w:color="auto"/>
            </w:tcBorders>
            <w:shd w:val="clear" w:color="auto" w:fill="auto"/>
            <w:noWrap/>
            <w:vAlign w:val="center"/>
            <w:hideMark/>
          </w:tcPr>
          <w:p w:rsidR="00A67EF4" w:rsidRPr="00A67EF4" w:rsidRDefault="00A67EF4" w:rsidP="00A67EF4">
            <w:pPr>
              <w:suppressAutoHyphens w:val="0"/>
              <w:jc w:val="right"/>
              <w:rPr>
                <w:color w:val="000000"/>
                <w:sz w:val="16"/>
                <w:szCs w:val="16"/>
                <w:lang w:eastAsia="el-GR"/>
              </w:rPr>
            </w:pPr>
            <w:r w:rsidRPr="00A67EF4">
              <w:rPr>
                <w:color w:val="000000"/>
                <w:sz w:val="16"/>
                <w:szCs w:val="16"/>
                <w:lang w:eastAsia="el-GR"/>
              </w:rPr>
              <w:t>1.697,52</w:t>
            </w:r>
          </w:p>
        </w:tc>
        <w:tc>
          <w:tcPr>
            <w:tcW w:w="1416" w:type="dxa"/>
            <w:tcBorders>
              <w:top w:val="nil"/>
              <w:left w:val="nil"/>
              <w:bottom w:val="single" w:sz="4" w:space="0" w:color="auto"/>
              <w:right w:val="single" w:sz="4" w:space="0" w:color="auto"/>
            </w:tcBorders>
            <w:shd w:val="clear" w:color="auto" w:fill="auto"/>
            <w:noWrap/>
            <w:vAlign w:val="center"/>
            <w:hideMark/>
          </w:tcPr>
          <w:p w:rsidR="00A67EF4" w:rsidRPr="00A67EF4" w:rsidRDefault="00A67EF4" w:rsidP="00A67EF4">
            <w:pPr>
              <w:suppressAutoHyphens w:val="0"/>
              <w:jc w:val="right"/>
              <w:rPr>
                <w:color w:val="000000"/>
                <w:sz w:val="16"/>
                <w:szCs w:val="16"/>
                <w:lang w:eastAsia="el-GR"/>
              </w:rPr>
            </w:pPr>
            <w:r w:rsidRPr="00A67EF4">
              <w:rPr>
                <w:color w:val="000000"/>
                <w:sz w:val="16"/>
                <w:szCs w:val="16"/>
                <w:lang w:val="en-US" w:eastAsia="el-GR"/>
              </w:rPr>
              <w:t>8.770,52</w:t>
            </w:r>
          </w:p>
        </w:tc>
        <w:tc>
          <w:tcPr>
            <w:tcW w:w="908" w:type="dxa"/>
            <w:tcBorders>
              <w:top w:val="nil"/>
              <w:left w:val="nil"/>
              <w:bottom w:val="single" w:sz="4" w:space="0" w:color="auto"/>
              <w:right w:val="single" w:sz="4" w:space="0" w:color="auto"/>
            </w:tcBorders>
            <w:shd w:val="clear" w:color="auto" w:fill="auto"/>
            <w:vAlign w:val="center"/>
            <w:hideMark/>
          </w:tcPr>
          <w:p w:rsidR="00A67EF4" w:rsidRPr="00A67EF4" w:rsidRDefault="00A67EF4" w:rsidP="00A67EF4">
            <w:pPr>
              <w:suppressAutoHyphens w:val="0"/>
              <w:rPr>
                <w:color w:val="000000"/>
                <w:sz w:val="16"/>
                <w:szCs w:val="16"/>
                <w:lang w:eastAsia="el-GR"/>
              </w:rPr>
            </w:pPr>
            <w:r w:rsidRPr="00A67EF4">
              <w:rPr>
                <w:color w:val="000000"/>
                <w:sz w:val="16"/>
                <w:szCs w:val="16"/>
                <w:lang w:eastAsia="el-GR"/>
              </w:rPr>
              <w:t> </w:t>
            </w:r>
          </w:p>
        </w:tc>
        <w:tc>
          <w:tcPr>
            <w:tcW w:w="908" w:type="dxa"/>
            <w:tcBorders>
              <w:top w:val="nil"/>
              <w:left w:val="nil"/>
              <w:bottom w:val="single" w:sz="4" w:space="0" w:color="auto"/>
              <w:right w:val="single" w:sz="4" w:space="0" w:color="auto"/>
            </w:tcBorders>
            <w:shd w:val="clear" w:color="auto" w:fill="auto"/>
            <w:vAlign w:val="center"/>
            <w:hideMark/>
          </w:tcPr>
          <w:p w:rsidR="00A67EF4" w:rsidRPr="00A67EF4" w:rsidRDefault="00A67EF4" w:rsidP="00A67EF4">
            <w:pPr>
              <w:suppressAutoHyphens w:val="0"/>
              <w:rPr>
                <w:color w:val="000000"/>
                <w:sz w:val="16"/>
                <w:szCs w:val="16"/>
                <w:lang w:eastAsia="el-GR"/>
              </w:rPr>
            </w:pPr>
            <w:r w:rsidRPr="00A67EF4">
              <w:rPr>
                <w:color w:val="000000"/>
                <w:sz w:val="16"/>
                <w:szCs w:val="16"/>
                <w:lang w:eastAsia="el-GR"/>
              </w:rPr>
              <w:t> </w:t>
            </w:r>
          </w:p>
        </w:tc>
      </w:tr>
      <w:tr w:rsidR="00A67EF4" w:rsidRPr="00A67EF4" w:rsidTr="00CC29D6">
        <w:trPr>
          <w:trHeight w:val="300"/>
          <w:jc w:val="center"/>
        </w:trPr>
        <w:tc>
          <w:tcPr>
            <w:tcW w:w="916" w:type="dxa"/>
            <w:tcBorders>
              <w:top w:val="nil"/>
              <w:left w:val="single" w:sz="4" w:space="0" w:color="auto"/>
              <w:bottom w:val="single" w:sz="4" w:space="0" w:color="auto"/>
              <w:right w:val="single" w:sz="4" w:space="0" w:color="auto"/>
            </w:tcBorders>
            <w:shd w:val="clear" w:color="000000" w:fill="C4BD97"/>
            <w:noWrap/>
            <w:vAlign w:val="center"/>
            <w:hideMark/>
          </w:tcPr>
          <w:p w:rsidR="00A67EF4" w:rsidRPr="00A67EF4" w:rsidRDefault="00A67EF4" w:rsidP="00A67EF4">
            <w:pPr>
              <w:suppressAutoHyphens w:val="0"/>
              <w:jc w:val="center"/>
              <w:rPr>
                <w:b/>
                <w:bCs/>
                <w:color w:val="000000"/>
                <w:sz w:val="16"/>
                <w:szCs w:val="16"/>
                <w:lang w:eastAsia="el-GR"/>
              </w:rPr>
            </w:pPr>
            <w:r w:rsidRPr="00A67EF4">
              <w:rPr>
                <w:b/>
                <w:bCs/>
                <w:color w:val="000000"/>
                <w:sz w:val="16"/>
                <w:szCs w:val="16"/>
                <w:lang w:eastAsia="el-GR"/>
              </w:rPr>
              <w:t>ΣΥΝΟΛΟ</w:t>
            </w:r>
          </w:p>
        </w:tc>
        <w:tc>
          <w:tcPr>
            <w:tcW w:w="1546" w:type="dxa"/>
            <w:tcBorders>
              <w:top w:val="nil"/>
              <w:left w:val="nil"/>
              <w:bottom w:val="single" w:sz="4" w:space="0" w:color="auto"/>
              <w:right w:val="single" w:sz="4" w:space="0" w:color="auto"/>
            </w:tcBorders>
            <w:shd w:val="clear" w:color="000000" w:fill="C4BD97"/>
            <w:noWrap/>
            <w:vAlign w:val="center"/>
            <w:hideMark/>
          </w:tcPr>
          <w:p w:rsidR="00A67EF4" w:rsidRPr="00A67EF4" w:rsidRDefault="00A67EF4" w:rsidP="00A67EF4">
            <w:pPr>
              <w:suppressAutoHyphens w:val="0"/>
              <w:rPr>
                <w:color w:val="000000"/>
                <w:sz w:val="16"/>
                <w:szCs w:val="16"/>
                <w:lang w:eastAsia="el-GR"/>
              </w:rPr>
            </w:pPr>
            <w:r w:rsidRPr="00A67EF4">
              <w:rPr>
                <w:color w:val="000000"/>
                <w:sz w:val="16"/>
                <w:szCs w:val="16"/>
                <w:lang w:eastAsia="el-GR"/>
              </w:rPr>
              <w:t> </w:t>
            </w:r>
          </w:p>
        </w:tc>
        <w:tc>
          <w:tcPr>
            <w:tcW w:w="915" w:type="dxa"/>
            <w:tcBorders>
              <w:top w:val="nil"/>
              <w:left w:val="nil"/>
              <w:bottom w:val="single" w:sz="4" w:space="0" w:color="auto"/>
              <w:right w:val="single" w:sz="4" w:space="0" w:color="auto"/>
            </w:tcBorders>
            <w:shd w:val="clear" w:color="000000" w:fill="C4BD97"/>
            <w:noWrap/>
            <w:vAlign w:val="center"/>
            <w:hideMark/>
          </w:tcPr>
          <w:p w:rsidR="00A67EF4" w:rsidRPr="00A67EF4" w:rsidRDefault="00A67EF4" w:rsidP="00A67EF4">
            <w:pPr>
              <w:suppressAutoHyphens w:val="0"/>
              <w:rPr>
                <w:color w:val="000000"/>
                <w:sz w:val="16"/>
                <w:szCs w:val="16"/>
                <w:lang w:eastAsia="el-GR"/>
              </w:rPr>
            </w:pPr>
            <w:r w:rsidRPr="00A67EF4">
              <w:rPr>
                <w:color w:val="000000"/>
                <w:sz w:val="16"/>
                <w:szCs w:val="16"/>
                <w:lang w:eastAsia="el-GR"/>
              </w:rPr>
              <w:t> </w:t>
            </w:r>
          </w:p>
        </w:tc>
        <w:tc>
          <w:tcPr>
            <w:tcW w:w="1200" w:type="dxa"/>
            <w:tcBorders>
              <w:top w:val="nil"/>
              <w:left w:val="nil"/>
              <w:bottom w:val="single" w:sz="4" w:space="0" w:color="auto"/>
              <w:right w:val="single" w:sz="4" w:space="0" w:color="auto"/>
            </w:tcBorders>
            <w:shd w:val="clear" w:color="000000" w:fill="C4BD97"/>
            <w:noWrap/>
            <w:vAlign w:val="center"/>
            <w:hideMark/>
          </w:tcPr>
          <w:p w:rsidR="00A67EF4" w:rsidRPr="00A67EF4" w:rsidRDefault="00A67EF4" w:rsidP="00A67EF4">
            <w:pPr>
              <w:suppressAutoHyphens w:val="0"/>
              <w:rPr>
                <w:color w:val="000000"/>
                <w:sz w:val="16"/>
                <w:szCs w:val="16"/>
                <w:lang w:eastAsia="el-GR"/>
              </w:rPr>
            </w:pPr>
            <w:r w:rsidRPr="00A67EF4">
              <w:rPr>
                <w:color w:val="000000"/>
                <w:sz w:val="16"/>
                <w:szCs w:val="16"/>
                <w:lang w:eastAsia="el-GR"/>
              </w:rPr>
              <w:t> </w:t>
            </w:r>
          </w:p>
        </w:tc>
        <w:tc>
          <w:tcPr>
            <w:tcW w:w="1088" w:type="dxa"/>
            <w:tcBorders>
              <w:top w:val="nil"/>
              <w:left w:val="nil"/>
              <w:bottom w:val="single" w:sz="4" w:space="0" w:color="auto"/>
              <w:right w:val="single" w:sz="4" w:space="0" w:color="auto"/>
            </w:tcBorders>
            <w:shd w:val="clear" w:color="000000" w:fill="C4BD97"/>
            <w:noWrap/>
            <w:vAlign w:val="center"/>
            <w:hideMark/>
          </w:tcPr>
          <w:p w:rsidR="00A67EF4" w:rsidRPr="00A67EF4" w:rsidRDefault="00A67EF4" w:rsidP="00A67EF4">
            <w:pPr>
              <w:suppressAutoHyphens w:val="0"/>
              <w:rPr>
                <w:color w:val="000000"/>
                <w:sz w:val="16"/>
                <w:szCs w:val="16"/>
                <w:lang w:eastAsia="el-GR"/>
              </w:rPr>
            </w:pPr>
            <w:r w:rsidRPr="00A67EF4">
              <w:rPr>
                <w:color w:val="000000"/>
                <w:sz w:val="16"/>
                <w:szCs w:val="16"/>
                <w:lang w:eastAsia="el-GR"/>
              </w:rPr>
              <w:t> </w:t>
            </w:r>
          </w:p>
        </w:tc>
        <w:tc>
          <w:tcPr>
            <w:tcW w:w="1308" w:type="dxa"/>
            <w:tcBorders>
              <w:top w:val="nil"/>
              <w:left w:val="nil"/>
              <w:bottom w:val="single" w:sz="4" w:space="0" w:color="auto"/>
              <w:right w:val="single" w:sz="4" w:space="0" w:color="auto"/>
            </w:tcBorders>
            <w:shd w:val="clear" w:color="000000" w:fill="C4BD97"/>
            <w:noWrap/>
            <w:vAlign w:val="center"/>
            <w:hideMark/>
          </w:tcPr>
          <w:p w:rsidR="00A67EF4" w:rsidRPr="00A67EF4" w:rsidRDefault="00A67EF4" w:rsidP="00A67EF4">
            <w:pPr>
              <w:suppressAutoHyphens w:val="0"/>
              <w:jc w:val="right"/>
              <w:rPr>
                <w:color w:val="000000"/>
                <w:sz w:val="16"/>
                <w:szCs w:val="16"/>
                <w:lang w:eastAsia="el-GR"/>
              </w:rPr>
            </w:pPr>
            <w:r w:rsidRPr="00A67EF4">
              <w:rPr>
                <w:color w:val="000000"/>
                <w:sz w:val="16"/>
                <w:szCs w:val="16"/>
                <w:lang w:val="en-US" w:eastAsia="el-GR"/>
              </w:rPr>
              <w:t>7.073,00</w:t>
            </w:r>
          </w:p>
        </w:tc>
        <w:tc>
          <w:tcPr>
            <w:tcW w:w="776" w:type="dxa"/>
            <w:tcBorders>
              <w:top w:val="nil"/>
              <w:left w:val="nil"/>
              <w:bottom w:val="single" w:sz="4" w:space="0" w:color="auto"/>
              <w:right w:val="single" w:sz="4" w:space="0" w:color="auto"/>
            </w:tcBorders>
            <w:shd w:val="clear" w:color="000000" w:fill="C4BD97"/>
            <w:noWrap/>
            <w:vAlign w:val="center"/>
            <w:hideMark/>
          </w:tcPr>
          <w:p w:rsidR="00A67EF4" w:rsidRPr="00A67EF4" w:rsidRDefault="00A67EF4" w:rsidP="00A67EF4">
            <w:pPr>
              <w:suppressAutoHyphens w:val="0"/>
              <w:jc w:val="right"/>
              <w:rPr>
                <w:color w:val="000000"/>
                <w:sz w:val="16"/>
                <w:szCs w:val="16"/>
                <w:lang w:eastAsia="el-GR"/>
              </w:rPr>
            </w:pPr>
            <w:r w:rsidRPr="00A67EF4">
              <w:rPr>
                <w:color w:val="000000"/>
                <w:sz w:val="16"/>
                <w:szCs w:val="16"/>
                <w:lang w:eastAsia="el-GR"/>
              </w:rPr>
              <w:t>1.697,52</w:t>
            </w:r>
          </w:p>
        </w:tc>
        <w:tc>
          <w:tcPr>
            <w:tcW w:w="1416" w:type="dxa"/>
            <w:tcBorders>
              <w:top w:val="nil"/>
              <w:left w:val="nil"/>
              <w:bottom w:val="single" w:sz="4" w:space="0" w:color="auto"/>
              <w:right w:val="single" w:sz="4" w:space="0" w:color="auto"/>
            </w:tcBorders>
            <w:shd w:val="clear" w:color="000000" w:fill="C4BD97"/>
            <w:noWrap/>
            <w:vAlign w:val="center"/>
            <w:hideMark/>
          </w:tcPr>
          <w:p w:rsidR="00A67EF4" w:rsidRPr="00A67EF4" w:rsidRDefault="00A67EF4" w:rsidP="00A67EF4">
            <w:pPr>
              <w:suppressAutoHyphens w:val="0"/>
              <w:jc w:val="right"/>
              <w:rPr>
                <w:color w:val="000000"/>
                <w:sz w:val="16"/>
                <w:szCs w:val="16"/>
                <w:lang w:eastAsia="el-GR"/>
              </w:rPr>
            </w:pPr>
            <w:r w:rsidRPr="00A67EF4">
              <w:rPr>
                <w:color w:val="000000"/>
                <w:sz w:val="16"/>
                <w:szCs w:val="16"/>
                <w:lang w:val="en-US" w:eastAsia="el-GR"/>
              </w:rPr>
              <w:t>8.770,52</w:t>
            </w:r>
          </w:p>
        </w:tc>
        <w:tc>
          <w:tcPr>
            <w:tcW w:w="908" w:type="dxa"/>
            <w:tcBorders>
              <w:top w:val="nil"/>
              <w:left w:val="nil"/>
              <w:bottom w:val="single" w:sz="4" w:space="0" w:color="auto"/>
              <w:right w:val="single" w:sz="4" w:space="0" w:color="auto"/>
            </w:tcBorders>
            <w:shd w:val="clear" w:color="000000" w:fill="C4BD97"/>
            <w:vAlign w:val="center"/>
            <w:hideMark/>
          </w:tcPr>
          <w:p w:rsidR="00A67EF4" w:rsidRPr="00A67EF4" w:rsidRDefault="00A67EF4" w:rsidP="00A67EF4">
            <w:pPr>
              <w:suppressAutoHyphens w:val="0"/>
              <w:rPr>
                <w:color w:val="000000"/>
                <w:sz w:val="16"/>
                <w:szCs w:val="16"/>
                <w:lang w:eastAsia="el-GR"/>
              </w:rPr>
            </w:pPr>
            <w:r w:rsidRPr="00A67EF4">
              <w:rPr>
                <w:color w:val="000000"/>
                <w:sz w:val="16"/>
                <w:szCs w:val="16"/>
                <w:lang w:eastAsia="el-GR"/>
              </w:rPr>
              <w:t> </w:t>
            </w:r>
          </w:p>
        </w:tc>
        <w:tc>
          <w:tcPr>
            <w:tcW w:w="908" w:type="dxa"/>
            <w:tcBorders>
              <w:top w:val="nil"/>
              <w:left w:val="nil"/>
              <w:bottom w:val="single" w:sz="4" w:space="0" w:color="auto"/>
              <w:right w:val="single" w:sz="4" w:space="0" w:color="auto"/>
            </w:tcBorders>
            <w:shd w:val="clear" w:color="000000" w:fill="C4BD97"/>
            <w:vAlign w:val="center"/>
            <w:hideMark/>
          </w:tcPr>
          <w:p w:rsidR="00A67EF4" w:rsidRPr="00A67EF4" w:rsidRDefault="00A67EF4" w:rsidP="00A67EF4">
            <w:pPr>
              <w:suppressAutoHyphens w:val="0"/>
              <w:rPr>
                <w:color w:val="000000"/>
                <w:sz w:val="16"/>
                <w:szCs w:val="16"/>
                <w:lang w:eastAsia="el-GR"/>
              </w:rPr>
            </w:pPr>
            <w:r w:rsidRPr="00A67EF4">
              <w:rPr>
                <w:color w:val="000000"/>
                <w:sz w:val="16"/>
                <w:szCs w:val="16"/>
                <w:lang w:eastAsia="el-GR"/>
              </w:rPr>
              <w:t> </w:t>
            </w:r>
          </w:p>
        </w:tc>
      </w:tr>
    </w:tbl>
    <w:p w:rsidR="00F02C59" w:rsidRDefault="00F02C59" w:rsidP="008A3721">
      <w:pPr>
        <w:suppressAutoHyphens w:val="0"/>
        <w:spacing w:line="360" w:lineRule="auto"/>
        <w:jc w:val="both"/>
        <w:rPr>
          <w:rFonts w:ascii="Calibri" w:hAnsi="Calibri" w:cs="Calibri"/>
          <w:sz w:val="22"/>
          <w:szCs w:val="22"/>
        </w:rPr>
      </w:pPr>
    </w:p>
    <w:p w:rsidR="00F02C59" w:rsidRDefault="00F02C59" w:rsidP="008A3721">
      <w:pPr>
        <w:suppressAutoHyphens w:val="0"/>
        <w:spacing w:line="360" w:lineRule="auto"/>
        <w:jc w:val="both"/>
        <w:rPr>
          <w:rFonts w:ascii="Calibri" w:hAnsi="Calibri" w:cs="Calibri"/>
          <w:sz w:val="22"/>
          <w:szCs w:val="22"/>
        </w:rPr>
      </w:pPr>
    </w:p>
    <w:p w:rsidR="008A3721" w:rsidRDefault="008A3721" w:rsidP="008A3721">
      <w:pPr>
        <w:suppressAutoHyphens w:val="0"/>
        <w:spacing w:line="360" w:lineRule="auto"/>
        <w:jc w:val="both"/>
        <w:rPr>
          <w:rFonts w:ascii="Calibri" w:hAnsi="Calibri" w:cs="Calibri"/>
          <w:sz w:val="22"/>
          <w:szCs w:val="22"/>
        </w:rPr>
      </w:pPr>
      <w:r>
        <w:rPr>
          <w:rFonts w:ascii="Calibri" w:hAnsi="Calibri" w:cs="Calibri"/>
          <w:sz w:val="22"/>
          <w:szCs w:val="22"/>
        </w:rPr>
        <w:t xml:space="preserve">Ποσό οικονομικής προσφοράς </w:t>
      </w:r>
      <w:r w:rsidR="00A67EF4">
        <w:rPr>
          <w:rFonts w:ascii="Calibri" w:hAnsi="Calibri" w:cs="Calibri"/>
          <w:sz w:val="22"/>
          <w:szCs w:val="22"/>
        </w:rPr>
        <w:t>χωρίς</w:t>
      </w:r>
      <w:r w:rsidR="00F02C59">
        <w:rPr>
          <w:rFonts w:ascii="Calibri" w:hAnsi="Calibri" w:cs="Calibri"/>
          <w:sz w:val="22"/>
          <w:szCs w:val="22"/>
        </w:rPr>
        <w:t xml:space="preserve"> Φ.Π.Α. 24% </w:t>
      </w:r>
      <w:r>
        <w:rPr>
          <w:rFonts w:ascii="Calibri" w:hAnsi="Calibri" w:cs="Calibri"/>
          <w:sz w:val="22"/>
          <w:szCs w:val="22"/>
        </w:rPr>
        <w:t>ολογράφως:</w:t>
      </w:r>
      <w:r w:rsidR="00F02C59">
        <w:rPr>
          <w:rFonts w:ascii="Calibri" w:hAnsi="Calibri" w:cs="Calibri"/>
          <w:sz w:val="22"/>
          <w:szCs w:val="22"/>
        </w:rPr>
        <w:t>………………………………………………………………………</w:t>
      </w:r>
    </w:p>
    <w:p w:rsidR="008A3721" w:rsidRDefault="008A3721" w:rsidP="008A3721">
      <w:pPr>
        <w:suppressAutoHyphens w:val="0"/>
        <w:spacing w:line="360" w:lineRule="auto"/>
        <w:jc w:val="both"/>
        <w:rPr>
          <w:rFonts w:ascii="Calibri" w:hAnsi="Calibri" w:cs="Calibri"/>
          <w:sz w:val="22"/>
          <w:szCs w:val="22"/>
        </w:rPr>
      </w:pPr>
      <w:r>
        <w:rPr>
          <w:rFonts w:ascii="Calibri" w:hAnsi="Calibri" w:cs="Calibri"/>
          <w:sz w:val="22"/>
          <w:szCs w:val="22"/>
        </w:rPr>
        <w:t xml:space="preserve">Ποσό οικονομικής προσφοράς </w:t>
      </w:r>
      <w:r w:rsidR="00012168">
        <w:rPr>
          <w:rFonts w:ascii="Calibri" w:hAnsi="Calibri" w:cs="Calibri"/>
          <w:sz w:val="22"/>
          <w:szCs w:val="22"/>
        </w:rPr>
        <w:t>με</w:t>
      </w:r>
      <w:r w:rsidR="00F02C59">
        <w:rPr>
          <w:rFonts w:ascii="Calibri" w:hAnsi="Calibri" w:cs="Calibri"/>
          <w:sz w:val="22"/>
          <w:szCs w:val="22"/>
        </w:rPr>
        <w:t xml:space="preserve"> Φ.Π.Α. 24% </w:t>
      </w:r>
      <w:r>
        <w:rPr>
          <w:rFonts w:ascii="Calibri" w:hAnsi="Calibri" w:cs="Calibri"/>
          <w:sz w:val="22"/>
          <w:szCs w:val="22"/>
        </w:rPr>
        <w:t>αριθμητικώς:………………………</w:t>
      </w:r>
      <w:r w:rsidR="00F02C59">
        <w:rPr>
          <w:rFonts w:ascii="Calibri" w:hAnsi="Calibri" w:cs="Calibri"/>
          <w:sz w:val="22"/>
          <w:szCs w:val="22"/>
        </w:rPr>
        <w:t>…………………………………………</w:t>
      </w:r>
    </w:p>
    <w:p w:rsidR="008A3721" w:rsidRDefault="008A3721" w:rsidP="00D10A5F">
      <w:pPr>
        <w:suppressAutoHyphens w:val="0"/>
        <w:spacing w:line="360" w:lineRule="auto"/>
        <w:jc w:val="center"/>
        <w:rPr>
          <w:rFonts w:ascii="Calibri" w:hAnsi="Calibri" w:cs="Calibri"/>
          <w:sz w:val="22"/>
          <w:szCs w:val="22"/>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416678" w:rsidRDefault="0041667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67EF4" w:rsidRDefault="00A67EF4"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67EF4" w:rsidRDefault="00A67EF4"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67EF4" w:rsidRDefault="00A67EF4"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67EF4" w:rsidRDefault="00A67EF4"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67EF4" w:rsidRDefault="00A67EF4"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67EF4" w:rsidRDefault="00A67EF4"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67EF4" w:rsidRDefault="00A67EF4"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67EF4" w:rsidRDefault="00A67EF4"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67EF4" w:rsidRDefault="00A67EF4"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67EF4" w:rsidRDefault="00A67EF4"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67EF4" w:rsidRDefault="00A67EF4"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67EF4" w:rsidRDefault="00A67EF4"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67EF4" w:rsidRDefault="00A67EF4"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67EF4" w:rsidRDefault="00A67EF4"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67EF4" w:rsidRDefault="00A67EF4"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67EF4" w:rsidRDefault="00A67EF4"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B61E96" w:rsidRDefault="00D10A5F" w:rsidP="004215C2">
      <w:pPr>
        <w:suppressAutoHyphens w:val="0"/>
        <w:rPr>
          <w:rFonts w:asciiTheme="minorHAnsi" w:hAnsiTheme="minorHAnsi"/>
          <w:color w:val="000000"/>
          <w:sz w:val="22"/>
          <w:szCs w:val="22"/>
          <w:lang w:eastAsia="el-GR"/>
        </w:rPr>
      </w:pPr>
      <w:r w:rsidRPr="00832858">
        <w:t>(</w:t>
      </w:r>
      <w:r w:rsidRPr="00B61E96">
        <w:rPr>
          <w:rFonts w:asciiTheme="minorHAnsi" w:hAnsiTheme="minorHAnsi"/>
          <w:sz w:val="22"/>
          <w:szCs w:val="22"/>
        </w:rPr>
        <w:t xml:space="preserve">αποτελεί αναπόσπαστο τμήμα της </w:t>
      </w:r>
      <w:proofErr w:type="spellStart"/>
      <w:r w:rsidRPr="00B61E96">
        <w:rPr>
          <w:rFonts w:asciiTheme="minorHAnsi" w:hAnsiTheme="minorHAnsi"/>
          <w:sz w:val="22"/>
          <w:szCs w:val="22"/>
        </w:rPr>
        <w:t>αριθμ</w:t>
      </w:r>
      <w:proofErr w:type="spellEnd"/>
      <w:r w:rsidRPr="00B61E96">
        <w:rPr>
          <w:rFonts w:asciiTheme="minorHAnsi" w:hAnsiTheme="minorHAnsi"/>
          <w:sz w:val="22"/>
          <w:szCs w:val="22"/>
        </w:rPr>
        <w:t xml:space="preserve">. </w:t>
      </w:r>
      <w:proofErr w:type="spellStart"/>
      <w:r w:rsidRPr="00B61E96">
        <w:rPr>
          <w:rFonts w:asciiTheme="minorHAnsi" w:hAnsiTheme="minorHAnsi"/>
          <w:sz w:val="22"/>
          <w:szCs w:val="22"/>
        </w:rPr>
        <w:t>πρωτ</w:t>
      </w:r>
      <w:proofErr w:type="spellEnd"/>
      <w:r w:rsidR="007F3531" w:rsidRPr="00077E31">
        <w:rPr>
          <w:rFonts w:asciiTheme="minorHAnsi" w:hAnsiTheme="minorHAnsi"/>
          <w:sz w:val="22"/>
          <w:szCs w:val="22"/>
        </w:rPr>
        <w:t xml:space="preserve">.: </w:t>
      </w:r>
      <w:r w:rsidR="00CE7E11" w:rsidRPr="00CE7E11">
        <w:rPr>
          <w:b/>
        </w:rPr>
        <w:t>2707/21/ΓΠ/16-02-2021</w:t>
      </w:r>
      <w:r w:rsidR="00CE7E11" w:rsidRPr="00906E13">
        <w:rPr>
          <w:b/>
        </w:rPr>
        <w:t xml:space="preserve"> </w:t>
      </w:r>
      <w:r w:rsidRPr="00B61E96">
        <w:rPr>
          <w:rFonts w:asciiTheme="minorHAnsi" w:hAnsiTheme="minorHAnsi"/>
          <w:sz w:val="22"/>
          <w:szCs w:val="22"/>
        </w:rPr>
        <w:t xml:space="preserve">πρόσκλησης ενδιαφέροντος του Πανεπιστημίου Θεσσαλίας) </w:t>
      </w:r>
    </w:p>
    <w:p w:rsidR="00D10A5F" w:rsidRPr="00B61E96" w:rsidRDefault="00D10A5F" w:rsidP="00D10A5F">
      <w:pPr>
        <w:suppressAutoHyphens w:val="0"/>
        <w:spacing w:line="360" w:lineRule="auto"/>
        <w:jc w:val="center"/>
        <w:rPr>
          <w:rFonts w:asciiTheme="minorHAnsi" w:hAnsiTheme="minorHAnsi" w:cs="Calibri"/>
          <w:b/>
          <w:bCs/>
          <w:sz w:val="22"/>
          <w:szCs w:val="22"/>
          <w:lang w:eastAsia="el-GR"/>
        </w:rPr>
      </w:pPr>
      <w:r w:rsidRPr="00B61E96">
        <w:rPr>
          <w:rFonts w:asciiTheme="minorHAnsi" w:hAnsiTheme="minorHAnsi" w:cs="Calibri"/>
          <w:b/>
          <w:noProof/>
          <w:color w:val="000000"/>
          <w:sz w:val="22"/>
          <w:szCs w:val="22"/>
          <w:lang w:eastAsia="el-GR"/>
        </w:rPr>
        <w:drawing>
          <wp:inline distT="0" distB="0" distL="0" distR="0" wp14:anchorId="7D2BEC1A" wp14:editId="190DA240">
            <wp:extent cx="438150" cy="4459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700" cy="448569"/>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668"/>
        <w:gridCol w:w="95"/>
        <w:gridCol w:w="1980"/>
        <w:gridCol w:w="732"/>
        <w:gridCol w:w="365"/>
        <w:gridCol w:w="31"/>
        <w:gridCol w:w="700"/>
        <w:gridCol w:w="762"/>
        <w:gridCol w:w="335"/>
        <w:gridCol w:w="731"/>
        <w:gridCol w:w="548"/>
        <w:gridCol w:w="548"/>
        <w:gridCol w:w="1001"/>
      </w:tblGrid>
      <w:tr w:rsidR="00D10A5F" w:rsidRPr="00D10A5F" w:rsidTr="007F3531">
        <w:trPr>
          <w:cantSplit/>
          <w:trHeight w:val="189"/>
        </w:trPr>
        <w:tc>
          <w:tcPr>
            <w:tcW w:w="1824"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831"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7F3531">
        <w:trPr>
          <w:cantSplit/>
          <w:trHeight w:val="183"/>
        </w:trPr>
        <w:tc>
          <w:tcPr>
            <w:tcW w:w="1824"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810"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96"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92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7F3531">
        <w:trPr>
          <w:cantSplit/>
          <w:trHeight w:val="176"/>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733"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79"/>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733"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AE3F51">
        <w:trPr>
          <w:cantSplit/>
          <w:trHeight w:val="260"/>
        </w:trPr>
        <w:tc>
          <w:tcPr>
            <w:tcW w:w="2922"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733"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AE3F51">
        <w:trPr>
          <w:cantSplit/>
          <w:trHeight w:val="195"/>
        </w:trPr>
        <w:tc>
          <w:tcPr>
            <w:tcW w:w="2922"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733"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178"/>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77"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31"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92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149"/>
        </w:trPr>
        <w:tc>
          <w:tcPr>
            <w:tcW w:w="2159"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43"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31"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93"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31"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8" w:type="dxa"/>
          </w:tcPr>
          <w:p w:rsidR="00D10A5F" w:rsidRPr="00D10A5F" w:rsidRDefault="00D10A5F" w:rsidP="00D10A5F">
            <w:pPr>
              <w:suppressAutoHyphens w:val="0"/>
              <w:spacing w:before="240"/>
              <w:rPr>
                <w:rFonts w:ascii="Calibri" w:hAnsi="Calibri" w:cs="Calibri"/>
                <w:sz w:val="18"/>
                <w:szCs w:val="18"/>
                <w:lang w:eastAsia="el-GR"/>
              </w:rPr>
            </w:pPr>
          </w:p>
        </w:tc>
        <w:tc>
          <w:tcPr>
            <w:tcW w:w="548"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99"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419"/>
        </w:trPr>
        <w:tc>
          <w:tcPr>
            <w:tcW w:w="2827"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20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62"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61"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Spec="center" w:tblpY="123"/>
        <w:tblW w:w="5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3"/>
      </w:tblGrid>
      <w:tr w:rsidR="00D10A5F" w:rsidRPr="00D10A5F" w:rsidTr="00AA2428">
        <w:trPr>
          <w:trHeight w:val="169"/>
        </w:trPr>
        <w:tc>
          <w:tcPr>
            <w:tcW w:w="5000" w:type="pct"/>
          </w:tcPr>
          <w:p w:rsidR="00D10A5F" w:rsidRPr="007F3531" w:rsidRDefault="00D10A5F" w:rsidP="00AA2428">
            <w:pPr>
              <w:tabs>
                <w:tab w:val="left" w:pos="34"/>
              </w:tabs>
              <w:suppressAutoHyphens w:val="0"/>
              <w:ind w:right="124"/>
              <w:rPr>
                <w:rFonts w:ascii="Calibri" w:hAnsi="Calibri" w:cs="Calibri"/>
                <w:sz w:val="16"/>
                <w:szCs w:val="16"/>
                <w:lang w:eastAsia="el-GR"/>
              </w:rPr>
            </w:pPr>
            <w:r w:rsidRPr="007F3531">
              <w:rPr>
                <w:rFonts w:ascii="Calibri" w:hAnsi="Calibri" w:cs="Calibri"/>
                <w:sz w:val="16"/>
                <w:szCs w:val="16"/>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7F3531" w:rsidRDefault="00D10A5F" w:rsidP="00AA2428">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7F3531"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«η εται</w:t>
            </w:r>
            <w:r w:rsidR="00AA2428">
              <w:rPr>
                <w:rFonts w:ascii="Calibri" w:hAnsi="Calibri" w:cs="Calibri"/>
                <w:color w:val="000000"/>
                <w:sz w:val="16"/>
                <w:szCs w:val="16"/>
                <w:lang w:eastAsia="el-GR"/>
              </w:rPr>
              <w:t>ρεία/επιχείρησή μας δεν βρίσκεται</w:t>
            </w:r>
            <w:r w:rsidRPr="007F3531">
              <w:rPr>
                <w:rFonts w:ascii="Calibri" w:hAnsi="Calibri" w:cs="Calibri"/>
                <w:color w:val="000000"/>
                <w:sz w:val="16"/>
                <w:szCs w:val="16"/>
                <w:lang w:eastAsia="el-GR"/>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7F3531"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7F3531"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7F3531"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7F3531"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λαμβάνω τα κατάλληλα μέτρα για να διαφυλάξω την εμπιστευτικότητα των πληροφοριών που έχουν χαρακτηρισθεί ως τέτοιες</w:t>
            </w:r>
            <w:r w:rsidR="007F3531" w:rsidRPr="007F3531">
              <w:rPr>
                <w:rFonts w:ascii="Calibri" w:hAnsi="Calibri" w:cs="Calibri"/>
                <w:color w:val="000000"/>
                <w:sz w:val="16"/>
                <w:szCs w:val="16"/>
                <w:lang w:eastAsia="el-GR"/>
              </w:rPr>
              <w:t>.</w:t>
            </w:r>
          </w:p>
          <w:p w:rsidR="00D10A5F" w:rsidRPr="007F3531" w:rsidRDefault="00D10A5F" w:rsidP="00AA2428">
            <w:pPr>
              <w:tabs>
                <w:tab w:val="left" w:pos="34"/>
              </w:tabs>
              <w:suppressAutoHyphens w:val="0"/>
              <w:ind w:right="484"/>
              <w:jc w:val="right"/>
              <w:rPr>
                <w:rFonts w:ascii="Calibri" w:hAnsi="Calibri" w:cs="Calibri"/>
                <w:sz w:val="16"/>
                <w:szCs w:val="16"/>
                <w:lang w:val="en-US" w:eastAsia="el-GR"/>
              </w:rPr>
            </w:pPr>
            <w:r w:rsidRPr="007F3531">
              <w:rPr>
                <w:rFonts w:ascii="Calibri" w:hAnsi="Calibri" w:cs="Calibri"/>
                <w:sz w:val="16"/>
                <w:szCs w:val="16"/>
                <w:lang w:eastAsia="el-GR"/>
              </w:rPr>
              <w:t>Ημερομηνία:      ……….20</w:t>
            </w:r>
            <w:r w:rsidR="007F3531">
              <w:rPr>
                <w:rFonts w:ascii="Calibri" w:hAnsi="Calibri" w:cs="Calibri"/>
                <w:sz w:val="16"/>
                <w:szCs w:val="16"/>
                <w:lang w:val="en-US" w:eastAsia="el-GR"/>
              </w:rPr>
              <w:t>20</w:t>
            </w:r>
          </w:p>
          <w:p w:rsidR="00D10A5F" w:rsidRPr="007F3531" w:rsidRDefault="00D10A5F" w:rsidP="00AA2428">
            <w:pPr>
              <w:tabs>
                <w:tab w:val="left" w:pos="34"/>
              </w:tabs>
              <w:suppressAutoHyphens w:val="0"/>
              <w:ind w:right="484"/>
              <w:jc w:val="right"/>
              <w:rPr>
                <w:rFonts w:ascii="Calibri" w:hAnsi="Calibri" w:cs="Calibri"/>
                <w:sz w:val="16"/>
                <w:szCs w:val="16"/>
                <w:lang w:eastAsia="el-GR"/>
              </w:rPr>
            </w:pPr>
          </w:p>
          <w:p w:rsidR="00D10A5F" w:rsidRPr="007F3531" w:rsidRDefault="00D10A5F" w:rsidP="00AA2428">
            <w:pPr>
              <w:tabs>
                <w:tab w:val="left" w:pos="34"/>
              </w:tabs>
              <w:suppressAutoHyphens w:val="0"/>
              <w:ind w:right="484"/>
              <w:jc w:val="right"/>
              <w:rPr>
                <w:rFonts w:ascii="Calibri" w:hAnsi="Calibri" w:cs="Calibri"/>
                <w:sz w:val="16"/>
                <w:szCs w:val="16"/>
                <w:lang w:eastAsia="el-GR"/>
              </w:rPr>
            </w:pPr>
            <w:r w:rsidRPr="007F3531">
              <w:rPr>
                <w:rFonts w:ascii="Calibri" w:hAnsi="Calibri" w:cs="Calibri"/>
                <w:sz w:val="16"/>
                <w:szCs w:val="16"/>
                <w:lang w:eastAsia="el-GR"/>
              </w:rPr>
              <w:t xml:space="preserve"> Ο – Η </w:t>
            </w:r>
            <w:proofErr w:type="spellStart"/>
            <w:r w:rsidRPr="007F3531">
              <w:rPr>
                <w:rFonts w:ascii="Calibri" w:hAnsi="Calibri" w:cs="Calibri"/>
                <w:sz w:val="16"/>
                <w:szCs w:val="16"/>
                <w:lang w:eastAsia="el-GR"/>
              </w:rPr>
              <w:t>Δηλ</w:t>
            </w:r>
            <w:proofErr w:type="spellEnd"/>
            <w:r w:rsidRPr="007F3531">
              <w:rPr>
                <w:rFonts w:ascii="Calibri" w:hAnsi="Calibri" w:cs="Calibri"/>
                <w:sz w:val="16"/>
                <w:szCs w:val="16"/>
                <w:lang w:eastAsia="el-GR"/>
              </w:rPr>
              <w:t>………..</w:t>
            </w:r>
          </w:p>
        </w:tc>
      </w:tr>
    </w:tbl>
    <w:p w:rsidR="00D10A5F" w:rsidRDefault="00D10A5F" w:rsidP="00D10A5F">
      <w:pPr>
        <w:suppressAutoHyphens w:val="0"/>
        <w:spacing w:after="160" w:line="259" w:lineRule="auto"/>
        <w:ind w:left="-284"/>
      </w:pPr>
    </w:p>
    <w:sectPr w:rsidR="00D10A5F" w:rsidSect="00632001">
      <w:pgSz w:w="11906" w:h="16838"/>
      <w:pgMar w:top="1276"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B61"/>
    <w:multiLevelType w:val="hybridMultilevel"/>
    <w:tmpl w:val="83667FEC"/>
    <w:lvl w:ilvl="0" w:tplc="771CE92E">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68027C4"/>
    <w:multiLevelType w:val="hybridMultilevel"/>
    <w:tmpl w:val="406E40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207010F"/>
    <w:multiLevelType w:val="hybridMultilevel"/>
    <w:tmpl w:val="045A6FC2"/>
    <w:lvl w:ilvl="0" w:tplc="771CE92E">
      <w:start w:val="1"/>
      <w:numFmt w:val="decimal"/>
      <w:lvlText w:val="%1."/>
      <w:lvlJc w:val="left"/>
      <w:pPr>
        <w:ind w:left="36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12168"/>
    <w:rsid w:val="00020215"/>
    <w:rsid w:val="00022EAB"/>
    <w:rsid w:val="00032E0B"/>
    <w:rsid w:val="00034CF6"/>
    <w:rsid w:val="00036251"/>
    <w:rsid w:val="0005733C"/>
    <w:rsid w:val="00061AD1"/>
    <w:rsid w:val="00077E31"/>
    <w:rsid w:val="00097147"/>
    <w:rsid w:val="000A3BC6"/>
    <w:rsid w:val="000A4CA3"/>
    <w:rsid w:val="000C0309"/>
    <w:rsid w:val="000E1EBB"/>
    <w:rsid w:val="000E22A6"/>
    <w:rsid w:val="001140DC"/>
    <w:rsid w:val="00127CA3"/>
    <w:rsid w:val="00130A84"/>
    <w:rsid w:val="001419B6"/>
    <w:rsid w:val="00144D02"/>
    <w:rsid w:val="00145318"/>
    <w:rsid w:val="001926ED"/>
    <w:rsid w:val="001A3CC3"/>
    <w:rsid w:val="001B7591"/>
    <w:rsid w:val="001D6471"/>
    <w:rsid w:val="001E1B8A"/>
    <w:rsid w:val="001F0761"/>
    <w:rsid w:val="001F7A88"/>
    <w:rsid w:val="00200FCD"/>
    <w:rsid w:val="00231A1B"/>
    <w:rsid w:val="00234632"/>
    <w:rsid w:val="00255616"/>
    <w:rsid w:val="00290E56"/>
    <w:rsid w:val="002C02C8"/>
    <w:rsid w:val="002C1FE2"/>
    <w:rsid w:val="002C5209"/>
    <w:rsid w:val="002D057D"/>
    <w:rsid w:val="002D0FB3"/>
    <w:rsid w:val="002F2D20"/>
    <w:rsid w:val="002F6CD0"/>
    <w:rsid w:val="00324FE3"/>
    <w:rsid w:val="00340081"/>
    <w:rsid w:val="00354292"/>
    <w:rsid w:val="003B5ABB"/>
    <w:rsid w:val="003C0551"/>
    <w:rsid w:val="003D7CC8"/>
    <w:rsid w:val="003F1484"/>
    <w:rsid w:val="003F78C6"/>
    <w:rsid w:val="00416678"/>
    <w:rsid w:val="00421220"/>
    <w:rsid w:val="004215C2"/>
    <w:rsid w:val="0042411B"/>
    <w:rsid w:val="004A57A8"/>
    <w:rsid w:val="004E7471"/>
    <w:rsid w:val="00504E14"/>
    <w:rsid w:val="00507AC2"/>
    <w:rsid w:val="00533D51"/>
    <w:rsid w:val="00556D30"/>
    <w:rsid w:val="00560846"/>
    <w:rsid w:val="0058723C"/>
    <w:rsid w:val="005A46B6"/>
    <w:rsid w:val="005B71AA"/>
    <w:rsid w:val="005D4870"/>
    <w:rsid w:val="005D669A"/>
    <w:rsid w:val="005E297B"/>
    <w:rsid w:val="005F4216"/>
    <w:rsid w:val="005F7E56"/>
    <w:rsid w:val="00601648"/>
    <w:rsid w:val="00623883"/>
    <w:rsid w:val="00632001"/>
    <w:rsid w:val="00634CF1"/>
    <w:rsid w:val="00661CF4"/>
    <w:rsid w:val="006756A1"/>
    <w:rsid w:val="006852D5"/>
    <w:rsid w:val="006A402F"/>
    <w:rsid w:val="006B52BD"/>
    <w:rsid w:val="007258C8"/>
    <w:rsid w:val="0075665A"/>
    <w:rsid w:val="00774DE9"/>
    <w:rsid w:val="00776BAE"/>
    <w:rsid w:val="0077732F"/>
    <w:rsid w:val="00792989"/>
    <w:rsid w:val="007C0507"/>
    <w:rsid w:val="007C3E20"/>
    <w:rsid w:val="007D5E76"/>
    <w:rsid w:val="007F3531"/>
    <w:rsid w:val="00832858"/>
    <w:rsid w:val="008335B0"/>
    <w:rsid w:val="00842BDC"/>
    <w:rsid w:val="00864D92"/>
    <w:rsid w:val="00880EC4"/>
    <w:rsid w:val="008812CE"/>
    <w:rsid w:val="008926BE"/>
    <w:rsid w:val="00893BDB"/>
    <w:rsid w:val="008970F0"/>
    <w:rsid w:val="008A3721"/>
    <w:rsid w:val="008D0285"/>
    <w:rsid w:val="008D775F"/>
    <w:rsid w:val="008F016E"/>
    <w:rsid w:val="00901EB6"/>
    <w:rsid w:val="00906E13"/>
    <w:rsid w:val="0091364C"/>
    <w:rsid w:val="00917794"/>
    <w:rsid w:val="00922C91"/>
    <w:rsid w:val="00941E6F"/>
    <w:rsid w:val="0096768A"/>
    <w:rsid w:val="00970B4C"/>
    <w:rsid w:val="0097421C"/>
    <w:rsid w:val="0098741A"/>
    <w:rsid w:val="009B2938"/>
    <w:rsid w:val="009B41B5"/>
    <w:rsid w:val="009B462C"/>
    <w:rsid w:val="009F0DF3"/>
    <w:rsid w:val="00A027FB"/>
    <w:rsid w:val="00A07B03"/>
    <w:rsid w:val="00A17D85"/>
    <w:rsid w:val="00A44DB8"/>
    <w:rsid w:val="00A56BC2"/>
    <w:rsid w:val="00A66CD8"/>
    <w:rsid w:val="00A67EF4"/>
    <w:rsid w:val="00A9482D"/>
    <w:rsid w:val="00A97250"/>
    <w:rsid w:val="00AA2428"/>
    <w:rsid w:val="00AA68DC"/>
    <w:rsid w:val="00AC3DFE"/>
    <w:rsid w:val="00AE3F51"/>
    <w:rsid w:val="00AF344F"/>
    <w:rsid w:val="00AF3849"/>
    <w:rsid w:val="00B02BF8"/>
    <w:rsid w:val="00B04443"/>
    <w:rsid w:val="00B52232"/>
    <w:rsid w:val="00B533F3"/>
    <w:rsid w:val="00B61D1F"/>
    <w:rsid w:val="00B61E96"/>
    <w:rsid w:val="00B64C66"/>
    <w:rsid w:val="00B740BA"/>
    <w:rsid w:val="00B74B87"/>
    <w:rsid w:val="00B835F3"/>
    <w:rsid w:val="00B96501"/>
    <w:rsid w:val="00BA4EC2"/>
    <w:rsid w:val="00BB0705"/>
    <w:rsid w:val="00BB18F1"/>
    <w:rsid w:val="00BC20C5"/>
    <w:rsid w:val="00C076DB"/>
    <w:rsid w:val="00C11C7A"/>
    <w:rsid w:val="00C130EA"/>
    <w:rsid w:val="00C33222"/>
    <w:rsid w:val="00C73DF1"/>
    <w:rsid w:val="00C87C2F"/>
    <w:rsid w:val="00CA4C56"/>
    <w:rsid w:val="00CB0EE9"/>
    <w:rsid w:val="00CB6619"/>
    <w:rsid w:val="00CC038D"/>
    <w:rsid w:val="00CC29D6"/>
    <w:rsid w:val="00CC7C4F"/>
    <w:rsid w:val="00CD0492"/>
    <w:rsid w:val="00CD2B76"/>
    <w:rsid w:val="00CE3FB6"/>
    <w:rsid w:val="00CE7E11"/>
    <w:rsid w:val="00CF2692"/>
    <w:rsid w:val="00D05789"/>
    <w:rsid w:val="00D10A5F"/>
    <w:rsid w:val="00D3612F"/>
    <w:rsid w:val="00D4218C"/>
    <w:rsid w:val="00D43ACE"/>
    <w:rsid w:val="00D43C33"/>
    <w:rsid w:val="00D51CE8"/>
    <w:rsid w:val="00D67B3F"/>
    <w:rsid w:val="00D86EE4"/>
    <w:rsid w:val="00D97494"/>
    <w:rsid w:val="00DB0D9C"/>
    <w:rsid w:val="00DB6E0F"/>
    <w:rsid w:val="00DB7A95"/>
    <w:rsid w:val="00DC4538"/>
    <w:rsid w:val="00DC52BB"/>
    <w:rsid w:val="00DD0168"/>
    <w:rsid w:val="00DD3433"/>
    <w:rsid w:val="00DD4D9E"/>
    <w:rsid w:val="00DE0257"/>
    <w:rsid w:val="00DF6A3A"/>
    <w:rsid w:val="00E147EC"/>
    <w:rsid w:val="00E336CA"/>
    <w:rsid w:val="00E33C87"/>
    <w:rsid w:val="00E4616C"/>
    <w:rsid w:val="00E53FB9"/>
    <w:rsid w:val="00E72B66"/>
    <w:rsid w:val="00EA020B"/>
    <w:rsid w:val="00EA42A3"/>
    <w:rsid w:val="00EB4875"/>
    <w:rsid w:val="00EB78D7"/>
    <w:rsid w:val="00EC3851"/>
    <w:rsid w:val="00EC405D"/>
    <w:rsid w:val="00EC4A42"/>
    <w:rsid w:val="00EE4BF9"/>
    <w:rsid w:val="00EF6330"/>
    <w:rsid w:val="00F02C59"/>
    <w:rsid w:val="00F109FE"/>
    <w:rsid w:val="00F32428"/>
    <w:rsid w:val="00F36993"/>
    <w:rsid w:val="00F43A30"/>
    <w:rsid w:val="00F97AF5"/>
    <w:rsid w:val="00FA594F"/>
    <w:rsid w:val="00FC0020"/>
    <w:rsid w:val="00FE159C"/>
    <w:rsid w:val="00FE6E7D"/>
    <w:rsid w:val="00FF183C"/>
    <w:rsid w:val="00FF62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F70B"/>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130EA"/>
    <w:rPr>
      <w:rFonts w:ascii="Segoe UI" w:hAnsi="Segoe UI" w:cs="Segoe UI"/>
      <w:sz w:val="18"/>
      <w:szCs w:val="18"/>
    </w:rPr>
  </w:style>
  <w:style w:type="character" w:customStyle="1" w:styleId="Char">
    <w:name w:val="Κείμενο πλαισίου Char"/>
    <w:basedOn w:val="a0"/>
    <w:link w:val="a5"/>
    <w:uiPriority w:val="99"/>
    <w:semiHidden/>
    <w:rsid w:val="00C130EA"/>
    <w:rPr>
      <w:rFonts w:ascii="Segoe UI" w:eastAsia="Times New Roman" w:hAnsi="Segoe UI" w:cs="Segoe UI"/>
      <w:sz w:val="18"/>
      <w:szCs w:val="18"/>
      <w:lang w:eastAsia="ar-SA"/>
    </w:rPr>
  </w:style>
  <w:style w:type="paragraph" w:styleId="-HTML">
    <w:name w:val="HTML Preformatted"/>
    <w:basedOn w:val="a"/>
    <w:link w:val="-HTMLChar"/>
    <w:uiPriority w:val="99"/>
    <w:unhideWhenUsed/>
    <w:rsid w:val="00632001"/>
    <w:pPr>
      <w:suppressAutoHyphens w:val="0"/>
      <w:spacing w:after="200" w:line="276" w:lineRule="auto"/>
    </w:pPr>
    <w:rPr>
      <w:rFonts w:ascii="Courier New" w:eastAsia="Calibri" w:hAnsi="Courier New" w:cs="Courier New"/>
      <w:sz w:val="20"/>
      <w:szCs w:val="20"/>
      <w:lang w:eastAsia="en-US"/>
    </w:rPr>
  </w:style>
  <w:style w:type="character" w:customStyle="1" w:styleId="-HTMLChar">
    <w:name w:val="Προ-διαμορφωμένο HTML Char"/>
    <w:basedOn w:val="a0"/>
    <w:link w:val="-HTML"/>
    <w:uiPriority w:val="99"/>
    <w:rsid w:val="00632001"/>
    <w:rPr>
      <w:rFonts w:ascii="Courier New" w:eastAsia="Calibri" w:hAnsi="Courier New" w:cs="Courier New"/>
      <w:sz w:val="20"/>
      <w:szCs w:val="20"/>
    </w:rPr>
  </w:style>
  <w:style w:type="character" w:customStyle="1" w:styleId="1">
    <w:name w:val="Προεπιλεγμένη γραμματοσειρά1"/>
    <w:rsid w:val="00145318"/>
  </w:style>
  <w:style w:type="character" w:styleId="a6">
    <w:name w:val="Strong"/>
    <w:qFormat/>
    <w:rsid w:val="006B52BD"/>
    <w:rPr>
      <w:b/>
      <w:bCs/>
    </w:rPr>
  </w:style>
  <w:style w:type="paragraph" w:customStyle="1" w:styleId="a7">
    <w:name w:val="Περιεχόμενα πίνακα"/>
    <w:basedOn w:val="a"/>
    <w:rsid w:val="006B52BD"/>
    <w:pPr>
      <w:suppressLineNumbers/>
      <w:spacing w:after="160" w:line="254" w:lineRule="auto"/>
      <w:textAlignment w:val="baseline"/>
    </w:pPr>
    <w:rPr>
      <w:rFonts w:ascii="Calibri" w:eastAsia="SimSun" w:hAnsi="Calibri" w:cs="Tahoma"/>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4057">
      <w:bodyDiv w:val="1"/>
      <w:marLeft w:val="0"/>
      <w:marRight w:val="0"/>
      <w:marTop w:val="0"/>
      <w:marBottom w:val="0"/>
      <w:divBdr>
        <w:top w:val="none" w:sz="0" w:space="0" w:color="auto"/>
        <w:left w:val="none" w:sz="0" w:space="0" w:color="auto"/>
        <w:bottom w:val="none" w:sz="0" w:space="0" w:color="auto"/>
        <w:right w:val="none" w:sz="0" w:space="0" w:color="auto"/>
      </w:divBdr>
    </w:div>
    <w:div w:id="398673653">
      <w:bodyDiv w:val="1"/>
      <w:marLeft w:val="0"/>
      <w:marRight w:val="0"/>
      <w:marTop w:val="0"/>
      <w:marBottom w:val="0"/>
      <w:divBdr>
        <w:top w:val="none" w:sz="0" w:space="0" w:color="auto"/>
        <w:left w:val="none" w:sz="0" w:space="0" w:color="auto"/>
        <w:bottom w:val="none" w:sz="0" w:space="0" w:color="auto"/>
        <w:right w:val="none" w:sz="0" w:space="0" w:color="auto"/>
      </w:divBdr>
    </w:div>
    <w:div w:id="514616778">
      <w:bodyDiv w:val="1"/>
      <w:marLeft w:val="0"/>
      <w:marRight w:val="0"/>
      <w:marTop w:val="0"/>
      <w:marBottom w:val="0"/>
      <w:divBdr>
        <w:top w:val="none" w:sz="0" w:space="0" w:color="auto"/>
        <w:left w:val="none" w:sz="0" w:space="0" w:color="auto"/>
        <w:bottom w:val="none" w:sz="0" w:space="0" w:color="auto"/>
        <w:right w:val="none" w:sz="0" w:space="0" w:color="auto"/>
      </w:divBdr>
    </w:div>
    <w:div w:id="898128935">
      <w:bodyDiv w:val="1"/>
      <w:marLeft w:val="0"/>
      <w:marRight w:val="0"/>
      <w:marTop w:val="0"/>
      <w:marBottom w:val="0"/>
      <w:divBdr>
        <w:top w:val="none" w:sz="0" w:space="0" w:color="auto"/>
        <w:left w:val="none" w:sz="0" w:space="0" w:color="auto"/>
        <w:bottom w:val="none" w:sz="0" w:space="0" w:color="auto"/>
        <w:right w:val="none" w:sz="0" w:space="0" w:color="auto"/>
      </w:divBdr>
    </w:div>
    <w:div w:id="1052266427">
      <w:bodyDiv w:val="1"/>
      <w:marLeft w:val="0"/>
      <w:marRight w:val="0"/>
      <w:marTop w:val="0"/>
      <w:marBottom w:val="0"/>
      <w:divBdr>
        <w:top w:val="none" w:sz="0" w:space="0" w:color="auto"/>
        <w:left w:val="none" w:sz="0" w:space="0" w:color="auto"/>
        <w:bottom w:val="none" w:sz="0" w:space="0" w:color="auto"/>
        <w:right w:val="none" w:sz="0" w:space="0" w:color="auto"/>
      </w:divBdr>
    </w:div>
    <w:div w:id="1063333663">
      <w:bodyDiv w:val="1"/>
      <w:marLeft w:val="0"/>
      <w:marRight w:val="0"/>
      <w:marTop w:val="0"/>
      <w:marBottom w:val="0"/>
      <w:divBdr>
        <w:top w:val="none" w:sz="0" w:space="0" w:color="auto"/>
        <w:left w:val="none" w:sz="0" w:space="0" w:color="auto"/>
        <w:bottom w:val="none" w:sz="0" w:space="0" w:color="auto"/>
        <w:right w:val="none" w:sz="0" w:space="0" w:color="auto"/>
      </w:divBdr>
    </w:div>
    <w:div w:id="1439179183">
      <w:bodyDiv w:val="1"/>
      <w:marLeft w:val="0"/>
      <w:marRight w:val="0"/>
      <w:marTop w:val="0"/>
      <w:marBottom w:val="0"/>
      <w:divBdr>
        <w:top w:val="none" w:sz="0" w:space="0" w:color="auto"/>
        <w:left w:val="none" w:sz="0" w:space="0" w:color="auto"/>
        <w:bottom w:val="none" w:sz="0" w:space="0" w:color="auto"/>
        <w:right w:val="none" w:sz="0" w:space="0" w:color="auto"/>
      </w:divBdr>
    </w:div>
    <w:div w:id="1501971029">
      <w:bodyDiv w:val="1"/>
      <w:marLeft w:val="0"/>
      <w:marRight w:val="0"/>
      <w:marTop w:val="0"/>
      <w:marBottom w:val="0"/>
      <w:divBdr>
        <w:top w:val="none" w:sz="0" w:space="0" w:color="auto"/>
        <w:left w:val="none" w:sz="0" w:space="0" w:color="auto"/>
        <w:bottom w:val="none" w:sz="0" w:space="0" w:color="auto"/>
        <w:right w:val="none" w:sz="0" w:space="0" w:color="auto"/>
      </w:divBdr>
    </w:div>
    <w:div w:id="1826821467">
      <w:bodyDiv w:val="1"/>
      <w:marLeft w:val="0"/>
      <w:marRight w:val="0"/>
      <w:marTop w:val="0"/>
      <w:marBottom w:val="0"/>
      <w:divBdr>
        <w:top w:val="none" w:sz="0" w:space="0" w:color="auto"/>
        <w:left w:val="none" w:sz="0" w:space="0" w:color="auto"/>
        <w:bottom w:val="none" w:sz="0" w:space="0" w:color="auto"/>
        <w:right w:val="none" w:sz="0" w:space="0" w:color="auto"/>
      </w:divBdr>
    </w:div>
    <w:div w:id="1894192045">
      <w:bodyDiv w:val="1"/>
      <w:marLeft w:val="0"/>
      <w:marRight w:val="0"/>
      <w:marTop w:val="0"/>
      <w:marBottom w:val="0"/>
      <w:divBdr>
        <w:top w:val="none" w:sz="0" w:space="0" w:color="auto"/>
        <w:left w:val="none" w:sz="0" w:space="0" w:color="auto"/>
        <w:bottom w:val="none" w:sz="0" w:space="0" w:color="auto"/>
        <w:right w:val="none" w:sz="0" w:space="0" w:color="auto"/>
      </w:divBdr>
    </w:div>
    <w:div w:id="20816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uth.gr" TargetMode="External"/><Relationship Id="rId3" Type="http://schemas.openxmlformats.org/officeDocument/2006/relationships/styles" Target="styles.xml"/><Relationship Id="rId7" Type="http://schemas.openxmlformats.org/officeDocument/2006/relationships/hyperlink" Target="https://www.uth.gr/schetika/dioikese/administrativeservices/geniki-dieythynsi-dioikitikis-ypostirixis/dieythynsi-dioikitikoy/tmima-dioikitikis-merimn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72EF-1400-4C07-A777-095BFD16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7</Pages>
  <Words>2365</Words>
  <Characters>12777</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KRITSAKI AMALIA</cp:lastModifiedBy>
  <cp:revision>65</cp:revision>
  <cp:lastPrinted>2020-08-28T09:58:00Z</cp:lastPrinted>
  <dcterms:created xsi:type="dcterms:W3CDTF">2020-02-26T10:47:00Z</dcterms:created>
  <dcterms:modified xsi:type="dcterms:W3CDTF">2021-02-16T11:25:00Z</dcterms:modified>
</cp:coreProperties>
</file>