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504E14"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ΤΜΗΜΑ ΠΡΟΜΗΘΕΙΩΝ</w:t>
      </w:r>
    </w:p>
    <w:p w:rsidR="00504E14"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2421074</w:t>
      </w:r>
      <w:r w:rsidR="00FD0990">
        <w:rPr>
          <w:rFonts w:asciiTheme="minorHAnsi" w:eastAsia="Calibri" w:hAnsiTheme="minorHAnsi" w:cstheme="minorHAnsi"/>
          <w:sz w:val="22"/>
          <w:szCs w:val="22"/>
          <w:lang w:eastAsia="en-US"/>
        </w:rPr>
        <w:t>577</w:t>
      </w:r>
      <w:r>
        <w:rPr>
          <w:rFonts w:asciiTheme="minorHAnsi" w:eastAsia="Calibri" w:hAnsiTheme="minorHAnsi" w:cstheme="minorHAnsi"/>
          <w:sz w:val="22"/>
          <w:szCs w:val="22"/>
          <w:lang w:eastAsia="en-US"/>
        </w:rPr>
        <w:t>-24210745</w:t>
      </w:r>
      <w:r w:rsidR="00970B4C">
        <w:rPr>
          <w:rFonts w:asciiTheme="minorHAnsi" w:eastAsia="Calibri" w:hAnsiTheme="minorHAnsi" w:cstheme="minorHAnsi"/>
          <w:sz w:val="22"/>
          <w:szCs w:val="22"/>
          <w:lang w:eastAsia="en-US"/>
        </w:rPr>
        <w:t xml:space="preserve">                                                                                       </w:t>
      </w:r>
      <w:proofErr w:type="spellStart"/>
      <w:r w:rsidR="00970B4C">
        <w:rPr>
          <w:rFonts w:asciiTheme="minorHAnsi" w:eastAsia="Calibri" w:hAnsiTheme="minorHAnsi" w:cstheme="minorHAnsi"/>
          <w:sz w:val="22"/>
          <w:szCs w:val="22"/>
          <w:lang w:eastAsia="en-US"/>
        </w:rPr>
        <w:t>Αρ</w:t>
      </w:r>
      <w:proofErr w:type="spellEnd"/>
      <w:r w:rsidR="00970B4C">
        <w:rPr>
          <w:rFonts w:asciiTheme="minorHAnsi" w:eastAsia="Calibri" w:hAnsiTheme="minorHAnsi" w:cstheme="minorHAnsi"/>
          <w:sz w:val="22"/>
          <w:szCs w:val="22"/>
          <w:lang w:eastAsia="en-US"/>
        </w:rPr>
        <w:t xml:space="preserve"> .</w:t>
      </w:r>
      <w:proofErr w:type="spellStart"/>
      <w:r w:rsidR="00970B4C">
        <w:rPr>
          <w:rFonts w:asciiTheme="minorHAnsi" w:eastAsia="Calibri" w:hAnsiTheme="minorHAnsi" w:cstheme="minorHAnsi"/>
          <w:sz w:val="22"/>
          <w:szCs w:val="22"/>
          <w:lang w:eastAsia="en-US"/>
        </w:rPr>
        <w:t>πρωτ</w:t>
      </w:r>
      <w:proofErr w:type="spellEnd"/>
      <w:r w:rsidR="00970B4C">
        <w:rPr>
          <w:rFonts w:asciiTheme="minorHAnsi" w:eastAsia="Calibri" w:hAnsiTheme="minorHAnsi" w:cstheme="minorHAnsi"/>
          <w:sz w:val="22"/>
          <w:szCs w:val="22"/>
          <w:lang w:eastAsia="en-US"/>
        </w:rPr>
        <w:t>.</w:t>
      </w:r>
      <w:r w:rsidR="00DF2C32">
        <w:rPr>
          <w:rFonts w:asciiTheme="minorHAnsi" w:eastAsia="Calibri" w:hAnsiTheme="minorHAnsi" w:cstheme="minorHAnsi"/>
          <w:sz w:val="22"/>
          <w:szCs w:val="22"/>
          <w:lang w:val="en-US" w:eastAsia="en-US"/>
        </w:rPr>
        <w:t>10952</w:t>
      </w:r>
      <w:r w:rsidR="00034CF6" w:rsidRPr="002D057D">
        <w:rPr>
          <w:rFonts w:asciiTheme="minorHAnsi" w:eastAsia="Calibri" w:hAnsiTheme="minorHAnsi" w:cstheme="minorHAnsi"/>
          <w:sz w:val="22"/>
          <w:szCs w:val="22"/>
          <w:lang w:eastAsia="en-US"/>
        </w:rPr>
        <w:t>/</w:t>
      </w:r>
      <w:r w:rsidR="00DF6A3A" w:rsidRPr="00DF6A3A">
        <w:rPr>
          <w:rFonts w:asciiTheme="minorHAnsi" w:eastAsia="Calibri" w:hAnsiTheme="minorHAnsi" w:cstheme="minorHAnsi"/>
          <w:sz w:val="22"/>
          <w:szCs w:val="22"/>
          <w:lang w:eastAsia="en-US"/>
        </w:rPr>
        <w:t>2</w:t>
      </w:r>
      <w:r w:rsidR="00DF6A3A" w:rsidRPr="00FD0990">
        <w:rPr>
          <w:rFonts w:asciiTheme="minorHAnsi" w:eastAsia="Calibri" w:hAnsiTheme="minorHAnsi" w:cstheme="minorHAnsi"/>
          <w:sz w:val="22"/>
          <w:szCs w:val="22"/>
          <w:lang w:eastAsia="en-US"/>
        </w:rPr>
        <w:t>0</w:t>
      </w:r>
      <w:r w:rsidR="003C0551">
        <w:rPr>
          <w:rFonts w:asciiTheme="minorHAnsi" w:eastAsia="Calibri" w:hAnsiTheme="minorHAnsi" w:cstheme="minorHAnsi"/>
          <w:sz w:val="22"/>
          <w:szCs w:val="22"/>
          <w:lang w:eastAsia="en-US"/>
        </w:rPr>
        <w:t>/ΓΠ</w:t>
      </w:r>
    </w:p>
    <w:p w:rsidR="00504E14" w:rsidRPr="00B835F3"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val="en-US" w:eastAsia="en-US"/>
        </w:rPr>
        <w:t>Email</w:t>
      </w:r>
      <w:r w:rsidRPr="00EC4A42">
        <w:rPr>
          <w:rFonts w:asciiTheme="minorHAnsi" w:eastAsia="Calibri" w:hAnsiTheme="minorHAnsi" w:cstheme="minorHAnsi"/>
          <w:sz w:val="22"/>
          <w:szCs w:val="22"/>
          <w:lang w:eastAsia="en-US"/>
        </w:rPr>
        <w:t>:</w:t>
      </w:r>
      <w:proofErr w:type="spellStart"/>
      <w:r w:rsidR="00B835F3">
        <w:rPr>
          <w:rFonts w:asciiTheme="minorHAnsi" w:eastAsia="Calibri" w:hAnsiTheme="minorHAnsi" w:cstheme="minorHAnsi"/>
          <w:sz w:val="22"/>
          <w:szCs w:val="22"/>
          <w:lang w:val="en-US" w:eastAsia="en-US"/>
        </w:rPr>
        <w:t>promith</w:t>
      </w:r>
      <w:proofErr w:type="spellEnd"/>
      <w:r w:rsidR="00B835F3" w:rsidRPr="00EC4A42">
        <w:rPr>
          <w:rFonts w:asciiTheme="minorHAnsi" w:eastAsia="Calibri" w:hAnsiTheme="minorHAnsi" w:cstheme="minorHAnsi"/>
          <w:sz w:val="22"/>
          <w:szCs w:val="22"/>
          <w:lang w:eastAsia="en-US"/>
        </w:rPr>
        <w:t>@</w:t>
      </w:r>
      <w:proofErr w:type="spellStart"/>
      <w:r w:rsidR="00B835F3">
        <w:rPr>
          <w:rFonts w:asciiTheme="minorHAnsi" w:eastAsia="Calibri" w:hAnsiTheme="minorHAnsi" w:cstheme="minorHAnsi"/>
          <w:sz w:val="22"/>
          <w:szCs w:val="22"/>
          <w:lang w:val="en-US" w:eastAsia="en-US"/>
        </w:rPr>
        <w:t>uth</w:t>
      </w:r>
      <w:proofErr w:type="spellEnd"/>
      <w:r w:rsidR="00B835F3" w:rsidRPr="00EC4A42">
        <w:rPr>
          <w:rFonts w:asciiTheme="minorHAnsi" w:eastAsia="Calibri" w:hAnsiTheme="minorHAnsi" w:cstheme="minorHAnsi"/>
          <w:sz w:val="22"/>
          <w:szCs w:val="22"/>
          <w:lang w:eastAsia="en-US"/>
        </w:rPr>
        <w:t>.</w:t>
      </w:r>
      <w:r w:rsidR="00B835F3">
        <w:rPr>
          <w:rFonts w:asciiTheme="minorHAnsi" w:eastAsia="Calibri" w:hAnsiTheme="minorHAnsi" w:cstheme="minorHAnsi"/>
          <w:sz w:val="22"/>
          <w:szCs w:val="22"/>
          <w:lang w:val="en-US" w:eastAsia="en-US"/>
        </w:rPr>
        <w:t>gr</w:t>
      </w:r>
    </w:p>
    <w:p w:rsidR="00D10A5F" w:rsidRPr="001F7A88" w:rsidRDefault="001F7A88" w:rsidP="00D10A5F">
      <w:pPr>
        <w:suppressAutoHyphens w:val="0"/>
        <w:spacing w:line="360" w:lineRule="auto"/>
        <w:jc w:val="center"/>
        <w:rPr>
          <w:rFonts w:asciiTheme="minorHAnsi" w:eastAsia="Calibri" w:hAnsiTheme="minorHAnsi" w:cstheme="minorHAnsi"/>
          <w:sz w:val="22"/>
          <w:szCs w:val="22"/>
          <w:lang w:eastAsia="en-US"/>
        </w:rPr>
      </w:pPr>
      <w:r w:rsidRPr="001F7A88">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                                                                             ΒΟΛΟΣ </w:t>
      </w:r>
      <w:r w:rsidR="00034CF6" w:rsidRPr="002D057D">
        <w:rPr>
          <w:rFonts w:asciiTheme="minorHAnsi" w:eastAsia="Calibri" w:hAnsiTheme="minorHAnsi" w:cstheme="minorHAnsi"/>
          <w:sz w:val="22"/>
          <w:szCs w:val="22"/>
          <w:lang w:eastAsia="en-US"/>
        </w:rPr>
        <w:t xml:space="preserve"> </w:t>
      </w:r>
      <w:r w:rsidR="002777E7">
        <w:rPr>
          <w:rFonts w:asciiTheme="minorHAnsi" w:eastAsia="Calibri" w:hAnsiTheme="minorHAnsi" w:cstheme="minorHAnsi"/>
          <w:sz w:val="22"/>
          <w:szCs w:val="22"/>
          <w:lang w:eastAsia="en-US"/>
        </w:rPr>
        <w:t>1</w:t>
      </w:r>
      <w:r w:rsidR="00FD0990">
        <w:rPr>
          <w:rFonts w:asciiTheme="minorHAnsi" w:eastAsia="Calibri" w:hAnsiTheme="minorHAnsi" w:cstheme="minorHAnsi"/>
          <w:sz w:val="22"/>
          <w:szCs w:val="22"/>
          <w:lang w:eastAsia="en-US"/>
        </w:rPr>
        <w:t>2</w:t>
      </w:r>
      <w:r w:rsidR="00034CF6" w:rsidRPr="002D057D">
        <w:rPr>
          <w:rFonts w:asciiTheme="minorHAnsi" w:eastAsia="Calibri" w:hAnsiTheme="minorHAnsi" w:cstheme="minorHAnsi"/>
          <w:sz w:val="22"/>
          <w:szCs w:val="22"/>
          <w:lang w:eastAsia="en-US"/>
        </w:rPr>
        <w:t>-</w:t>
      </w:r>
      <w:r w:rsidR="00FD0990">
        <w:rPr>
          <w:rFonts w:asciiTheme="minorHAnsi" w:eastAsia="Calibri" w:hAnsiTheme="minorHAnsi" w:cstheme="minorHAnsi"/>
          <w:sz w:val="22"/>
          <w:szCs w:val="22"/>
          <w:lang w:eastAsia="en-US"/>
        </w:rPr>
        <w:t>06</w:t>
      </w:r>
      <w:r w:rsidR="00034CF6" w:rsidRPr="002D057D">
        <w:rPr>
          <w:rFonts w:asciiTheme="minorHAnsi" w:eastAsia="Calibri" w:hAnsiTheme="minorHAnsi" w:cstheme="minorHAnsi"/>
          <w:sz w:val="22"/>
          <w:szCs w:val="22"/>
          <w:lang w:eastAsia="en-US"/>
        </w:rPr>
        <w:t>-2020</w:t>
      </w:r>
      <w:r w:rsidRPr="001F7A88">
        <w:rPr>
          <w:rFonts w:asciiTheme="minorHAnsi" w:eastAsia="Calibri" w:hAnsiTheme="minorHAnsi" w:cstheme="minorHAnsi"/>
          <w:sz w:val="22"/>
          <w:szCs w:val="22"/>
          <w:lang w:eastAsia="en-US"/>
        </w:rPr>
        <w:t xml:space="preserve">    </w:t>
      </w:r>
    </w:p>
    <w:p w:rsidR="00D10A5F" w:rsidRPr="00504E14" w:rsidRDefault="00D10A5F" w:rsidP="00D10A5F">
      <w:pPr>
        <w:suppressAutoHyphens w:val="0"/>
        <w:spacing w:line="360" w:lineRule="auto"/>
        <w:rPr>
          <w:rFonts w:asciiTheme="minorHAnsi" w:eastAsia="Calibri" w:hAnsiTheme="minorHAnsi" w:cstheme="minorHAnsi"/>
          <w:b/>
          <w:sz w:val="22"/>
          <w:szCs w:val="22"/>
        </w:rPr>
      </w:pPr>
    </w:p>
    <w:p w:rsidR="00D10A5F" w:rsidRPr="00432B77" w:rsidRDefault="00D10A5F" w:rsidP="00D10A5F">
      <w:pPr>
        <w:suppressAutoHyphens w:val="0"/>
        <w:spacing w:line="360" w:lineRule="auto"/>
        <w:jc w:val="center"/>
        <w:rPr>
          <w:rFonts w:asciiTheme="minorHAnsi" w:eastAsia="Calibri" w:hAnsiTheme="minorHAnsi" w:cstheme="minorHAnsi"/>
          <w:b/>
          <w:sz w:val="28"/>
          <w:szCs w:val="28"/>
        </w:rPr>
      </w:pPr>
      <w:r w:rsidRPr="00432B77">
        <w:rPr>
          <w:rFonts w:asciiTheme="minorHAnsi" w:eastAsia="Calibri" w:hAnsiTheme="minorHAnsi" w:cstheme="minorHAnsi"/>
          <w:b/>
          <w:sz w:val="28"/>
          <w:szCs w:val="28"/>
        </w:rPr>
        <w:t>ΠΡΟΣΚΛΗΣΗ ΕΚΔΗΛΩΣΗΣ ΕΝΔΙΑΦΕΡΟΝΤΟΣ</w:t>
      </w:r>
    </w:p>
    <w:p w:rsidR="00D10A5F" w:rsidRPr="00432B77" w:rsidRDefault="00D10A5F" w:rsidP="00D10A5F">
      <w:pPr>
        <w:suppressAutoHyphens w:val="0"/>
        <w:spacing w:after="120"/>
        <w:jc w:val="both"/>
        <w:rPr>
          <w:rFonts w:asciiTheme="minorHAnsi" w:eastAsia="Calibri" w:hAnsiTheme="minorHAnsi" w:cstheme="minorHAnsi"/>
          <w:b/>
          <w:sz w:val="22"/>
          <w:szCs w:val="22"/>
          <w:lang w:eastAsia="en-US"/>
        </w:rPr>
      </w:pPr>
      <w:r w:rsidRPr="00432B77">
        <w:rPr>
          <w:rFonts w:asciiTheme="minorHAnsi" w:eastAsia="Calibri" w:hAnsiTheme="minorHAnsi" w:cstheme="minorHAnsi"/>
          <w:b/>
          <w:sz w:val="22"/>
          <w:szCs w:val="22"/>
          <w:lang w:eastAsia="en-US"/>
        </w:rPr>
        <w:t>Ο Αντιπρύτανης Οικονομικών, Προγραμματισμού και Ανάπτυξης του Πανεπιστημίου Θεσσαλίας  έχοντας υπόψη:</w:t>
      </w:r>
    </w:p>
    <w:p w:rsidR="00D10A5F" w:rsidRPr="002D057D" w:rsidRDefault="00D10A5F" w:rsidP="00BF569A">
      <w:pPr>
        <w:pStyle w:val="a3"/>
        <w:numPr>
          <w:ilvl w:val="0"/>
          <w:numId w:val="4"/>
        </w:numPr>
        <w:tabs>
          <w:tab w:val="left" w:pos="284"/>
        </w:tabs>
        <w:suppressAutoHyphens w:val="0"/>
        <w:spacing w:after="0" w:line="240" w:lineRule="auto"/>
        <w:ind w:left="0" w:firstLine="0"/>
        <w:jc w:val="both"/>
        <w:rPr>
          <w:rFonts w:asciiTheme="minorHAnsi" w:hAnsiTheme="minorHAnsi" w:cstheme="minorHAnsi"/>
          <w:lang w:eastAsia="en-US"/>
        </w:rPr>
      </w:pPr>
      <w:r w:rsidRPr="002D057D">
        <w:rPr>
          <w:rFonts w:asciiTheme="minorHAnsi" w:hAnsiTheme="minorHAnsi" w:cstheme="minorHAnsi"/>
          <w:lang w:eastAsia="en-US"/>
        </w:rPr>
        <w:t xml:space="preserve">το με </w:t>
      </w:r>
      <w:proofErr w:type="spellStart"/>
      <w:r w:rsidRPr="002D057D">
        <w:rPr>
          <w:rFonts w:asciiTheme="minorHAnsi" w:hAnsiTheme="minorHAnsi" w:cstheme="minorHAnsi"/>
          <w:lang w:eastAsia="en-US"/>
        </w:rPr>
        <w:t>αριθμ</w:t>
      </w:r>
      <w:proofErr w:type="spellEnd"/>
      <w:r w:rsidRPr="002D057D">
        <w:rPr>
          <w:rFonts w:asciiTheme="minorHAnsi" w:hAnsiTheme="minorHAnsi" w:cstheme="minorHAnsi"/>
          <w:lang w:eastAsia="en-US"/>
        </w:rPr>
        <w:t xml:space="preserve">. </w:t>
      </w:r>
      <w:proofErr w:type="spellStart"/>
      <w:r w:rsidRPr="002D057D">
        <w:rPr>
          <w:rFonts w:asciiTheme="minorHAnsi" w:hAnsiTheme="minorHAnsi" w:cstheme="minorHAnsi"/>
          <w:lang w:eastAsia="en-US"/>
        </w:rPr>
        <w:t>Πρωτ</w:t>
      </w:r>
      <w:proofErr w:type="spellEnd"/>
      <w:r w:rsidRPr="002D057D">
        <w:rPr>
          <w:rFonts w:asciiTheme="minorHAnsi" w:hAnsiTheme="minorHAnsi" w:cstheme="minorHAnsi"/>
          <w:lang w:eastAsia="en-US"/>
        </w:rPr>
        <w:t>.:</w:t>
      </w:r>
      <w:r w:rsidR="00480000" w:rsidRPr="00480000">
        <w:rPr>
          <w:rFonts w:asciiTheme="minorHAnsi" w:hAnsiTheme="minorHAnsi" w:cstheme="minorHAnsi"/>
          <w:lang w:eastAsia="en-US"/>
        </w:rPr>
        <w:t xml:space="preserve"> 8616</w:t>
      </w:r>
      <w:r w:rsidR="00FD0990">
        <w:rPr>
          <w:rFonts w:asciiTheme="minorHAnsi" w:hAnsiTheme="minorHAnsi" w:cstheme="minorHAnsi"/>
          <w:lang w:eastAsia="en-US"/>
        </w:rPr>
        <w:t>/</w:t>
      </w:r>
      <w:r w:rsidR="00E53FB9" w:rsidRPr="002D057D">
        <w:rPr>
          <w:rFonts w:asciiTheme="minorHAnsi" w:hAnsiTheme="minorHAnsi" w:cstheme="minorHAnsi"/>
          <w:lang w:eastAsia="en-US"/>
        </w:rPr>
        <w:t>20</w:t>
      </w:r>
      <w:r w:rsidR="008335B0" w:rsidRPr="002D057D">
        <w:rPr>
          <w:rFonts w:asciiTheme="minorHAnsi" w:hAnsiTheme="minorHAnsi" w:cstheme="minorHAnsi"/>
          <w:lang w:eastAsia="en-US"/>
        </w:rPr>
        <w:t>/</w:t>
      </w:r>
      <w:r w:rsidR="009B41B5" w:rsidRPr="002D057D">
        <w:rPr>
          <w:rFonts w:asciiTheme="minorHAnsi" w:hAnsiTheme="minorHAnsi" w:cstheme="minorHAnsi"/>
          <w:lang w:eastAsia="en-US"/>
        </w:rPr>
        <w:t xml:space="preserve">ΓΠ </w:t>
      </w:r>
      <w:r w:rsidR="00480000" w:rsidRPr="00480000">
        <w:rPr>
          <w:rFonts w:asciiTheme="minorHAnsi" w:hAnsiTheme="minorHAnsi" w:cstheme="minorHAnsi"/>
          <w:lang w:eastAsia="en-US"/>
        </w:rPr>
        <w:t>08</w:t>
      </w:r>
      <w:r w:rsidR="00560846" w:rsidRPr="002D057D">
        <w:rPr>
          <w:rFonts w:asciiTheme="minorHAnsi" w:hAnsiTheme="minorHAnsi" w:cstheme="minorHAnsi"/>
          <w:lang w:eastAsia="en-US"/>
        </w:rPr>
        <w:t>-</w:t>
      </w:r>
      <w:r w:rsidR="00480000" w:rsidRPr="00480000">
        <w:rPr>
          <w:rFonts w:asciiTheme="minorHAnsi" w:hAnsiTheme="minorHAnsi" w:cstheme="minorHAnsi"/>
          <w:lang w:eastAsia="en-US"/>
        </w:rPr>
        <w:t>05</w:t>
      </w:r>
      <w:r w:rsidR="00560846" w:rsidRPr="002D057D">
        <w:rPr>
          <w:rFonts w:asciiTheme="minorHAnsi" w:hAnsiTheme="minorHAnsi" w:cstheme="minorHAnsi"/>
          <w:lang w:eastAsia="en-US"/>
        </w:rPr>
        <w:t>-2020</w:t>
      </w:r>
      <w:r w:rsidR="00F43A30" w:rsidRPr="002D057D">
        <w:rPr>
          <w:rFonts w:asciiTheme="minorHAnsi" w:hAnsiTheme="minorHAnsi" w:cstheme="minorHAnsi"/>
          <w:lang w:eastAsia="en-US"/>
        </w:rPr>
        <w:t xml:space="preserve"> </w:t>
      </w:r>
      <w:r w:rsidR="00480000" w:rsidRPr="00480000">
        <w:rPr>
          <w:rFonts w:asciiTheme="minorHAnsi" w:hAnsiTheme="minorHAnsi" w:cstheme="minorHAnsi"/>
          <w:lang w:eastAsia="en-US"/>
        </w:rPr>
        <w:t>(</w:t>
      </w:r>
      <w:r w:rsidR="00480000">
        <w:rPr>
          <w:rFonts w:asciiTheme="minorHAnsi" w:hAnsiTheme="minorHAnsi" w:cstheme="minorHAnsi"/>
          <w:lang w:eastAsia="en-US"/>
        </w:rPr>
        <w:t xml:space="preserve">ΑΔΑΜ: </w:t>
      </w:r>
      <w:r w:rsidR="00480000" w:rsidRPr="00480000">
        <w:rPr>
          <w:rFonts w:asciiTheme="minorHAnsi" w:hAnsiTheme="minorHAnsi" w:cstheme="minorHAnsi"/>
          <w:lang w:eastAsia="en-US"/>
        </w:rPr>
        <w:t>20REQ006817831</w:t>
      </w:r>
      <w:r w:rsidR="00480000">
        <w:rPr>
          <w:rFonts w:asciiTheme="minorHAnsi" w:hAnsiTheme="minorHAnsi" w:cstheme="minorHAnsi"/>
          <w:lang w:eastAsia="en-US"/>
        </w:rPr>
        <w:t>)</w:t>
      </w:r>
      <w:r w:rsidR="00DE0257" w:rsidRPr="002D057D">
        <w:rPr>
          <w:rFonts w:asciiTheme="minorHAnsi" w:hAnsiTheme="minorHAnsi" w:cstheme="minorHAnsi"/>
          <w:lang w:eastAsia="en-US"/>
        </w:rPr>
        <w:t xml:space="preserve"> </w:t>
      </w:r>
      <w:r w:rsidR="009B41B5" w:rsidRPr="002D057D">
        <w:rPr>
          <w:rFonts w:asciiTheme="minorHAnsi" w:hAnsiTheme="minorHAnsi" w:cstheme="minorHAnsi"/>
          <w:lang w:eastAsia="en-US"/>
        </w:rPr>
        <w:t>Πρωτογενές αίτημα</w:t>
      </w:r>
      <w:r w:rsidR="00A17D85" w:rsidRPr="002D057D">
        <w:rPr>
          <w:rFonts w:asciiTheme="minorHAnsi" w:hAnsiTheme="minorHAnsi" w:cstheme="minorHAnsi"/>
          <w:lang w:eastAsia="en-US"/>
        </w:rPr>
        <w:t xml:space="preserve"> </w:t>
      </w:r>
      <w:r w:rsidR="00FD0990">
        <w:rPr>
          <w:rFonts w:asciiTheme="minorHAnsi" w:hAnsiTheme="minorHAnsi" w:cstheme="minorHAnsi"/>
          <w:lang w:eastAsia="en-US"/>
        </w:rPr>
        <w:t xml:space="preserve">της Διεύθυνσης Τεχνικών Υπηρεσιών </w:t>
      </w:r>
      <w:r w:rsidR="002D057D" w:rsidRPr="002D057D">
        <w:rPr>
          <w:rFonts w:asciiTheme="minorHAnsi" w:hAnsiTheme="minorHAnsi" w:cstheme="minorHAnsi"/>
          <w:lang w:eastAsia="en-US"/>
        </w:rPr>
        <w:t xml:space="preserve"> </w:t>
      </w:r>
      <w:r w:rsidR="00F43A30" w:rsidRPr="002D057D">
        <w:rPr>
          <w:rFonts w:asciiTheme="minorHAnsi" w:hAnsiTheme="minorHAnsi" w:cstheme="minorHAnsi"/>
          <w:lang w:eastAsia="en-US"/>
        </w:rPr>
        <w:t xml:space="preserve"> του </w:t>
      </w:r>
      <w:r w:rsidR="009B41B5" w:rsidRPr="002D057D">
        <w:rPr>
          <w:rFonts w:asciiTheme="minorHAnsi" w:hAnsiTheme="minorHAnsi" w:cstheme="minorHAnsi"/>
          <w:lang w:eastAsia="en-US"/>
        </w:rPr>
        <w:t>Π.Θ</w:t>
      </w:r>
      <w:r w:rsidR="001F7A88" w:rsidRPr="002D057D">
        <w:rPr>
          <w:rFonts w:asciiTheme="minorHAnsi" w:hAnsiTheme="minorHAnsi" w:cstheme="minorHAnsi"/>
          <w:lang w:eastAsia="en-US"/>
        </w:rPr>
        <w:t>.</w:t>
      </w:r>
      <w:r w:rsidRPr="002D057D">
        <w:rPr>
          <w:rFonts w:asciiTheme="minorHAnsi" w:hAnsiTheme="minorHAnsi" w:cstheme="minorHAnsi"/>
          <w:lang w:eastAsia="en-US"/>
        </w:rPr>
        <w:t xml:space="preserve">   </w:t>
      </w:r>
    </w:p>
    <w:p w:rsidR="00D10A5F" w:rsidRPr="002D057D" w:rsidRDefault="00D10A5F" w:rsidP="00BF569A">
      <w:pPr>
        <w:pStyle w:val="a3"/>
        <w:numPr>
          <w:ilvl w:val="0"/>
          <w:numId w:val="4"/>
        </w:numPr>
        <w:tabs>
          <w:tab w:val="left" w:pos="284"/>
        </w:tabs>
        <w:suppressAutoHyphens w:val="0"/>
        <w:spacing w:after="0" w:line="240" w:lineRule="auto"/>
        <w:ind w:left="0" w:firstLine="0"/>
        <w:jc w:val="both"/>
        <w:rPr>
          <w:rFonts w:asciiTheme="minorHAnsi" w:hAnsiTheme="minorHAnsi" w:cstheme="minorHAnsi"/>
          <w:lang w:eastAsia="en-US"/>
        </w:rPr>
      </w:pPr>
      <w:r w:rsidRPr="002D057D">
        <w:rPr>
          <w:rFonts w:asciiTheme="minorHAnsi" w:hAnsiTheme="minorHAnsi" w:cstheme="minorHAnsi"/>
          <w:lang w:eastAsia="en-US"/>
        </w:rPr>
        <w:t xml:space="preserve">την με </w:t>
      </w:r>
      <w:proofErr w:type="spellStart"/>
      <w:r w:rsidRPr="002D057D">
        <w:rPr>
          <w:rFonts w:asciiTheme="minorHAnsi" w:hAnsiTheme="minorHAnsi" w:cstheme="minorHAnsi"/>
          <w:lang w:eastAsia="en-US"/>
        </w:rPr>
        <w:t>αρ</w:t>
      </w:r>
      <w:proofErr w:type="spellEnd"/>
      <w:r w:rsidRPr="002D057D">
        <w:rPr>
          <w:rFonts w:asciiTheme="minorHAnsi" w:hAnsiTheme="minorHAnsi" w:cstheme="minorHAnsi"/>
          <w:lang w:eastAsia="en-US"/>
        </w:rPr>
        <w:t xml:space="preserve">. </w:t>
      </w:r>
      <w:proofErr w:type="spellStart"/>
      <w:r w:rsidRPr="00480000">
        <w:rPr>
          <w:rFonts w:asciiTheme="minorHAnsi" w:hAnsiTheme="minorHAnsi" w:cstheme="minorHAnsi"/>
          <w:lang w:eastAsia="en-US"/>
        </w:rPr>
        <w:t>πρωτ</w:t>
      </w:r>
      <w:proofErr w:type="spellEnd"/>
      <w:r w:rsidRPr="00480000">
        <w:rPr>
          <w:rFonts w:asciiTheme="minorHAnsi" w:hAnsiTheme="minorHAnsi" w:cstheme="minorHAnsi"/>
          <w:lang w:eastAsia="en-US"/>
        </w:rPr>
        <w:t>.:</w:t>
      </w:r>
      <w:r w:rsidR="00480000" w:rsidRPr="00480000">
        <w:rPr>
          <w:rFonts w:asciiTheme="minorHAnsi" w:hAnsiTheme="minorHAnsi" w:cstheme="minorHAnsi"/>
          <w:lang w:eastAsia="en-US"/>
        </w:rPr>
        <w:t xml:space="preserve"> 10430</w:t>
      </w:r>
      <w:r w:rsidR="00F43A30" w:rsidRPr="00480000">
        <w:rPr>
          <w:rFonts w:asciiTheme="minorHAnsi" w:hAnsiTheme="minorHAnsi" w:cstheme="minorHAnsi"/>
          <w:lang w:eastAsia="en-US"/>
        </w:rPr>
        <w:t>/</w:t>
      </w:r>
      <w:r w:rsidR="00E53FB9" w:rsidRPr="00480000">
        <w:rPr>
          <w:rFonts w:asciiTheme="minorHAnsi" w:hAnsiTheme="minorHAnsi" w:cstheme="minorHAnsi"/>
          <w:lang w:eastAsia="en-US"/>
        </w:rPr>
        <w:t>20</w:t>
      </w:r>
      <w:r w:rsidR="008335B0" w:rsidRPr="00480000">
        <w:rPr>
          <w:rFonts w:asciiTheme="minorHAnsi" w:hAnsiTheme="minorHAnsi" w:cstheme="minorHAnsi"/>
          <w:lang w:eastAsia="en-US"/>
        </w:rPr>
        <w:t>/ΓΠ</w:t>
      </w:r>
      <w:r w:rsidR="008970F0" w:rsidRPr="00480000">
        <w:rPr>
          <w:rFonts w:asciiTheme="minorHAnsi" w:hAnsiTheme="minorHAnsi" w:cstheme="minorHAnsi"/>
          <w:lang w:eastAsia="en-US"/>
        </w:rPr>
        <w:t xml:space="preserve"> </w:t>
      </w:r>
      <w:r w:rsidR="002D057D" w:rsidRPr="00480000">
        <w:rPr>
          <w:rFonts w:asciiTheme="minorHAnsi" w:hAnsiTheme="minorHAnsi" w:cstheme="minorHAnsi"/>
          <w:lang w:eastAsia="en-US"/>
        </w:rPr>
        <w:t>11-2-2020</w:t>
      </w:r>
      <w:r w:rsidR="00F43A30" w:rsidRPr="00480000">
        <w:rPr>
          <w:rFonts w:asciiTheme="minorHAnsi" w:hAnsiTheme="minorHAnsi" w:cstheme="minorHAnsi"/>
          <w:lang w:eastAsia="en-US"/>
        </w:rPr>
        <w:t xml:space="preserve"> </w:t>
      </w:r>
      <w:r w:rsidRPr="00480000">
        <w:rPr>
          <w:rFonts w:asciiTheme="minorHAnsi" w:hAnsiTheme="minorHAnsi" w:cstheme="minorHAnsi"/>
          <w:lang w:eastAsia="en-US"/>
        </w:rPr>
        <w:t>έγκριση δαπάνης</w:t>
      </w:r>
      <w:r w:rsidRPr="002D057D">
        <w:rPr>
          <w:rFonts w:asciiTheme="minorHAnsi" w:hAnsiTheme="minorHAnsi" w:cstheme="minorHAnsi"/>
          <w:lang w:eastAsia="en-US"/>
        </w:rPr>
        <w:t xml:space="preserve">  (ΑΔΑ:</w:t>
      </w:r>
      <w:r w:rsidR="00480000" w:rsidRPr="00480000">
        <w:t xml:space="preserve"> </w:t>
      </w:r>
      <w:r w:rsidR="00480000" w:rsidRPr="00480000">
        <w:rPr>
          <w:rFonts w:asciiTheme="minorHAnsi" w:hAnsiTheme="minorHAnsi" w:cstheme="minorHAnsi"/>
          <w:lang w:eastAsia="en-US"/>
        </w:rPr>
        <w:t>69ΡΝ469Β7Ξ-918</w:t>
      </w:r>
      <w:r w:rsidR="002D057D" w:rsidRPr="002D057D">
        <w:rPr>
          <w:rFonts w:asciiTheme="minorHAnsi" w:hAnsiTheme="minorHAnsi" w:cstheme="minorHAnsi"/>
          <w:lang w:eastAsia="en-US"/>
        </w:rPr>
        <w:t>).</w:t>
      </w:r>
    </w:p>
    <w:p w:rsidR="00D10A5F" w:rsidRPr="002D057D" w:rsidRDefault="00D10A5F" w:rsidP="00BF569A">
      <w:pPr>
        <w:pStyle w:val="a3"/>
        <w:numPr>
          <w:ilvl w:val="0"/>
          <w:numId w:val="4"/>
        </w:numPr>
        <w:tabs>
          <w:tab w:val="left" w:pos="284"/>
        </w:tabs>
        <w:suppressAutoHyphens w:val="0"/>
        <w:spacing w:after="0" w:line="240" w:lineRule="auto"/>
        <w:ind w:left="0" w:firstLine="0"/>
        <w:jc w:val="both"/>
        <w:rPr>
          <w:rFonts w:asciiTheme="minorHAnsi" w:hAnsiTheme="minorHAnsi" w:cstheme="minorHAnsi"/>
          <w:lang w:eastAsia="en-US"/>
        </w:rPr>
      </w:pPr>
      <w:r w:rsidRPr="002D057D">
        <w:rPr>
          <w:rFonts w:asciiTheme="minorHAnsi" w:hAnsiTheme="minorHAnsi" w:cstheme="minorHAnsi"/>
          <w:lang w:eastAsia="en-US"/>
        </w:rPr>
        <w:t xml:space="preserve">την με </w:t>
      </w:r>
      <w:proofErr w:type="spellStart"/>
      <w:r w:rsidRPr="002D057D">
        <w:rPr>
          <w:rFonts w:asciiTheme="minorHAnsi" w:hAnsiTheme="minorHAnsi" w:cstheme="minorHAnsi"/>
          <w:lang w:eastAsia="en-US"/>
        </w:rPr>
        <w:t>αρ</w:t>
      </w:r>
      <w:proofErr w:type="spellEnd"/>
      <w:r w:rsidRPr="002D057D">
        <w:rPr>
          <w:rFonts w:asciiTheme="minorHAnsi" w:hAnsiTheme="minorHAnsi" w:cstheme="minorHAnsi"/>
          <w:lang w:eastAsia="en-US"/>
        </w:rPr>
        <w:t xml:space="preserve">. </w:t>
      </w:r>
      <w:r w:rsidRPr="008C3AAB">
        <w:rPr>
          <w:rFonts w:asciiTheme="minorHAnsi" w:hAnsiTheme="minorHAnsi" w:cstheme="minorHAnsi"/>
          <w:lang w:eastAsia="en-US"/>
        </w:rPr>
        <w:t>πρωτ.</w:t>
      </w:r>
      <w:r w:rsidR="008C3AAB" w:rsidRPr="008C3AAB">
        <w:rPr>
          <w:rFonts w:asciiTheme="minorHAnsi" w:hAnsiTheme="minorHAnsi" w:cstheme="minorHAnsi"/>
          <w:lang w:eastAsia="en-US"/>
        </w:rPr>
        <w:t>10457</w:t>
      </w:r>
      <w:r w:rsidR="008335B0" w:rsidRPr="008C3AAB">
        <w:rPr>
          <w:rFonts w:asciiTheme="minorHAnsi" w:hAnsiTheme="minorHAnsi" w:cstheme="minorHAnsi"/>
          <w:lang w:eastAsia="en-US"/>
        </w:rPr>
        <w:t>/</w:t>
      </w:r>
      <w:r w:rsidR="00E53FB9" w:rsidRPr="008C3AAB">
        <w:rPr>
          <w:rFonts w:asciiTheme="minorHAnsi" w:hAnsiTheme="minorHAnsi" w:cstheme="minorHAnsi"/>
          <w:lang w:eastAsia="en-US"/>
        </w:rPr>
        <w:t>20</w:t>
      </w:r>
      <w:r w:rsidR="008335B0" w:rsidRPr="008C3AAB">
        <w:rPr>
          <w:rFonts w:asciiTheme="minorHAnsi" w:hAnsiTheme="minorHAnsi" w:cstheme="minorHAnsi"/>
          <w:lang w:eastAsia="en-US"/>
        </w:rPr>
        <w:t>/ΓΠ</w:t>
      </w:r>
      <w:r w:rsidR="00E53FB9" w:rsidRPr="008C3AAB">
        <w:rPr>
          <w:rFonts w:asciiTheme="minorHAnsi" w:hAnsiTheme="minorHAnsi" w:cstheme="minorHAnsi"/>
          <w:lang w:eastAsia="en-US"/>
        </w:rPr>
        <w:t xml:space="preserve"> </w:t>
      </w:r>
      <w:r w:rsidR="008C3AAB" w:rsidRPr="008C3AAB">
        <w:rPr>
          <w:rFonts w:asciiTheme="minorHAnsi" w:hAnsiTheme="minorHAnsi" w:cstheme="minorHAnsi"/>
          <w:lang w:eastAsia="en-US"/>
        </w:rPr>
        <w:t>04</w:t>
      </w:r>
      <w:r w:rsidR="002D057D" w:rsidRPr="008C3AAB">
        <w:rPr>
          <w:rFonts w:asciiTheme="minorHAnsi" w:hAnsiTheme="minorHAnsi" w:cstheme="minorHAnsi"/>
          <w:lang w:eastAsia="en-US"/>
        </w:rPr>
        <w:t>-</w:t>
      </w:r>
      <w:r w:rsidR="008C3AAB" w:rsidRPr="008C3AAB">
        <w:rPr>
          <w:rFonts w:asciiTheme="minorHAnsi" w:hAnsiTheme="minorHAnsi" w:cstheme="minorHAnsi"/>
          <w:lang w:eastAsia="en-US"/>
        </w:rPr>
        <w:t>06</w:t>
      </w:r>
      <w:r w:rsidR="002D057D" w:rsidRPr="008C3AAB">
        <w:rPr>
          <w:rFonts w:asciiTheme="minorHAnsi" w:hAnsiTheme="minorHAnsi" w:cstheme="minorHAnsi"/>
          <w:lang w:eastAsia="en-US"/>
        </w:rPr>
        <w:t>-2020</w:t>
      </w:r>
      <w:r w:rsidRPr="008C3AAB">
        <w:rPr>
          <w:rFonts w:asciiTheme="minorHAnsi" w:hAnsiTheme="minorHAnsi" w:cstheme="minorHAnsi"/>
          <w:lang w:eastAsia="en-US"/>
        </w:rPr>
        <w:t xml:space="preserve"> </w:t>
      </w:r>
      <w:r w:rsidR="00F43A30" w:rsidRPr="008C3AAB">
        <w:rPr>
          <w:rFonts w:asciiTheme="minorHAnsi" w:hAnsiTheme="minorHAnsi" w:cstheme="minorHAnsi"/>
          <w:lang w:eastAsia="en-US"/>
        </w:rPr>
        <w:t xml:space="preserve"> με α/α</w:t>
      </w:r>
      <w:r w:rsidR="00E53FB9" w:rsidRPr="008C3AAB">
        <w:rPr>
          <w:rFonts w:asciiTheme="minorHAnsi" w:hAnsiTheme="minorHAnsi" w:cstheme="minorHAnsi"/>
          <w:lang w:eastAsia="en-US"/>
        </w:rPr>
        <w:t xml:space="preserve"> </w:t>
      </w:r>
      <w:r w:rsidR="008C3AAB" w:rsidRPr="008C3AAB">
        <w:rPr>
          <w:rFonts w:asciiTheme="minorHAnsi" w:hAnsiTheme="minorHAnsi" w:cstheme="minorHAnsi"/>
          <w:lang w:eastAsia="en-US"/>
        </w:rPr>
        <w:t>452</w:t>
      </w:r>
      <w:r w:rsidR="00F43A30" w:rsidRPr="008C3AAB">
        <w:rPr>
          <w:rFonts w:asciiTheme="minorHAnsi" w:hAnsiTheme="minorHAnsi" w:cstheme="minorHAnsi"/>
          <w:lang w:eastAsia="en-US"/>
        </w:rPr>
        <w:t xml:space="preserve">  </w:t>
      </w:r>
      <w:r w:rsidRPr="008C3AAB">
        <w:rPr>
          <w:rFonts w:asciiTheme="minorHAnsi" w:hAnsiTheme="minorHAnsi" w:cstheme="minorHAnsi"/>
          <w:lang w:eastAsia="en-US"/>
        </w:rPr>
        <w:t>(ΑΔΑ:</w:t>
      </w:r>
      <w:r w:rsidR="008C3AAB" w:rsidRPr="008C3AAB">
        <w:rPr>
          <w:rFonts w:asciiTheme="minorHAnsi" w:hAnsiTheme="minorHAnsi" w:cstheme="minorHAnsi"/>
          <w:lang w:eastAsia="en-US"/>
        </w:rPr>
        <w:t>6746469Β7Ξ-10Ω</w:t>
      </w:r>
      <w:r w:rsidR="00E53FB9" w:rsidRPr="008C3AAB">
        <w:rPr>
          <w:rFonts w:asciiTheme="minorHAnsi" w:hAnsiTheme="minorHAnsi" w:cstheme="minorHAnsi"/>
          <w:lang w:eastAsia="en-US"/>
        </w:rPr>
        <w:t>) απόφαση</w:t>
      </w:r>
      <w:r w:rsidR="00E53FB9" w:rsidRPr="002D057D">
        <w:rPr>
          <w:rFonts w:asciiTheme="minorHAnsi" w:hAnsiTheme="minorHAnsi" w:cstheme="minorHAnsi"/>
          <w:lang w:eastAsia="en-US"/>
        </w:rPr>
        <w:t xml:space="preserve"> ανάληψης υποχρέωσης </w:t>
      </w:r>
      <w:r w:rsidRPr="002D057D">
        <w:rPr>
          <w:rFonts w:asciiTheme="minorHAnsi" w:hAnsiTheme="minorHAnsi" w:cstheme="minorHAnsi"/>
          <w:lang w:eastAsia="en-US"/>
        </w:rPr>
        <w:t>τον ν. 4412/2016 (Α' 147) “Δημόσιες Συμβάσεις Έργων, Προμηθειών και Υπηρεσιών (προσαρμογή στις Οδηγίες 2014/24/ ΕΕ και 2014/25/ΕΕ)» και τροποποιήσεων αυτού όπως ισχύουν και ειδικότερα τις διατάξεις του άρθρου 118,</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 xml:space="preserve">Τις ανάγκες του Ιδρύματος, </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Το γεγονός ότι το ύψος της δαπάνης είναι εντός του διαθέσιμου ποσοστού της πίστωσης.</w:t>
      </w:r>
    </w:p>
    <w:p w:rsidR="00D10A5F" w:rsidRPr="00432B77" w:rsidRDefault="00D10A5F" w:rsidP="00D10A5F">
      <w:pPr>
        <w:suppressAutoHyphens w:val="0"/>
        <w:spacing w:after="120"/>
        <w:jc w:val="center"/>
        <w:rPr>
          <w:rFonts w:asciiTheme="minorHAnsi" w:eastAsia="Calibri" w:hAnsiTheme="minorHAnsi" w:cstheme="minorHAnsi"/>
          <w:b/>
          <w:sz w:val="22"/>
          <w:szCs w:val="22"/>
        </w:rPr>
      </w:pPr>
    </w:p>
    <w:p w:rsidR="00D10A5F" w:rsidRPr="00432B77" w:rsidRDefault="00D10A5F" w:rsidP="00D10A5F">
      <w:pPr>
        <w:suppressAutoHyphens w:val="0"/>
        <w:spacing w:after="120"/>
        <w:jc w:val="center"/>
        <w:rPr>
          <w:rFonts w:asciiTheme="minorHAnsi" w:eastAsia="Calibri" w:hAnsiTheme="minorHAnsi" w:cstheme="minorHAnsi"/>
          <w:b/>
          <w:sz w:val="22"/>
          <w:szCs w:val="22"/>
        </w:rPr>
      </w:pPr>
      <w:r w:rsidRPr="00432B77">
        <w:rPr>
          <w:rFonts w:asciiTheme="minorHAnsi" w:eastAsia="Calibri" w:hAnsiTheme="minorHAnsi" w:cstheme="minorHAnsi"/>
          <w:b/>
          <w:sz w:val="22"/>
          <w:szCs w:val="22"/>
        </w:rPr>
        <w:t>πρόκειται να προβεί</w:t>
      </w:r>
    </w:p>
    <w:p w:rsidR="003A4C96" w:rsidRDefault="009B41B5" w:rsidP="003A4C96">
      <w:pPr>
        <w:shd w:val="clear" w:color="auto" w:fill="FFFFFF"/>
        <w:spacing w:before="100" w:beforeAutospacing="1" w:after="100" w:afterAutospacing="1"/>
        <w:ind w:right="-1"/>
        <w:jc w:val="both"/>
      </w:pPr>
      <w:r w:rsidRPr="00350765">
        <w:t xml:space="preserve">Σε </w:t>
      </w:r>
      <w:r w:rsidR="00EA020B" w:rsidRPr="00350765">
        <w:t xml:space="preserve"> </w:t>
      </w:r>
      <w:r w:rsidR="002C1FE2" w:rsidRPr="00350765">
        <w:t>δαπάνη</w:t>
      </w:r>
      <w:r w:rsidR="00EA020B" w:rsidRPr="00350765">
        <w:t xml:space="preserve"> </w:t>
      </w:r>
      <w:r w:rsidR="00E863E2">
        <w:t>για</w:t>
      </w:r>
      <w:r w:rsidR="00F0277E" w:rsidRPr="00F0277E">
        <w:t xml:space="preserve"> εργασίες συντήρησης και αποκατάστασης βλαβών στις κεντρικές κλιματιστικές μονάδες σε κτίρια του Πανεπιστημίου</w:t>
      </w:r>
      <w:r w:rsidR="00F0277E">
        <w:t xml:space="preserve"> Θεσσαλίας στην πόλη του Βόλου</w:t>
      </w:r>
      <w:r w:rsidR="00E92192">
        <w:t>.</w:t>
      </w:r>
      <w:r w:rsidR="003A4C96">
        <w:t xml:space="preserve"> </w:t>
      </w:r>
    </w:p>
    <w:p w:rsidR="00D10A5F" w:rsidRPr="00432B77" w:rsidRDefault="00D10A5F" w:rsidP="003A4C96">
      <w:pPr>
        <w:shd w:val="clear" w:color="auto" w:fill="FFFFFF"/>
        <w:spacing w:before="100" w:beforeAutospacing="1" w:after="100" w:afterAutospacing="1"/>
        <w:ind w:right="-1"/>
        <w:jc w:val="center"/>
        <w:rPr>
          <w:rFonts w:asciiTheme="minorHAnsi" w:eastAsia="Calibri" w:hAnsiTheme="minorHAnsi" w:cstheme="minorHAnsi"/>
          <w:b/>
          <w:sz w:val="22"/>
          <w:szCs w:val="22"/>
        </w:rPr>
      </w:pPr>
      <w:r w:rsidRPr="00432B77">
        <w:rPr>
          <w:rFonts w:asciiTheme="minorHAnsi" w:eastAsia="Calibri" w:hAnsiTheme="minorHAnsi" w:cstheme="minorHAnsi"/>
          <w:b/>
          <w:sz w:val="22"/>
          <w:szCs w:val="22"/>
        </w:rPr>
        <w:t>ΑΠΕΥΘΥΝΕΙ ανοικτή πρόσκληση</w:t>
      </w:r>
    </w:p>
    <w:p w:rsidR="003A4C96" w:rsidRPr="00350765" w:rsidRDefault="00D10A5F" w:rsidP="003A4C96">
      <w:pPr>
        <w:shd w:val="clear" w:color="auto" w:fill="FFFFFF"/>
        <w:spacing w:before="100" w:beforeAutospacing="1" w:after="100" w:afterAutospacing="1"/>
        <w:ind w:right="-1"/>
        <w:jc w:val="both"/>
      </w:pPr>
      <w:r w:rsidRPr="00350765">
        <w:t xml:space="preserve">προς όλους τους ενδιαφερόμενους για την υποβολή προσφοράς </w:t>
      </w:r>
      <w:r w:rsidR="00CD2B76" w:rsidRPr="00350765">
        <w:t xml:space="preserve">για </w:t>
      </w:r>
      <w:r w:rsidR="00774DE9" w:rsidRPr="00350765">
        <w:t xml:space="preserve">την </w:t>
      </w:r>
      <w:r w:rsidR="003A4C96" w:rsidRPr="00350765">
        <w:t xml:space="preserve">παροχή υπηρεσίας </w:t>
      </w:r>
      <w:r w:rsidR="00F0277E" w:rsidRPr="00F0277E">
        <w:t>συντήρησης και αποκατάστασης βλαβών στις κεντρικές κλιματιστικές μονάδες σε κτίρια του Πανεπιστημίου Θεσσαλίας στην πόλη του Βόλου.</w:t>
      </w:r>
    </w:p>
    <w:p w:rsidR="00D10A5F" w:rsidRPr="00F0277E" w:rsidRDefault="00D10A5F" w:rsidP="00774DE9">
      <w:pPr>
        <w:shd w:val="clear" w:color="auto" w:fill="FFFFFF"/>
        <w:spacing w:before="100" w:beforeAutospacing="1" w:after="100" w:afterAutospacing="1"/>
        <w:ind w:right="-1"/>
        <w:jc w:val="both"/>
      </w:pPr>
      <w:r w:rsidRPr="00F0277E">
        <w:t>Φορέας χρηματοδότησης είναι το Πανεπιστήμιο Θεσσαλίας. Η δαπάνη για την εν λόγω σύμβαση βαρύνει τους με Κ.Α.Ε:</w:t>
      </w:r>
      <w:r w:rsidR="00DF2C32" w:rsidRPr="00DF2C32">
        <w:t>0879</w:t>
      </w:r>
      <w:r w:rsidR="00350765" w:rsidRPr="00F0277E">
        <w:t xml:space="preserve">α </w:t>
      </w:r>
      <w:r w:rsidR="008812CE" w:rsidRPr="00F0277E">
        <w:t>για ποσό</w:t>
      </w:r>
      <w:r w:rsidR="00354292" w:rsidRPr="00F0277E">
        <w:t xml:space="preserve"> </w:t>
      </w:r>
      <w:r w:rsidR="00DF2C32">
        <w:t xml:space="preserve">τριών </w:t>
      </w:r>
      <w:r w:rsidR="003A4C96" w:rsidRPr="00F0277E">
        <w:t xml:space="preserve">χιλιάδων </w:t>
      </w:r>
      <w:r w:rsidR="00DF2C32">
        <w:t xml:space="preserve">πεντακοσίων ενενήντα έξι </w:t>
      </w:r>
      <w:r w:rsidR="003A4C96" w:rsidRPr="00F0277E">
        <w:t xml:space="preserve">ευρώ </w:t>
      </w:r>
      <w:r w:rsidR="00DF2C32">
        <w:t>(3.596,00€)</w:t>
      </w:r>
      <w:r w:rsidR="003A4C96" w:rsidRPr="00F0277E">
        <w:t xml:space="preserve"> </w:t>
      </w:r>
      <w:r w:rsidR="009B462C" w:rsidRPr="00F0277E">
        <w:t>με Φ.Π.Α</w:t>
      </w:r>
      <w:r w:rsidR="003A4C96" w:rsidRPr="00F0277E">
        <w:t xml:space="preserve"> 24%</w:t>
      </w:r>
      <w:r w:rsidR="009B462C" w:rsidRPr="00F0277E">
        <w:t xml:space="preserve"> </w:t>
      </w:r>
      <w:r w:rsidR="00AA68DC" w:rsidRPr="00F0277E">
        <w:t xml:space="preserve"> </w:t>
      </w:r>
      <w:r w:rsidR="009B41B5" w:rsidRPr="00F0277E">
        <w:t xml:space="preserve">από </w:t>
      </w:r>
      <w:r w:rsidRPr="00F0277E">
        <w:t>σχετικές πιστώσεις του Τακτικού Προϋπολογισμού του Πανεπιστημίου Θεσσαλίας οικονομικού έτους 20</w:t>
      </w:r>
      <w:r w:rsidR="00E53FB9" w:rsidRPr="00F0277E">
        <w:t>20</w:t>
      </w:r>
      <w:r w:rsidRPr="00F0277E">
        <w:t>.</w:t>
      </w:r>
    </w:p>
    <w:p w:rsidR="00D10A5F" w:rsidRPr="00F0277E" w:rsidRDefault="00D10A5F" w:rsidP="00D10A5F">
      <w:pPr>
        <w:pStyle w:val="Default"/>
        <w:spacing w:after="120"/>
        <w:jc w:val="both"/>
        <w:rPr>
          <w:rFonts w:ascii="Times New Roman" w:hAnsi="Times New Roman" w:cs="Times New Roman"/>
          <w:color w:val="auto"/>
          <w:lang w:eastAsia="ar-SA"/>
        </w:rPr>
      </w:pPr>
      <w:r w:rsidRPr="00F0277E">
        <w:rPr>
          <w:rFonts w:ascii="Times New Roman" w:hAnsi="Times New Roman" w:cs="Times New Roman"/>
          <w:color w:val="auto"/>
          <w:lang w:eastAsia="ar-SA"/>
        </w:rPr>
        <w:t>Η Γεωγραφική Περιοχή της σύμβασης, βάσει της κοινής Ονοματολογίας των Εδαφικών Στατιστικών Μονάδων (</w:t>
      </w:r>
      <w:proofErr w:type="spellStart"/>
      <w:r w:rsidRPr="00F0277E">
        <w:rPr>
          <w:rFonts w:ascii="Times New Roman" w:hAnsi="Times New Roman" w:cs="Times New Roman"/>
          <w:color w:val="auto"/>
          <w:lang w:eastAsia="ar-SA"/>
        </w:rPr>
        <w:t>Nomenclature</w:t>
      </w:r>
      <w:proofErr w:type="spellEnd"/>
      <w:r w:rsidRPr="00F0277E">
        <w:rPr>
          <w:rFonts w:ascii="Times New Roman" w:hAnsi="Times New Roman" w:cs="Times New Roman"/>
          <w:color w:val="auto"/>
          <w:lang w:eastAsia="ar-SA"/>
        </w:rPr>
        <w:t xml:space="preserve"> of </w:t>
      </w:r>
      <w:proofErr w:type="spellStart"/>
      <w:r w:rsidRPr="00F0277E">
        <w:rPr>
          <w:rFonts w:ascii="Times New Roman" w:hAnsi="Times New Roman" w:cs="Times New Roman"/>
          <w:color w:val="auto"/>
          <w:lang w:eastAsia="ar-SA"/>
        </w:rPr>
        <w:t>territorial</w:t>
      </w:r>
      <w:proofErr w:type="spellEnd"/>
      <w:r w:rsidRPr="00F0277E">
        <w:rPr>
          <w:rFonts w:ascii="Times New Roman" w:hAnsi="Times New Roman" w:cs="Times New Roman"/>
          <w:color w:val="auto"/>
          <w:lang w:eastAsia="ar-SA"/>
        </w:rPr>
        <w:t xml:space="preserve"> </w:t>
      </w:r>
      <w:proofErr w:type="spellStart"/>
      <w:r w:rsidRPr="00F0277E">
        <w:rPr>
          <w:rFonts w:ascii="Times New Roman" w:hAnsi="Times New Roman" w:cs="Times New Roman"/>
          <w:color w:val="auto"/>
          <w:lang w:eastAsia="ar-SA"/>
        </w:rPr>
        <w:t>units</w:t>
      </w:r>
      <w:proofErr w:type="spellEnd"/>
      <w:r w:rsidRPr="00F0277E">
        <w:rPr>
          <w:rFonts w:ascii="Times New Roman" w:hAnsi="Times New Roman" w:cs="Times New Roman"/>
          <w:color w:val="auto"/>
          <w:lang w:eastAsia="ar-SA"/>
        </w:rPr>
        <w:t xml:space="preserve"> for </w:t>
      </w:r>
      <w:proofErr w:type="spellStart"/>
      <w:r w:rsidRPr="00F0277E">
        <w:rPr>
          <w:rFonts w:ascii="Times New Roman" w:hAnsi="Times New Roman" w:cs="Times New Roman"/>
          <w:color w:val="auto"/>
          <w:lang w:eastAsia="ar-SA"/>
        </w:rPr>
        <w:t>statistics</w:t>
      </w:r>
      <w:proofErr w:type="spellEnd"/>
      <w:r w:rsidRPr="00F0277E">
        <w:rPr>
          <w:rFonts w:ascii="Times New Roman" w:hAnsi="Times New Roman" w:cs="Times New Roman"/>
          <w:color w:val="auto"/>
          <w:lang w:eastAsia="ar-SA"/>
        </w:rPr>
        <w:t>-NUTS) του τόπου παράδοσης είναι:</w:t>
      </w:r>
      <w:r w:rsidR="00106576" w:rsidRPr="00F0277E">
        <w:rPr>
          <w:rFonts w:ascii="Times New Roman" w:hAnsi="Times New Roman" w:cs="Times New Roman"/>
          <w:color w:val="auto"/>
          <w:lang w:eastAsia="ar-SA"/>
        </w:rPr>
        <w:t xml:space="preserve"> </w:t>
      </w:r>
      <w:r w:rsidR="005D4870" w:rsidRPr="00F0277E">
        <w:rPr>
          <w:rFonts w:ascii="Times New Roman" w:hAnsi="Times New Roman" w:cs="Times New Roman"/>
          <w:color w:val="auto"/>
          <w:lang w:eastAsia="ar-SA"/>
        </w:rPr>
        <w:t>η Θεσσαλία</w:t>
      </w:r>
      <w:r w:rsidRPr="00F0277E">
        <w:rPr>
          <w:rFonts w:ascii="Times New Roman" w:hAnsi="Times New Roman" w:cs="Times New Roman"/>
          <w:color w:val="auto"/>
          <w:lang w:eastAsia="ar-SA"/>
        </w:rPr>
        <w:t xml:space="preserve"> EL6</w:t>
      </w:r>
      <w:r w:rsidR="00B835F3" w:rsidRPr="00F0277E">
        <w:rPr>
          <w:rFonts w:ascii="Times New Roman" w:hAnsi="Times New Roman" w:cs="Times New Roman"/>
          <w:color w:val="auto"/>
          <w:lang w:eastAsia="ar-SA"/>
        </w:rPr>
        <w:t>1</w:t>
      </w:r>
      <w:r w:rsidRPr="00F0277E">
        <w:rPr>
          <w:rFonts w:ascii="Times New Roman" w:hAnsi="Times New Roman" w:cs="Times New Roman"/>
          <w:color w:val="auto"/>
          <w:lang w:eastAsia="ar-SA"/>
        </w:rPr>
        <w:t>-</w:t>
      </w:r>
      <w:r w:rsidR="00B835F3" w:rsidRPr="00F0277E">
        <w:rPr>
          <w:rFonts w:ascii="Times New Roman" w:hAnsi="Times New Roman" w:cs="Times New Roman"/>
          <w:color w:val="auto"/>
          <w:lang w:eastAsia="ar-SA"/>
        </w:rPr>
        <w:t>Θεσσαλία</w:t>
      </w:r>
      <w:r w:rsidRPr="00F0277E">
        <w:rPr>
          <w:rFonts w:ascii="Times New Roman" w:hAnsi="Times New Roman" w:cs="Times New Roman"/>
          <w:color w:val="auto"/>
          <w:lang w:eastAsia="ar-SA"/>
        </w:rPr>
        <w:t>.</w:t>
      </w:r>
    </w:p>
    <w:p w:rsidR="00D10A5F" w:rsidRPr="00F0277E" w:rsidRDefault="00D10A5F" w:rsidP="00D10A5F">
      <w:pPr>
        <w:pStyle w:val="Default"/>
        <w:spacing w:after="120"/>
        <w:jc w:val="both"/>
        <w:rPr>
          <w:rFonts w:ascii="Times New Roman" w:hAnsi="Times New Roman" w:cs="Times New Roman"/>
          <w:color w:val="auto"/>
          <w:lang w:eastAsia="ar-SA"/>
        </w:rPr>
      </w:pPr>
      <w:r w:rsidRPr="00F0277E">
        <w:rPr>
          <w:rFonts w:ascii="Times New Roman" w:hAnsi="Times New Roman" w:cs="Times New Roman"/>
          <w:color w:val="auto"/>
          <w:lang w:eastAsia="ar-SA"/>
        </w:rPr>
        <w:t>Οι ζητούμενες υπηρεσίες-προμήθειες κατατάσσονται στο</w:t>
      </w:r>
      <w:r w:rsidR="009B41B5" w:rsidRPr="00F0277E">
        <w:rPr>
          <w:rFonts w:ascii="Times New Roman" w:hAnsi="Times New Roman" w:cs="Times New Roman"/>
          <w:color w:val="auto"/>
          <w:lang w:eastAsia="ar-SA"/>
        </w:rPr>
        <w:t>ν</w:t>
      </w:r>
      <w:r w:rsidRPr="00F0277E">
        <w:rPr>
          <w:rFonts w:ascii="Times New Roman" w:hAnsi="Times New Roman" w:cs="Times New Roman"/>
          <w:color w:val="auto"/>
          <w:lang w:eastAsia="ar-SA"/>
        </w:rPr>
        <w:t xml:space="preserve"> Κωδικ</w:t>
      </w:r>
      <w:r w:rsidR="009B41B5" w:rsidRPr="00F0277E">
        <w:rPr>
          <w:rFonts w:ascii="Times New Roman" w:hAnsi="Times New Roman" w:cs="Times New Roman"/>
          <w:color w:val="auto"/>
          <w:lang w:eastAsia="ar-SA"/>
        </w:rPr>
        <w:t>ό</w:t>
      </w:r>
      <w:r w:rsidRPr="00F0277E">
        <w:rPr>
          <w:rFonts w:ascii="Times New Roman" w:hAnsi="Times New Roman" w:cs="Times New Roman"/>
          <w:color w:val="auto"/>
          <w:lang w:eastAsia="ar-SA"/>
        </w:rPr>
        <w:t xml:space="preserve"> :</w:t>
      </w:r>
      <w:r w:rsidR="00F0277E">
        <w:rPr>
          <w:rFonts w:ascii="Times New Roman" w:hAnsi="Times New Roman" w:cs="Times New Roman"/>
          <w:color w:val="auto"/>
          <w:lang w:eastAsia="ar-SA"/>
        </w:rPr>
        <w:t xml:space="preserve"> </w:t>
      </w:r>
      <w:r w:rsidR="00F0277E" w:rsidRPr="00F0277E">
        <w:rPr>
          <w:rFonts w:ascii="Times New Roman" w:hAnsi="Times New Roman" w:cs="Times New Roman"/>
          <w:color w:val="auto"/>
          <w:lang w:eastAsia="ar-SA"/>
        </w:rPr>
        <w:t>45331000-6</w:t>
      </w:r>
      <w:r w:rsidR="00106576" w:rsidRPr="00F0277E">
        <w:rPr>
          <w:rFonts w:ascii="Times New Roman" w:hAnsi="Times New Roman" w:cs="Times New Roman"/>
          <w:color w:val="auto"/>
          <w:lang w:eastAsia="ar-SA"/>
        </w:rPr>
        <w:t xml:space="preserve"> </w:t>
      </w:r>
      <w:r w:rsidR="009B462C" w:rsidRPr="00F0277E">
        <w:rPr>
          <w:rFonts w:ascii="Times New Roman" w:hAnsi="Times New Roman" w:cs="Times New Roman"/>
          <w:color w:val="auto"/>
          <w:lang w:eastAsia="ar-SA"/>
        </w:rPr>
        <w:t xml:space="preserve">και </w:t>
      </w:r>
      <w:r w:rsidR="00F0277E" w:rsidRPr="00F0277E">
        <w:rPr>
          <w:rFonts w:ascii="Times New Roman" w:hAnsi="Times New Roman" w:cs="Times New Roman"/>
          <w:color w:val="auto"/>
          <w:lang w:eastAsia="ar-SA"/>
        </w:rPr>
        <w:t>42943700-5</w:t>
      </w:r>
      <w:r w:rsidR="00F0277E">
        <w:rPr>
          <w:rFonts w:ascii="Times New Roman" w:hAnsi="Times New Roman" w:cs="Times New Roman"/>
          <w:color w:val="auto"/>
          <w:lang w:eastAsia="ar-SA"/>
        </w:rPr>
        <w:t xml:space="preserve"> </w:t>
      </w:r>
      <w:r w:rsidRPr="00F0277E">
        <w:rPr>
          <w:rFonts w:ascii="Times New Roman" w:hAnsi="Times New Roman" w:cs="Times New Roman"/>
          <w:color w:val="auto"/>
          <w:lang w:eastAsia="ar-SA"/>
        </w:rPr>
        <w:t xml:space="preserve">βάσει του Καταλόγου Κοινής Ονοματολογίας Προϊόντων και Υπηρεσιών της Ε.Ε. (Common </w:t>
      </w:r>
      <w:proofErr w:type="spellStart"/>
      <w:r w:rsidRPr="00F0277E">
        <w:rPr>
          <w:rFonts w:ascii="Times New Roman" w:hAnsi="Times New Roman" w:cs="Times New Roman"/>
          <w:color w:val="auto"/>
          <w:lang w:eastAsia="ar-SA"/>
        </w:rPr>
        <w:t>Procurement</w:t>
      </w:r>
      <w:proofErr w:type="spellEnd"/>
      <w:r w:rsidRPr="00F0277E">
        <w:rPr>
          <w:rFonts w:ascii="Times New Roman" w:hAnsi="Times New Roman" w:cs="Times New Roman"/>
          <w:color w:val="auto"/>
          <w:lang w:eastAsia="ar-SA"/>
        </w:rPr>
        <w:t xml:space="preserve"> </w:t>
      </w:r>
      <w:proofErr w:type="spellStart"/>
      <w:r w:rsidRPr="00F0277E">
        <w:rPr>
          <w:rFonts w:ascii="Times New Roman" w:hAnsi="Times New Roman" w:cs="Times New Roman"/>
          <w:color w:val="auto"/>
          <w:lang w:eastAsia="ar-SA"/>
        </w:rPr>
        <w:t>Vocabulary</w:t>
      </w:r>
      <w:proofErr w:type="spellEnd"/>
      <w:r w:rsidRPr="00F0277E">
        <w:rPr>
          <w:rFonts w:ascii="Times New Roman" w:hAnsi="Times New Roman" w:cs="Times New Roman"/>
          <w:color w:val="auto"/>
          <w:lang w:eastAsia="ar-SA"/>
        </w:rPr>
        <w:t xml:space="preserve"> </w:t>
      </w:r>
      <w:proofErr w:type="spellStart"/>
      <w:r w:rsidRPr="00F0277E">
        <w:rPr>
          <w:rFonts w:ascii="Times New Roman" w:hAnsi="Times New Roman" w:cs="Times New Roman"/>
          <w:color w:val="auto"/>
          <w:lang w:eastAsia="ar-SA"/>
        </w:rPr>
        <w:t>codes</w:t>
      </w:r>
      <w:proofErr w:type="spellEnd"/>
      <w:r w:rsidRPr="00F0277E">
        <w:rPr>
          <w:rFonts w:ascii="Times New Roman" w:hAnsi="Times New Roman" w:cs="Times New Roman"/>
          <w:color w:val="auto"/>
          <w:lang w:eastAsia="ar-SA"/>
        </w:rPr>
        <w:t>-CPV).</w:t>
      </w:r>
    </w:p>
    <w:p w:rsidR="00D10A5F" w:rsidRDefault="00D10A5F"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D10A5F" w:rsidRPr="00432B77" w:rsidRDefault="00D10A5F" w:rsidP="00D10A5F">
      <w:pPr>
        <w:spacing w:after="120"/>
        <w:jc w:val="center"/>
        <w:rPr>
          <w:rFonts w:asciiTheme="minorHAnsi" w:hAnsiTheme="minorHAnsi" w:cstheme="minorHAnsi"/>
          <w:b/>
          <w:kern w:val="1"/>
          <w:sz w:val="22"/>
          <w:szCs w:val="22"/>
        </w:rPr>
      </w:pPr>
      <w:r w:rsidRPr="00432B77">
        <w:rPr>
          <w:rFonts w:asciiTheme="minorHAnsi" w:hAnsiTheme="minorHAnsi" w:cstheme="minorHAnsi"/>
          <w:b/>
          <w:kern w:val="1"/>
          <w:sz w:val="22"/>
          <w:szCs w:val="22"/>
        </w:rPr>
        <w:t>Είδος και Διάρκεια Σύμβασης</w:t>
      </w:r>
    </w:p>
    <w:p w:rsidR="00D10A5F" w:rsidRPr="00F0277E" w:rsidRDefault="00D10A5F" w:rsidP="00D10A5F">
      <w:pPr>
        <w:pStyle w:val="Default"/>
        <w:spacing w:after="120"/>
        <w:jc w:val="both"/>
        <w:rPr>
          <w:rFonts w:ascii="Times New Roman" w:hAnsi="Times New Roman" w:cs="Times New Roman"/>
          <w:color w:val="auto"/>
          <w:kern w:val="1"/>
          <w:lang w:eastAsia="ar-SA"/>
        </w:rPr>
      </w:pPr>
      <w:r w:rsidRPr="00F0277E">
        <w:rPr>
          <w:rFonts w:ascii="Times New Roman" w:hAnsi="Times New Roman" w:cs="Times New Roman"/>
          <w:color w:val="auto"/>
          <w:kern w:val="1"/>
          <w:lang w:eastAsia="ar-SA"/>
        </w:rPr>
        <w:t xml:space="preserve">Σύμβαση </w:t>
      </w:r>
      <w:r w:rsidR="001419B6" w:rsidRPr="00F0277E">
        <w:rPr>
          <w:rFonts w:ascii="Times New Roman" w:hAnsi="Times New Roman" w:cs="Times New Roman"/>
          <w:color w:val="auto"/>
          <w:kern w:val="1"/>
          <w:lang w:eastAsia="ar-SA"/>
        </w:rPr>
        <w:t>Προμηθειών</w:t>
      </w:r>
      <w:r w:rsidR="00E53FB9" w:rsidRPr="00F0277E">
        <w:rPr>
          <w:rFonts w:ascii="Times New Roman" w:hAnsi="Times New Roman" w:cs="Times New Roman"/>
          <w:color w:val="auto"/>
          <w:kern w:val="1"/>
          <w:lang w:eastAsia="ar-SA"/>
        </w:rPr>
        <w:t>,</w:t>
      </w:r>
      <w:r w:rsidR="009B7060" w:rsidRPr="00027921">
        <w:rPr>
          <w:rFonts w:ascii="Times New Roman" w:hAnsi="Times New Roman" w:cs="Times New Roman"/>
          <w:color w:val="auto"/>
          <w:kern w:val="1"/>
          <w:lang w:eastAsia="ar-SA"/>
        </w:rPr>
        <w:t xml:space="preserve"> </w:t>
      </w:r>
      <w:r w:rsidRPr="00F0277E">
        <w:rPr>
          <w:rFonts w:ascii="Times New Roman" w:hAnsi="Times New Roman" w:cs="Times New Roman"/>
          <w:color w:val="auto"/>
          <w:kern w:val="1"/>
          <w:lang w:eastAsia="ar-SA"/>
        </w:rPr>
        <w:t>Υπηρεσιών</w:t>
      </w:r>
      <w:r w:rsidR="00EC3851" w:rsidRPr="00F0277E">
        <w:rPr>
          <w:rFonts w:ascii="Times New Roman" w:hAnsi="Times New Roman" w:cs="Times New Roman"/>
          <w:color w:val="auto"/>
          <w:kern w:val="1"/>
          <w:lang w:eastAsia="ar-SA"/>
        </w:rPr>
        <w:t xml:space="preserve"> </w:t>
      </w:r>
    </w:p>
    <w:p w:rsidR="00D10A5F" w:rsidRPr="00F0277E" w:rsidRDefault="00D10A5F" w:rsidP="00D10A5F">
      <w:pPr>
        <w:pStyle w:val="Default"/>
        <w:spacing w:after="120"/>
        <w:jc w:val="both"/>
        <w:rPr>
          <w:rFonts w:ascii="Times New Roman" w:hAnsi="Times New Roman" w:cs="Times New Roman"/>
          <w:color w:val="auto"/>
          <w:kern w:val="1"/>
          <w:lang w:eastAsia="ar-SA"/>
        </w:rPr>
      </w:pPr>
      <w:r w:rsidRPr="00F0277E">
        <w:rPr>
          <w:rFonts w:ascii="Times New Roman" w:hAnsi="Times New Roman" w:cs="Times New Roman"/>
          <w:bCs/>
          <w:color w:val="auto"/>
          <w:lang w:eastAsia="ar-SA"/>
        </w:rPr>
        <w:t>Η σύμβαση θα καταρτιστεί με βάση τους όρους που περιλαμβάνονται στην παρούσα και θα διέπετε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 και προμηθειών.</w:t>
      </w:r>
    </w:p>
    <w:p w:rsidR="00D10A5F" w:rsidRPr="00432B77" w:rsidRDefault="00D10A5F" w:rsidP="00D10A5F">
      <w:pPr>
        <w:spacing w:after="120"/>
        <w:jc w:val="center"/>
        <w:rPr>
          <w:rFonts w:asciiTheme="minorHAnsi" w:hAnsiTheme="minorHAnsi" w:cstheme="minorHAnsi"/>
          <w:b/>
          <w:kern w:val="1"/>
          <w:sz w:val="22"/>
          <w:szCs w:val="22"/>
        </w:rPr>
      </w:pPr>
      <w:r w:rsidRPr="00432B77">
        <w:rPr>
          <w:rFonts w:asciiTheme="minorHAnsi" w:hAnsiTheme="minorHAnsi" w:cstheme="minorHAnsi"/>
          <w:b/>
          <w:kern w:val="1"/>
          <w:sz w:val="22"/>
          <w:szCs w:val="22"/>
        </w:rPr>
        <w:t>Πληρωμή Αναδόχου</w:t>
      </w:r>
    </w:p>
    <w:p w:rsidR="00D10A5F" w:rsidRPr="00F0277E" w:rsidRDefault="00D10A5F" w:rsidP="00D10A5F">
      <w:pPr>
        <w:pStyle w:val="Default"/>
        <w:spacing w:after="120"/>
        <w:jc w:val="both"/>
        <w:rPr>
          <w:rFonts w:ascii="Times New Roman" w:hAnsi="Times New Roman" w:cs="Times New Roman"/>
          <w:color w:val="auto"/>
          <w:kern w:val="1"/>
          <w:lang w:eastAsia="ar-SA"/>
        </w:rPr>
      </w:pPr>
      <w:r w:rsidRPr="00F0277E">
        <w:rPr>
          <w:rFonts w:ascii="Times New Roman" w:hAnsi="Times New Roman" w:cs="Times New Roman"/>
          <w:color w:val="auto"/>
          <w:kern w:val="1"/>
          <w:lang w:eastAsia="ar-SA"/>
        </w:rPr>
        <w:t>Η πληρωμή του ανάδοχου θα γίνει μετά το τέλος των υπηρεσιών και της προμήθειας υλικών και μετά την έκδοση α)</w:t>
      </w:r>
      <w:r w:rsidR="00992434">
        <w:rPr>
          <w:rFonts w:ascii="Times New Roman" w:hAnsi="Times New Roman" w:cs="Times New Roman"/>
          <w:color w:val="auto"/>
          <w:kern w:val="1"/>
          <w:lang w:eastAsia="ar-SA"/>
        </w:rPr>
        <w:t xml:space="preserve"> </w:t>
      </w:r>
      <w:r w:rsidR="00B835F3" w:rsidRPr="00F0277E">
        <w:rPr>
          <w:rFonts w:ascii="Times New Roman" w:hAnsi="Times New Roman" w:cs="Times New Roman"/>
          <w:color w:val="auto"/>
          <w:kern w:val="1"/>
          <w:lang w:eastAsia="ar-SA"/>
        </w:rPr>
        <w:t>τιμολογίου παροχής υπηρεσιών</w:t>
      </w:r>
      <w:r w:rsidRPr="00F0277E">
        <w:rPr>
          <w:rFonts w:ascii="Times New Roman" w:hAnsi="Times New Roman" w:cs="Times New Roman"/>
          <w:color w:val="auto"/>
          <w:kern w:val="1"/>
          <w:lang w:eastAsia="ar-SA"/>
        </w:rPr>
        <w:t>,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Pr="00F0277E" w:rsidRDefault="00D10A5F" w:rsidP="00D10A5F">
      <w:pPr>
        <w:pStyle w:val="Default"/>
        <w:spacing w:after="120"/>
        <w:jc w:val="both"/>
        <w:rPr>
          <w:rFonts w:ascii="Times New Roman" w:hAnsi="Times New Roman" w:cs="Times New Roman"/>
          <w:kern w:val="1"/>
        </w:rPr>
      </w:pPr>
      <w:r w:rsidRPr="00F0277E">
        <w:rPr>
          <w:rFonts w:ascii="Times New Roman" w:hAnsi="Times New Roman" w:cs="Times New Roman"/>
          <w:color w:val="auto"/>
          <w:kern w:val="1"/>
          <w:lang w:eastAsia="ar-SA"/>
        </w:rPr>
        <w:t xml:space="preserve">Ο </w:t>
      </w:r>
      <w:r w:rsidRPr="00F0277E">
        <w:rPr>
          <w:rFonts w:ascii="Times New Roman" w:hAnsi="Times New Roman" w:cs="Times New Roman"/>
          <w:kern w:val="1"/>
        </w:rPr>
        <w:t xml:space="preserve">ανάδοχος επιβαρύνεται με όλες τις νόμιμες κρατήσεις συμπεριλαμβανομένων των προβλεπόμενων φόρων. </w:t>
      </w:r>
    </w:p>
    <w:p w:rsidR="00D10A5F" w:rsidRDefault="00D10A5F" w:rsidP="00D10A5F">
      <w:pPr>
        <w:pStyle w:val="Default"/>
        <w:spacing w:after="120"/>
        <w:jc w:val="center"/>
        <w:rPr>
          <w:rFonts w:asciiTheme="minorHAnsi" w:hAnsiTheme="minorHAnsi" w:cstheme="minorHAnsi"/>
          <w:b/>
          <w:sz w:val="22"/>
          <w:szCs w:val="22"/>
        </w:rPr>
      </w:pPr>
      <w:r w:rsidRPr="00432B77">
        <w:rPr>
          <w:rFonts w:asciiTheme="minorHAnsi" w:hAnsiTheme="minorHAnsi" w:cstheme="minorHAnsi"/>
          <w:b/>
          <w:sz w:val="22"/>
          <w:szCs w:val="22"/>
        </w:rPr>
        <w:t>ΤΕΧΝΙΚΕΣ ΠΡΟΔΙΑΓΡΑΦΕΣ</w:t>
      </w:r>
    </w:p>
    <w:p w:rsidR="00205051" w:rsidRPr="00205051" w:rsidRDefault="00205051" w:rsidP="00205051">
      <w:pPr>
        <w:pStyle w:val="Default"/>
        <w:spacing w:after="120"/>
        <w:jc w:val="center"/>
        <w:rPr>
          <w:rFonts w:asciiTheme="minorHAnsi" w:hAnsiTheme="minorHAnsi" w:cstheme="minorHAnsi"/>
          <w:b/>
          <w:sz w:val="22"/>
          <w:szCs w:val="22"/>
        </w:rPr>
      </w:pPr>
    </w:p>
    <w:p w:rsidR="00F0277E" w:rsidRDefault="00205051" w:rsidP="00205051">
      <w:pPr>
        <w:pStyle w:val="Default"/>
        <w:spacing w:after="120"/>
        <w:jc w:val="center"/>
        <w:rPr>
          <w:rFonts w:asciiTheme="minorHAnsi" w:hAnsiTheme="minorHAnsi" w:cstheme="minorHAnsi"/>
          <w:b/>
          <w:sz w:val="22"/>
          <w:szCs w:val="22"/>
        </w:rPr>
      </w:pPr>
      <w:r>
        <w:rPr>
          <w:rFonts w:asciiTheme="minorHAnsi" w:hAnsiTheme="minorHAnsi" w:cstheme="minorHAnsi"/>
          <w:b/>
          <w:sz w:val="22"/>
          <w:szCs w:val="22"/>
        </w:rPr>
        <w:t xml:space="preserve">Τεχνικές Προδιαγραφές και ενδεικτικό </w:t>
      </w:r>
      <w:r w:rsidRPr="00205051">
        <w:rPr>
          <w:rFonts w:asciiTheme="minorHAnsi" w:hAnsiTheme="minorHAnsi" w:cstheme="minorHAnsi"/>
          <w:b/>
          <w:sz w:val="22"/>
          <w:szCs w:val="22"/>
        </w:rPr>
        <w:t xml:space="preserve">κόστος των υπηρεσιών </w:t>
      </w:r>
      <w:r w:rsidR="00F0277E">
        <w:rPr>
          <w:rFonts w:asciiTheme="minorHAnsi" w:hAnsiTheme="minorHAnsi" w:cstheme="minorHAnsi"/>
          <w:b/>
          <w:sz w:val="22"/>
          <w:szCs w:val="22"/>
        </w:rPr>
        <w:t>σ</w:t>
      </w:r>
      <w:r w:rsidR="00F0277E" w:rsidRPr="00F0277E">
        <w:rPr>
          <w:rFonts w:asciiTheme="minorHAnsi" w:hAnsiTheme="minorHAnsi" w:cstheme="minorHAnsi"/>
          <w:b/>
          <w:sz w:val="22"/>
          <w:szCs w:val="22"/>
        </w:rPr>
        <w:t>υντήρηση</w:t>
      </w:r>
      <w:r w:rsidR="00F0277E">
        <w:rPr>
          <w:rFonts w:asciiTheme="minorHAnsi" w:hAnsiTheme="minorHAnsi" w:cstheme="minorHAnsi"/>
          <w:b/>
          <w:sz w:val="22"/>
          <w:szCs w:val="22"/>
        </w:rPr>
        <w:t>, επισκευής</w:t>
      </w:r>
    </w:p>
    <w:p w:rsidR="00F0277E" w:rsidRDefault="00F0277E" w:rsidP="00205051">
      <w:pPr>
        <w:pStyle w:val="Default"/>
        <w:spacing w:after="120"/>
        <w:jc w:val="center"/>
        <w:rPr>
          <w:rFonts w:asciiTheme="minorHAnsi" w:hAnsiTheme="minorHAnsi" w:cstheme="minorHAnsi"/>
          <w:b/>
          <w:sz w:val="22"/>
          <w:szCs w:val="22"/>
        </w:rPr>
      </w:pPr>
    </w:p>
    <w:tbl>
      <w:tblPr>
        <w:tblW w:w="9420" w:type="dxa"/>
        <w:tblInd w:w="-5" w:type="dxa"/>
        <w:tblLook w:val="04A0" w:firstRow="1" w:lastRow="0" w:firstColumn="1" w:lastColumn="0" w:noHBand="0" w:noVBand="1"/>
      </w:tblPr>
      <w:tblGrid>
        <w:gridCol w:w="2564"/>
        <w:gridCol w:w="960"/>
        <w:gridCol w:w="960"/>
        <w:gridCol w:w="1144"/>
        <w:gridCol w:w="1416"/>
        <w:gridCol w:w="960"/>
        <w:gridCol w:w="1416"/>
      </w:tblGrid>
      <w:tr w:rsidR="00F0277E" w:rsidRPr="00F0277E" w:rsidTr="00BA16A4">
        <w:trPr>
          <w:trHeight w:val="780"/>
        </w:trPr>
        <w:tc>
          <w:tcPr>
            <w:tcW w:w="2748"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F0277E" w:rsidRPr="00F0277E" w:rsidRDefault="00F0277E" w:rsidP="00F0277E">
            <w:pPr>
              <w:suppressAutoHyphens w:val="0"/>
              <w:jc w:val="center"/>
              <w:rPr>
                <w:b/>
                <w:bCs/>
                <w:color w:val="000000"/>
                <w:sz w:val="12"/>
                <w:szCs w:val="12"/>
                <w:lang w:eastAsia="el-GR"/>
              </w:rPr>
            </w:pPr>
            <w:r w:rsidRPr="00F0277E">
              <w:rPr>
                <w:b/>
                <w:bCs/>
                <w:color w:val="000000"/>
                <w:sz w:val="12"/>
                <w:szCs w:val="12"/>
                <w:lang w:eastAsia="el-GR"/>
              </w:rPr>
              <w:t>ΠΕΡΙΓΡΑΦΗ</w:t>
            </w:r>
          </w:p>
        </w:tc>
        <w:tc>
          <w:tcPr>
            <w:tcW w:w="960" w:type="dxa"/>
            <w:tcBorders>
              <w:top w:val="single" w:sz="4" w:space="0" w:color="auto"/>
              <w:left w:val="nil"/>
              <w:bottom w:val="single" w:sz="4" w:space="0" w:color="auto"/>
              <w:right w:val="single" w:sz="4" w:space="0" w:color="auto"/>
            </w:tcBorders>
            <w:shd w:val="clear" w:color="000000" w:fill="DDD9C4"/>
            <w:noWrap/>
            <w:vAlign w:val="center"/>
            <w:hideMark/>
          </w:tcPr>
          <w:p w:rsidR="00F0277E" w:rsidRPr="00F0277E" w:rsidRDefault="00F0277E" w:rsidP="00F0277E">
            <w:pPr>
              <w:suppressAutoHyphens w:val="0"/>
              <w:jc w:val="center"/>
              <w:rPr>
                <w:b/>
                <w:bCs/>
                <w:color w:val="000000"/>
                <w:sz w:val="12"/>
                <w:szCs w:val="12"/>
                <w:lang w:eastAsia="el-GR"/>
              </w:rPr>
            </w:pPr>
            <w:r w:rsidRPr="00F0277E">
              <w:rPr>
                <w:b/>
                <w:bCs/>
                <w:color w:val="000000"/>
                <w:sz w:val="12"/>
                <w:szCs w:val="12"/>
                <w:lang w:eastAsia="el-GR"/>
              </w:rPr>
              <w:t>ΠΟΣΟΤΗΤΑ</w:t>
            </w:r>
          </w:p>
        </w:tc>
        <w:tc>
          <w:tcPr>
            <w:tcW w:w="960" w:type="dxa"/>
            <w:tcBorders>
              <w:top w:val="single" w:sz="4" w:space="0" w:color="auto"/>
              <w:left w:val="nil"/>
              <w:bottom w:val="single" w:sz="4" w:space="0" w:color="auto"/>
              <w:right w:val="single" w:sz="4" w:space="0" w:color="auto"/>
            </w:tcBorders>
            <w:shd w:val="clear" w:color="000000" w:fill="DDD9C4"/>
            <w:vAlign w:val="center"/>
            <w:hideMark/>
          </w:tcPr>
          <w:p w:rsidR="00F0277E" w:rsidRPr="00F0277E" w:rsidRDefault="00F0277E" w:rsidP="00F0277E">
            <w:pPr>
              <w:suppressAutoHyphens w:val="0"/>
              <w:jc w:val="center"/>
              <w:rPr>
                <w:b/>
                <w:bCs/>
                <w:color w:val="000000"/>
                <w:sz w:val="12"/>
                <w:szCs w:val="12"/>
                <w:lang w:eastAsia="el-GR"/>
              </w:rPr>
            </w:pPr>
            <w:r w:rsidRPr="00F0277E">
              <w:rPr>
                <w:b/>
                <w:bCs/>
                <w:color w:val="000000"/>
                <w:sz w:val="12"/>
                <w:szCs w:val="12"/>
                <w:lang w:eastAsia="el-GR"/>
              </w:rPr>
              <w:t>ΤΥΠΟΣ (τεμάχιο, λίτρο, κιλό, υπηρεσία κ.λπ.)</w:t>
            </w:r>
          </w:p>
        </w:tc>
        <w:tc>
          <w:tcPr>
            <w:tcW w:w="1144" w:type="dxa"/>
            <w:tcBorders>
              <w:top w:val="single" w:sz="4" w:space="0" w:color="auto"/>
              <w:left w:val="nil"/>
              <w:bottom w:val="single" w:sz="4" w:space="0" w:color="auto"/>
              <w:right w:val="single" w:sz="4" w:space="0" w:color="auto"/>
            </w:tcBorders>
            <w:shd w:val="clear" w:color="000000" w:fill="DDD9C4"/>
            <w:noWrap/>
            <w:vAlign w:val="center"/>
            <w:hideMark/>
          </w:tcPr>
          <w:p w:rsidR="00F0277E" w:rsidRPr="00F0277E" w:rsidRDefault="00F0277E" w:rsidP="00F0277E">
            <w:pPr>
              <w:suppressAutoHyphens w:val="0"/>
              <w:jc w:val="center"/>
              <w:rPr>
                <w:b/>
                <w:bCs/>
                <w:color w:val="000000"/>
                <w:sz w:val="12"/>
                <w:szCs w:val="12"/>
                <w:lang w:eastAsia="el-GR"/>
              </w:rPr>
            </w:pPr>
            <w:r w:rsidRPr="00F0277E">
              <w:rPr>
                <w:b/>
                <w:bCs/>
                <w:color w:val="000000"/>
                <w:sz w:val="12"/>
                <w:szCs w:val="12"/>
                <w:lang w:eastAsia="el-GR"/>
              </w:rPr>
              <w:t>CPV (*)</w:t>
            </w:r>
          </w:p>
        </w:tc>
        <w:tc>
          <w:tcPr>
            <w:tcW w:w="1232" w:type="dxa"/>
            <w:tcBorders>
              <w:top w:val="single" w:sz="4" w:space="0" w:color="auto"/>
              <w:left w:val="nil"/>
              <w:bottom w:val="single" w:sz="4" w:space="0" w:color="auto"/>
              <w:right w:val="single" w:sz="4" w:space="0" w:color="auto"/>
            </w:tcBorders>
            <w:shd w:val="clear" w:color="000000" w:fill="DDD9C4"/>
            <w:vAlign w:val="center"/>
            <w:hideMark/>
          </w:tcPr>
          <w:p w:rsidR="00F0277E" w:rsidRPr="00F0277E" w:rsidRDefault="00F0277E" w:rsidP="00F0277E">
            <w:pPr>
              <w:suppressAutoHyphens w:val="0"/>
              <w:jc w:val="center"/>
              <w:rPr>
                <w:b/>
                <w:bCs/>
                <w:color w:val="000000"/>
                <w:sz w:val="12"/>
                <w:szCs w:val="12"/>
                <w:lang w:eastAsia="el-GR"/>
              </w:rPr>
            </w:pPr>
            <w:r w:rsidRPr="00F0277E">
              <w:rPr>
                <w:b/>
                <w:bCs/>
                <w:color w:val="000000"/>
                <w:sz w:val="12"/>
                <w:szCs w:val="12"/>
                <w:lang w:eastAsia="el-GR"/>
              </w:rPr>
              <w:t>ΠΡΟΫΠΟΛΟΓΙΣΜΟΣ ΧΩΡΙΣ Φ.Π.Α.</w:t>
            </w:r>
          </w:p>
        </w:tc>
        <w:tc>
          <w:tcPr>
            <w:tcW w:w="960" w:type="dxa"/>
            <w:tcBorders>
              <w:top w:val="single" w:sz="4" w:space="0" w:color="auto"/>
              <w:left w:val="nil"/>
              <w:bottom w:val="single" w:sz="4" w:space="0" w:color="auto"/>
              <w:right w:val="single" w:sz="4" w:space="0" w:color="auto"/>
            </w:tcBorders>
            <w:shd w:val="clear" w:color="000000" w:fill="DDD9C4"/>
            <w:noWrap/>
            <w:vAlign w:val="center"/>
            <w:hideMark/>
          </w:tcPr>
          <w:p w:rsidR="00F0277E" w:rsidRPr="00F0277E" w:rsidRDefault="00F0277E" w:rsidP="00F0277E">
            <w:pPr>
              <w:suppressAutoHyphens w:val="0"/>
              <w:jc w:val="center"/>
              <w:rPr>
                <w:b/>
                <w:bCs/>
                <w:color w:val="000000"/>
                <w:sz w:val="12"/>
                <w:szCs w:val="12"/>
                <w:lang w:eastAsia="el-GR"/>
              </w:rPr>
            </w:pPr>
            <w:r w:rsidRPr="00F0277E">
              <w:rPr>
                <w:b/>
                <w:bCs/>
                <w:color w:val="000000"/>
                <w:sz w:val="12"/>
                <w:szCs w:val="12"/>
                <w:lang w:eastAsia="el-GR"/>
              </w:rPr>
              <w:t>Φ.Π.Α.</w:t>
            </w:r>
          </w:p>
        </w:tc>
        <w:tc>
          <w:tcPr>
            <w:tcW w:w="1416" w:type="dxa"/>
            <w:tcBorders>
              <w:top w:val="single" w:sz="4" w:space="0" w:color="auto"/>
              <w:left w:val="nil"/>
              <w:bottom w:val="single" w:sz="4" w:space="0" w:color="auto"/>
              <w:right w:val="single" w:sz="4" w:space="0" w:color="auto"/>
            </w:tcBorders>
            <w:shd w:val="clear" w:color="000000" w:fill="DDD9C4"/>
            <w:vAlign w:val="center"/>
            <w:hideMark/>
          </w:tcPr>
          <w:p w:rsidR="00F0277E" w:rsidRPr="00F0277E" w:rsidRDefault="00F0277E" w:rsidP="00F0277E">
            <w:pPr>
              <w:suppressAutoHyphens w:val="0"/>
              <w:jc w:val="center"/>
              <w:rPr>
                <w:b/>
                <w:bCs/>
                <w:color w:val="000000"/>
                <w:sz w:val="12"/>
                <w:szCs w:val="12"/>
                <w:lang w:eastAsia="el-GR"/>
              </w:rPr>
            </w:pPr>
            <w:r w:rsidRPr="00F0277E">
              <w:rPr>
                <w:b/>
                <w:bCs/>
                <w:color w:val="000000"/>
                <w:sz w:val="12"/>
                <w:szCs w:val="12"/>
                <w:lang w:eastAsia="el-GR"/>
              </w:rPr>
              <w:t>ΣΥΝΟΛΙΚΟΣ ΠΡΟΫΠΟΛΟΓΙΣΜΟΣ ΜΕ Φ.Π.Α.</w:t>
            </w:r>
          </w:p>
        </w:tc>
      </w:tr>
      <w:tr w:rsidR="00F0277E" w:rsidRPr="00F0277E" w:rsidTr="00BA16A4">
        <w:trPr>
          <w:trHeight w:val="450"/>
        </w:trPr>
        <w:tc>
          <w:tcPr>
            <w:tcW w:w="2748" w:type="dxa"/>
            <w:tcBorders>
              <w:top w:val="nil"/>
              <w:left w:val="single" w:sz="4" w:space="0" w:color="auto"/>
              <w:bottom w:val="single" w:sz="4" w:space="0" w:color="auto"/>
              <w:right w:val="single" w:sz="4" w:space="0" w:color="auto"/>
            </w:tcBorders>
            <w:shd w:val="clear" w:color="auto" w:fill="auto"/>
            <w:vAlign w:val="center"/>
            <w:hideMark/>
          </w:tcPr>
          <w:p w:rsidR="00F0277E" w:rsidRPr="00F0277E" w:rsidRDefault="00F0277E" w:rsidP="00F0277E">
            <w:pPr>
              <w:suppressAutoHyphens w:val="0"/>
              <w:jc w:val="center"/>
              <w:rPr>
                <w:color w:val="000000"/>
                <w:sz w:val="16"/>
                <w:szCs w:val="16"/>
                <w:lang w:eastAsia="el-GR"/>
              </w:rPr>
            </w:pPr>
            <w:r w:rsidRPr="00F0277E">
              <w:rPr>
                <w:color w:val="000000"/>
                <w:sz w:val="16"/>
                <w:szCs w:val="16"/>
                <w:lang w:eastAsia="el-GR"/>
              </w:rPr>
              <w:t xml:space="preserve">Συντήρηση- έλεγχος διαρροών  και συμπλήρωση με ψυκτικό υγρό, στους κεντρικούς </w:t>
            </w:r>
            <w:proofErr w:type="spellStart"/>
            <w:r w:rsidRPr="00F0277E">
              <w:rPr>
                <w:color w:val="000000"/>
                <w:sz w:val="16"/>
                <w:szCs w:val="16"/>
                <w:lang w:eastAsia="el-GR"/>
              </w:rPr>
              <w:t>ψύκτες</w:t>
            </w:r>
            <w:proofErr w:type="spellEnd"/>
            <w:r w:rsidRPr="00F0277E">
              <w:rPr>
                <w:color w:val="000000"/>
                <w:sz w:val="16"/>
                <w:szCs w:val="16"/>
                <w:lang w:eastAsia="el-GR"/>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0277E" w:rsidRPr="00F0277E" w:rsidRDefault="00F0277E" w:rsidP="00F0277E">
            <w:pPr>
              <w:suppressAutoHyphens w:val="0"/>
              <w:jc w:val="center"/>
              <w:rPr>
                <w:color w:val="000000"/>
                <w:sz w:val="16"/>
                <w:szCs w:val="16"/>
                <w:lang w:eastAsia="el-GR"/>
              </w:rPr>
            </w:pPr>
            <w:r w:rsidRPr="00F0277E">
              <w:rPr>
                <w:color w:val="000000"/>
                <w:sz w:val="16"/>
                <w:szCs w:val="16"/>
                <w:lang w:eastAsia="el-GR"/>
              </w:rPr>
              <w:t>1</w:t>
            </w:r>
          </w:p>
        </w:tc>
        <w:tc>
          <w:tcPr>
            <w:tcW w:w="960" w:type="dxa"/>
            <w:tcBorders>
              <w:top w:val="nil"/>
              <w:left w:val="nil"/>
              <w:bottom w:val="single" w:sz="4" w:space="0" w:color="auto"/>
              <w:right w:val="single" w:sz="4" w:space="0" w:color="auto"/>
            </w:tcBorders>
            <w:shd w:val="clear" w:color="auto" w:fill="auto"/>
            <w:noWrap/>
            <w:vAlign w:val="center"/>
            <w:hideMark/>
          </w:tcPr>
          <w:p w:rsidR="00F0277E" w:rsidRPr="00F0277E" w:rsidRDefault="00F0277E" w:rsidP="00F0277E">
            <w:pPr>
              <w:suppressAutoHyphens w:val="0"/>
              <w:jc w:val="center"/>
              <w:rPr>
                <w:color w:val="000000"/>
                <w:sz w:val="16"/>
                <w:szCs w:val="16"/>
                <w:lang w:eastAsia="el-GR"/>
              </w:rPr>
            </w:pPr>
            <w:r w:rsidRPr="00F0277E">
              <w:rPr>
                <w:color w:val="000000"/>
                <w:sz w:val="16"/>
                <w:szCs w:val="16"/>
                <w:lang w:eastAsia="el-GR"/>
              </w:rPr>
              <w:t>Υπηρεσία</w:t>
            </w:r>
          </w:p>
        </w:tc>
        <w:tc>
          <w:tcPr>
            <w:tcW w:w="1144" w:type="dxa"/>
            <w:tcBorders>
              <w:top w:val="nil"/>
              <w:left w:val="nil"/>
              <w:bottom w:val="single" w:sz="4" w:space="0" w:color="auto"/>
              <w:right w:val="single" w:sz="4" w:space="0" w:color="auto"/>
            </w:tcBorders>
            <w:shd w:val="clear" w:color="auto" w:fill="auto"/>
            <w:noWrap/>
            <w:vAlign w:val="center"/>
            <w:hideMark/>
          </w:tcPr>
          <w:p w:rsidR="00F0277E" w:rsidRPr="00F0277E" w:rsidRDefault="00F0277E" w:rsidP="00F0277E">
            <w:pPr>
              <w:suppressAutoHyphens w:val="0"/>
              <w:rPr>
                <w:color w:val="000000"/>
                <w:sz w:val="16"/>
                <w:szCs w:val="16"/>
                <w:lang w:eastAsia="el-GR"/>
              </w:rPr>
            </w:pPr>
            <w:r w:rsidRPr="00F0277E">
              <w:rPr>
                <w:color w:val="000000"/>
                <w:sz w:val="16"/>
                <w:szCs w:val="16"/>
                <w:lang w:eastAsia="el-GR"/>
              </w:rPr>
              <w:t>45331000-6</w:t>
            </w:r>
          </w:p>
        </w:tc>
        <w:tc>
          <w:tcPr>
            <w:tcW w:w="1232" w:type="dxa"/>
            <w:tcBorders>
              <w:top w:val="nil"/>
              <w:left w:val="nil"/>
              <w:bottom w:val="single" w:sz="4" w:space="0" w:color="auto"/>
              <w:right w:val="single" w:sz="4" w:space="0" w:color="auto"/>
            </w:tcBorders>
            <w:shd w:val="clear" w:color="auto" w:fill="auto"/>
            <w:noWrap/>
            <w:vAlign w:val="center"/>
            <w:hideMark/>
          </w:tcPr>
          <w:p w:rsidR="00F0277E" w:rsidRPr="00F0277E" w:rsidRDefault="00F0277E" w:rsidP="00F0277E">
            <w:pPr>
              <w:suppressAutoHyphens w:val="0"/>
              <w:jc w:val="center"/>
              <w:rPr>
                <w:color w:val="000000"/>
                <w:sz w:val="16"/>
                <w:szCs w:val="16"/>
                <w:lang w:eastAsia="el-GR"/>
              </w:rPr>
            </w:pPr>
            <w:r w:rsidRPr="00F0277E">
              <w:rPr>
                <w:color w:val="000000"/>
                <w:sz w:val="16"/>
                <w:szCs w:val="16"/>
                <w:lang w:eastAsia="el-GR"/>
              </w:rPr>
              <w:t>1700</w:t>
            </w:r>
          </w:p>
        </w:tc>
        <w:tc>
          <w:tcPr>
            <w:tcW w:w="960" w:type="dxa"/>
            <w:tcBorders>
              <w:top w:val="nil"/>
              <w:left w:val="nil"/>
              <w:bottom w:val="single" w:sz="4" w:space="0" w:color="auto"/>
              <w:right w:val="single" w:sz="4" w:space="0" w:color="auto"/>
            </w:tcBorders>
            <w:shd w:val="clear" w:color="auto" w:fill="auto"/>
            <w:noWrap/>
            <w:vAlign w:val="center"/>
            <w:hideMark/>
          </w:tcPr>
          <w:p w:rsidR="00F0277E" w:rsidRPr="00F0277E" w:rsidRDefault="00F0277E" w:rsidP="00F0277E">
            <w:pPr>
              <w:suppressAutoHyphens w:val="0"/>
              <w:jc w:val="center"/>
              <w:rPr>
                <w:color w:val="000000"/>
                <w:sz w:val="16"/>
                <w:szCs w:val="16"/>
                <w:lang w:eastAsia="el-GR"/>
              </w:rPr>
            </w:pPr>
            <w:r w:rsidRPr="00F0277E">
              <w:rPr>
                <w:color w:val="000000"/>
                <w:sz w:val="16"/>
                <w:szCs w:val="16"/>
                <w:lang w:eastAsia="el-GR"/>
              </w:rPr>
              <w:t>408</w:t>
            </w:r>
          </w:p>
        </w:tc>
        <w:tc>
          <w:tcPr>
            <w:tcW w:w="1416" w:type="dxa"/>
            <w:tcBorders>
              <w:top w:val="nil"/>
              <w:left w:val="nil"/>
              <w:bottom w:val="single" w:sz="4" w:space="0" w:color="auto"/>
              <w:right w:val="single" w:sz="4" w:space="0" w:color="auto"/>
            </w:tcBorders>
            <w:shd w:val="clear" w:color="auto" w:fill="auto"/>
            <w:noWrap/>
            <w:vAlign w:val="center"/>
            <w:hideMark/>
          </w:tcPr>
          <w:p w:rsidR="00F0277E" w:rsidRPr="00F0277E" w:rsidRDefault="00F0277E" w:rsidP="00F0277E">
            <w:pPr>
              <w:suppressAutoHyphens w:val="0"/>
              <w:jc w:val="center"/>
              <w:rPr>
                <w:color w:val="000000"/>
                <w:sz w:val="16"/>
                <w:szCs w:val="16"/>
                <w:lang w:eastAsia="el-GR"/>
              </w:rPr>
            </w:pPr>
            <w:r w:rsidRPr="00F0277E">
              <w:rPr>
                <w:color w:val="000000"/>
                <w:sz w:val="16"/>
                <w:szCs w:val="16"/>
                <w:lang w:eastAsia="el-GR"/>
              </w:rPr>
              <w:t>2108</w:t>
            </w:r>
          </w:p>
        </w:tc>
      </w:tr>
      <w:tr w:rsidR="00F0277E" w:rsidRPr="00F0277E" w:rsidTr="00BA16A4">
        <w:trPr>
          <w:trHeight w:val="450"/>
        </w:trPr>
        <w:tc>
          <w:tcPr>
            <w:tcW w:w="2748" w:type="dxa"/>
            <w:tcBorders>
              <w:top w:val="nil"/>
              <w:left w:val="single" w:sz="4" w:space="0" w:color="auto"/>
              <w:bottom w:val="single" w:sz="4" w:space="0" w:color="auto"/>
              <w:right w:val="single" w:sz="4" w:space="0" w:color="auto"/>
            </w:tcBorders>
            <w:shd w:val="clear" w:color="auto" w:fill="auto"/>
            <w:vAlign w:val="center"/>
            <w:hideMark/>
          </w:tcPr>
          <w:p w:rsidR="00F0277E" w:rsidRPr="00F0277E" w:rsidRDefault="00F0277E" w:rsidP="00F0277E">
            <w:pPr>
              <w:suppressAutoHyphens w:val="0"/>
              <w:jc w:val="center"/>
              <w:rPr>
                <w:color w:val="000000"/>
                <w:sz w:val="16"/>
                <w:szCs w:val="16"/>
                <w:lang w:eastAsia="el-GR"/>
              </w:rPr>
            </w:pPr>
            <w:r w:rsidRPr="00F0277E">
              <w:rPr>
                <w:color w:val="000000"/>
                <w:sz w:val="16"/>
                <w:szCs w:val="16"/>
                <w:lang w:eastAsia="el-GR"/>
              </w:rPr>
              <w:t xml:space="preserve">Συντήρηση πύργων ψύξης-αντλιών </w:t>
            </w:r>
            <w:proofErr w:type="spellStart"/>
            <w:r w:rsidRPr="00F0277E">
              <w:rPr>
                <w:color w:val="000000"/>
                <w:sz w:val="16"/>
                <w:szCs w:val="16"/>
                <w:lang w:eastAsia="el-GR"/>
              </w:rPr>
              <w:t>ανακυκλοφορίας</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F0277E" w:rsidRPr="00F0277E" w:rsidRDefault="00F0277E" w:rsidP="00F0277E">
            <w:pPr>
              <w:suppressAutoHyphens w:val="0"/>
              <w:jc w:val="center"/>
              <w:rPr>
                <w:color w:val="000000"/>
                <w:sz w:val="16"/>
                <w:szCs w:val="16"/>
                <w:lang w:eastAsia="el-GR"/>
              </w:rPr>
            </w:pPr>
            <w:r w:rsidRPr="00F0277E">
              <w:rPr>
                <w:color w:val="000000"/>
                <w:sz w:val="16"/>
                <w:szCs w:val="16"/>
                <w:lang w:eastAsia="el-GR"/>
              </w:rPr>
              <w:t>1</w:t>
            </w:r>
          </w:p>
        </w:tc>
        <w:tc>
          <w:tcPr>
            <w:tcW w:w="960" w:type="dxa"/>
            <w:tcBorders>
              <w:top w:val="nil"/>
              <w:left w:val="nil"/>
              <w:bottom w:val="single" w:sz="4" w:space="0" w:color="auto"/>
              <w:right w:val="single" w:sz="4" w:space="0" w:color="auto"/>
            </w:tcBorders>
            <w:shd w:val="clear" w:color="auto" w:fill="auto"/>
            <w:noWrap/>
            <w:vAlign w:val="center"/>
            <w:hideMark/>
          </w:tcPr>
          <w:p w:rsidR="00F0277E" w:rsidRPr="00F0277E" w:rsidRDefault="00F0277E" w:rsidP="00F0277E">
            <w:pPr>
              <w:suppressAutoHyphens w:val="0"/>
              <w:jc w:val="center"/>
              <w:rPr>
                <w:color w:val="000000"/>
                <w:sz w:val="16"/>
                <w:szCs w:val="16"/>
                <w:lang w:eastAsia="el-GR"/>
              </w:rPr>
            </w:pPr>
            <w:r w:rsidRPr="00F0277E">
              <w:rPr>
                <w:color w:val="000000"/>
                <w:sz w:val="16"/>
                <w:szCs w:val="16"/>
                <w:lang w:eastAsia="el-GR"/>
              </w:rPr>
              <w:t>Υπηρεσία</w:t>
            </w:r>
          </w:p>
        </w:tc>
        <w:tc>
          <w:tcPr>
            <w:tcW w:w="1144" w:type="dxa"/>
            <w:tcBorders>
              <w:top w:val="nil"/>
              <w:left w:val="nil"/>
              <w:bottom w:val="single" w:sz="4" w:space="0" w:color="auto"/>
              <w:right w:val="single" w:sz="4" w:space="0" w:color="auto"/>
            </w:tcBorders>
            <w:shd w:val="clear" w:color="auto" w:fill="auto"/>
            <w:noWrap/>
            <w:vAlign w:val="center"/>
            <w:hideMark/>
          </w:tcPr>
          <w:p w:rsidR="00F0277E" w:rsidRPr="00F0277E" w:rsidRDefault="00F0277E" w:rsidP="00F0277E">
            <w:pPr>
              <w:suppressAutoHyphens w:val="0"/>
              <w:jc w:val="center"/>
              <w:rPr>
                <w:color w:val="000000"/>
                <w:sz w:val="16"/>
                <w:szCs w:val="16"/>
                <w:lang w:eastAsia="el-GR"/>
              </w:rPr>
            </w:pPr>
            <w:r w:rsidRPr="00F0277E">
              <w:rPr>
                <w:color w:val="000000"/>
                <w:sz w:val="16"/>
                <w:szCs w:val="16"/>
                <w:lang w:eastAsia="el-GR"/>
              </w:rPr>
              <w:t>45331000-6</w:t>
            </w:r>
          </w:p>
        </w:tc>
        <w:tc>
          <w:tcPr>
            <w:tcW w:w="1232" w:type="dxa"/>
            <w:tcBorders>
              <w:top w:val="nil"/>
              <w:left w:val="nil"/>
              <w:bottom w:val="single" w:sz="4" w:space="0" w:color="auto"/>
              <w:right w:val="single" w:sz="4" w:space="0" w:color="auto"/>
            </w:tcBorders>
            <w:shd w:val="clear" w:color="auto" w:fill="auto"/>
            <w:noWrap/>
            <w:vAlign w:val="center"/>
            <w:hideMark/>
          </w:tcPr>
          <w:p w:rsidR="00F0277E" w:rsidRPr="00F0277E" w:rsidRDefault="00F0277E" w:rsidP="00F0277E">
            <w:pPr>
              <w:suppressAutoHyphens w:val="0"/>
              <w:jc w:val="center"/>
              <w:rPr>
                <w:color w:val="000000"/>
                <w:sz w:val="16"/>
                <w:szCs w:val="16"/>
                <w:lang w:eastAsia="el-GR"/>
              </w:rPr>
            </w:pPr>
            <w:r w:rsidRPr="00F0277E">
              <w:rPr>
                <w:color w:val="000000"/>
                <w:sz w:val="16"/>
                <w:szCs w:val="16"/>
                <w:lang w:eastAsia="el-GR"/>
              </w:rPr>
              <w:t>300</w:t>
            </w:r>
          </w:p>
        </w:tc>
        <w:tc>
          <w:tcPr>
            <w:tcW w:w="960" w:type="dxa"/>
            <w:tcBorders>
              <w:top w:val="nil"/>
              <w:left w:val="nil"/>
              <w:bottom w:val="single" w:sz="4" w:space="0" w:color="auto"/>
              <w:right w:val="single" w:sz="4" w:space="0" w:color="auto"/>
            </w:tcBorders>
            <w:shd w:val="clear" w:color="auto" w:fill="auto"/>
            <w:noWrap/>
            <w:vAlign w:val="center"/>
            <w:hideMark/>
          </w:tcPr>
          <w:p w:rsidR="00F0277E" w:rsidRPr="00F0277E" w:rsidRDefault="00F0277E" w:rsidP="00F0277E">
            <w:pPr>
              <w:suppressAutoHyphens w:val="0"/>
              <w:jc w:val="center"/>
              <w:rPr>
                <w:color w:val="000000"/>
                <w:sz w:val="16"/>
                <w:szCs w:val="16"/>
                <w:lang w:eastAsia="el-GR"/>
              </w:rPr>
            </w:pPr>
            <w:r w:rsidRPr="00F0277E">
              <w:rPr>
                <w:color w:val="000000"/>
                <w:sz w:val="16"/>
                <w:szCs w:val="16"/>
                <w:lang w:eastAsia="el-GR"/>
              </w:rPr>
              <w:t>72</w:t>
            </w:r>
          </w:p>
        </w:tc>
        <w:tc>
          <w:tcPr>
            <w:tcW w:w="1416" w:type="dxa"/>
            <w:tcBorders>
              <w:top w:val="nil"/>
              <w:left w:val="nil"/>
              <w:bottom w:val="single" w:sz="4" w:space="0" w:color="auto"/>
              <w:right w:val="single" w:sz="4" w:space="0" w:color="auto"/>
            </w:tcBorders>
            <w:shd w:val="clear" w:color="auto" w:fill="auto"/>
            <w:noWrap/>
            <w:vAlign w:val="center"/>
            <w:hideMark/>
          </w:tcPr>
          <w:p w:rsidR="00F0277E" w:rsidRPr="00F0277E" w:rsidRDefault="00F0277E" w:rsidP="00F0277E">
            <w:pPr>
              <w:suppressAutoHyphens w:val="0"/>
              <w:jc w:val="center"/>
              <w:rPr>
                <w:color w:val="000000"/>
                <w:sz w:val="16"/>
                <w:szCs w:val="16"/>
                <w:lang w:eastAsia="el-GR"/>
              </w:rPr>
            </w:pPr>
            <w:r w:rsidRPr="00F0277E">
              <w:rPr>
                <w:color w:val="000000"/>
                <w:sz w:val="16"/>
                <w:szCs w:val="16"/>
                <w:lang w:eastAsia="el-GR"/>
              </w:rPr>
              <w:t>372</w:t>
            </w:r>
          </w:p>
        </w:tc>
      </w:tr>
      <w:tr w:rsidR="00F0277E" w:rsidRPr="00F0277E" w:rsidTr="00BA16A4">
        <w:trPr>
          <w:trHeight w:val="300"/>
        </w:trPr>
        <w:tc>
          <w:tcPr>
            <w:tcW w:w="2748" w:type="dxa"/>
            <w:tcBorders>
              <w:top w:val="nil"/>
              <w:left w:val="single" w:sz="4" w:space="0" w:color="auto"/>
              <w:bottom w:val="single" w:sz="4" w:space="0" w:color="auto"/>
              <w:right w:val="single" w:sz="4" w:space="0" w:color="auto"/>
            </w:tcBorders>
            <w:shd w:val="clear" w:color="auto" w:fill="auto"/>
            <w:vAlign w:val="center"/>
            <w:hideMark/>
          </w:tcPr>
          <w:p w:rsidR="00F0277E" w:rsidRPr="00F0277E" w:rsidRDefault="00F0277E" w:rsidP="00F0277E">
            <w:pPr>
              <w:suppressAutoHyphens w:val="0"/>
              <w:jc w:val="center"/>
              <w:rPr>
                <w:color w:val="000000"/>
                <w:sz w:val="16"/>
                <w:szCs w:val="16"/>
                <w:lang w:eastAsia="el-GR"/>
              </w:rPr>
            </w:pPr>
            <w:r w:rsidRPr="00F0277E">
              <w:rPr>
                <w:color w:val="000000"/>
                <w:sz w:val="16"/>
                <w:szCs w:val="16"/>
                <w:lang w:eastAsia="el-GR"/>
              </w:rPr>
              <w:t xml:space="preserve">Επισκευή κυκλοφορητών </w:t>
            </w:r>
            <w:proofErr w:type="spellStart"/>
            <w:r w:rsidRPr="00F0277E">
              <w:rPr>
                <w:color w:val="000000"/>
                <w:sz w:val="16"/>
                <w:szCs w:val="16"/>
                <w:lang w:eastAsia="el-GR"/>
              </w:rPr>
              <w:t>wilo</w:t>
            </w:r>
            <w:proofErr w:type="spellEnd"/>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277E" w:rsidRPr="00F0277E" w:rsidRDefault="00F0277E" w:rsidP="00F0277E">
            <w:pPr>
              <w:suppressAutoHyphens w:val="0"/>
              <w:jc w:val="center"/>
              <w:rPr>
                <w:color w:val="000000"/>
                <w:sz w:val="16"/>
                <w:szCs w:val="16"/>
                <w:lang w:eastAsia="el-GR"/>
              </w:rPr>
            </w:pPr>
            <w:r w:rsidRPr="00F0277E">
              <w:rPr>
                <w:color w:val="000000"/>
                <w:sz w:val="16"/>
                <w:szCs w:val="16"/>
                <w:lang w:eastAsia="el-GR"/>
              </w:rPr>
              <w:t>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277E" w:rsidRPr="00F0277E" w:rsidRDefault="00F0277E" w:rsidP="00F0277E">
            <w:pPr>
              <w:suppressAutoHyphens w:val="0"/>
              <w:jc w:val="center"/>
              <w:rPr>
                <w:color w:val="000000"/>
                <w:sz w:val="16"/>
                <w:szCs w:val="16"/>
                <w:lang w:eastAsia="el-GR"/>
              </w:rPr>
            </w:pPr>
            <w:r w:rsidRPr="00F0277E">
              <w:rPr>
                <w:color w:val="000000"/>
                <w:sz w:val="16"/>
                <w:szCs w:val="16"/>
                <w:lang w:eastAsia="el-GR"/>
              </w:rPr>
              <w:t>Υπηρεσία</w:t>
            </w:r>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277E" w:rsidRPr="00F0277E" w:rsidRDefault="00F0277E" w:rsidP="00F0277E">
            <w:pPr>
              <w:suppressAutoHyphens w:val="0"/>
              <w:jc w:val="center"/>
              <w:rPr>
                <w:color w:val="000000"/>
                <w:sz w:val="16"/>
                <w:szCs w:val="16"/>
                <w:lang w:eastAsia="el-GR"/>
              </w:rPr>
            </w:pPr>
            <w:r w:rsidRPr="00F0277E">
              <w:rPr>
                <w:color w:val="000000"/>
                <w:sz w:val="16"/>
                <w:szCs w:val="16"/>
                <w:lang w:eastAsia="el-GR"/>
              </w:rPr>
              <w:t>42943700-5</w:t>
            </w:r>
          </w:p>
        </w:tc>
        <w:tc>
          <w:tcPr>
            <w:tcW w:w="12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277E" w:rsidRPr="00F0277E" w:rsidRDefault="00F0277E" w:rsidP="00F0277E">
            <w:pPr>
              <w:suppressAutoHyphens w:val="0"/>
              <w:jc w:val="center"/>
              <w:rPr>
                <w:color w:val="000000"/>
                <w:sz w:val="16"/>
                <w:szCs w:val="16"/>
                <w:lang w:eastAsia="el-GR"/>
              </w:rPr>
            </w:pPr>
            <w:r w:rsidRPr="00F0277E">
              <w:rPr>
                <w:color w:val="000000"/>
                <w:sz w:val="16"/>
                <w:szCs w:val="16"/>
                <w:lang w:eastAsia="el-GR"/>
              </w:rPr>
              <w:t>900</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277E" w:rsidRPr="00F0277E" w:rsidRDefault="00F0277E" w:rsidP="00F0277E">
            <w:pPr>
              <w:suppressAutoHyphens w:val="0"/>
              <w:jc w:val="center"/>
              <w:rPr>
                <w:color w:val="000000"/>
                <w:sz w:val="16"/>
                <w:szCs w:val="16"/>
                <w:lang w:eastAsia="el-GR"/>
              </w:rPr>
            </w:pPr>
            <w:r w:rsidRPr="00F0277E">
              <w:rPr>
                <w:color w:val="000000"/>
                <w:sz w:val="16"/>
                <w:szCs w:val="16"/>
                <w:lang w:eastAsia="el-GR"/>
              </w:rPr>
              <w:t>216</w:t>
            </w:r>
          </w:p>
        </w:tc>
        <w:tc>
          <w:tcPr>
            <w:tcW w:w="1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277E" w:rsidRPr="00F0277E" w:rsidRDefault="00F0277E" w:rsidP="00F0277E">
            <w:pPr>
              <w:suppressAutoHyphens w:val="0"/>
              <w:jc w:val="center"/>
              <w:rPr>
                <w:color w:val="000000"/>
                <w:sz w:val="16"/>
                <w:szCs w:val="16"/>
                <w:lang w:eastAsia="el-GR"/>
              </w:rPr>
            </w:pPr>
            <w:r w:rsidRPr="00F0277E">
              <w:rPr>
                <w:color w:val="000000"/>
                <w:sz w:val="16"/>
                <w:szCs w:val="16"/>
                <w:lang w:eastAsia="el-GR"/>
              </w:rPr>
              <w:t>1116</w:t>
            </w:r>
          </w:p>
        </w:tc>
      </w:tr>
      <w:tr w:rsidR="00F0277E" w:rsidRPr="00F0277E" w:rsidTr="00BA16A4">
        <w:trPr>
          <w:trHeight w:val="300"/>
        </w:trPr>
        <w:tc>
          <w:tcPr>
            <w:tcW w:w="2748" w:type="dxa"/>
            <w:tcBorders>
              <w:top w:val="nil"/>
              <w:left w:val="single" w:sz="4" w:space="0" w:color="auto"/>
              <w:bottom w:val="single" w:sz="4" w:space="0" w:color="auto"/>
              <w:right w:val="single" w:sz="4" w:space="0" w:color="auto"/>
            </w:tcBorders>
            <w:shd w:val="clear" w:color="auto" w:fill="auto"/>
            <w:vAlign w:val="center"/>
            <w:hideMark/>
          </w:tcPr>
          <w:p w:rsidR="00F0277E" w:rsidRPr="00F0277E" w:rsidRDefault="00F0277E" w:rsidP="00F0277E">
            <w:pPr>
              <w:suppressAutoHyphens w:val="0"/>
              <w:jc w:val="center"/>
              <w:rPr>
                <w:color w:val="000000"/>
                <w:sz w:val="16"/>
                <w:szCs w:val="16"/>
                <w:lang w:eastAsia="el-GR"/>
              </w:rPr>
            </w:pPr>
            <w:r w:rsidRPr="00F0277E">
              <w:rPr>
                <w:color w:val="000000"/>
                <w:sz w:val="16"/>
                <w:szCs w:val="16"/>
                <w:lang w:eastAsia="el-GR"/>
              </w:rPr>
              <w:t>(στεγανά και ρουλεμάν)</w:t>
            </w:r>
          </w:p>
        </w:tc>
        <w:tc>
          <w:tcPr>
            <w:tcW w:w="960" w:type="dxa"/>
            <w:vMerge/>
            <w:tcBorders>
              <w:top w:val="nil"/>
              <w:left w:val="single" w:sz="4" w:space="0" w:color="auto"/>
              <w:bottom w:val="single" w:sz="4" w:space="0" w:color="auto"/>
              <w:right w:val="single" w:sz="4" w:space="0" w:color="auto"/>
            </w:tcBorders>
            <w:vAlign w:val="center"/>
            <w:hideMark/>
          </w:tcPr>
          <w:p w:rsidR="00F0277E" w:rsidRPr="00F0277E" w:rsidRDefault="00F0277E" w:rsidP="00F0277E">
            <w:pPr>
              <w:suppressAutoHyphens w:val="0"/>
              <w:rPr>
                <w:color w:val="000000"/>
                <w:sz w:val="16"/>
                <w:szCs w:val="16"/>
                <w:lang w:eastAsia="el-GR"/>
              </w:rPr>
            </w:pPr>
          </w:p>
        </w:tc>
        <w:tc>
          <w:tcPr>
            <w:tcW w:w="960" w:type="dxa"/>
            <w:vMerge/>
            <w:tcBorders>
              <w:top w:val="nil"/>
              <w:left w:val="single" w:sz="4" w:space="0" w:color="auto"/>
              <w:bottom w:val="single" w:sz="4" w:space="0" w:color="auto"/>
              <w:right w:val="single" w:sz="4" w:space="0" w:color="auto"/>
            </w:tcBorders>
            <w:vAlign w:val="center"/>
            <w:hideMark/>
          </w:tcPr>
          <w:p w:rsidR="00F0277E" w:rsidRPr="00F0277E" w:rsidRDefault="00F0277E" w:rsidP="00F0277E">
            <w:pPr>
              <w:suppressAutoHyphens w:val="0"/>
              <w:rPr>
                <w:color w:val="000000"/>
                <w:sz w:val="16"/>
                <w:szCs w:val="16"/>
                <w:lang w:eastAsia="el-GR"/>
              </w:rPr>
            </w:pPr>
          </w:p>
        </w:tc>
        <w:tc>
          <w:tcPr>
            <w:tcW w:w="1144" w:type="dxa"/>
            <w:vMerge/>
            <w:tcBorders>
              <w:top w:val="nil"/>
              <w:left w:val="single" w:sz="4" w:space="0" w:color="auto"/>
              <w:bottom w:val="single" w:sz="4" w:space="0" w:color="auto"/>
              <w:right w:val="single" w:sz="4" w:space="0" w:color="auto"/>
            </w:tcBorders>
            <w:vAlign w:val="center"/>
            <w:hideMark/>
          </w:tcPr>
          <w:p w:rsidR="00F0277E" w:rsidRPr="00F0277E" w:rsidRDefault="00F0277E" w:rsidP="00F0277E">
            <w:pPr>
              <w:suppressAutoHyphens w:val="0"/>
              <w:rPr>
                <w:color w:val="000000"/>
                <w:sz w:val="16"/>
                <w:szCs w:val="16"/>
                <w:lang w:eastAsia="el-GR"/>
              </w:rPr>
            </w:pPr>
          </w:p>
        </w:tc>
        <w:tc>
          <w:tcPr>
            <w:tcW w:w="1232" w:type="dxa"/>
            <w:vMerge/>
            <w:tcBorders>
              <w:top w:val="nil"/>
              <w:left w:val="single" w:sz="4" w:space="0" w:color="auto"/>
              <w:bottom w:val="single" w:sz="4" w:space="0" w:color="auto"/>
              <w:right w:val="single" w:sz="4" w:space="0" w:color="auto"/>
            </w:tcBorders>
            <w:vAlign w:val="center"/>
            <w:hideMark/>
          </w:tcPr>
          <w:p w:rsidR="00F0277E" w:rsidRPr="00F0277E" w:rsidRDefault="00F0277E" w:rsidP="00F0277E">
            <w:pPr>
              <w:suppressAutoHyphens w:val="0"/>
              <w:rPr>
                <w:color w:val="000000"/>
                <w:sz w:val="16"/>
                <w:szCs w:val="16"/>
                <w:lang w:eastAsia="el-GR"/>
              </w:rPr>
            </w:pPr>
          </w:p>
        </w:tc>
        <w:tc>
          <w:tcPr>
            <w:tcW w:w="960" w:type="dxa"/>
            <w:vMerge/>
            <w:tcBorders>
              <w:top w:val="nil"/>
              <w:left w:val="single" w:sz="4" w:space="0" w:color="auto"/>
              <w:bottom w:val="single" w:sz="4" w:space="0" w:color="auto"/>
              <w:right w:val="single" w:sz="4" w:space="0" w:color="auto"/>
            </w:tcBorders>
            <w:vAlign w:val="center"/>
            <w:hideMark/>
          </w:tcPr>
          <w:p w:rsidR="00F0277E" w:rsidRPr="00F0277E" w:rsidRDefault="00F0277E" w:rsidP="00F0277E">
            <w:pPr>
              <w:suppressAutoHyphens w:val="0"/>
              <w:rPr>
                <w:color w:val="000000"/>
                <w:sz w:val="16"/>
                <w:szCs w:val="16"/>
                <w:lang w:eastAsia="el-GR"/>
              </w:rPr>
            </w:pPr>
          </w:p>
        </w:tc>
        <w:tc>
          <w:tcPr>
            <w:tcW w:w="1416" w:type="dxa"/>
            <w:vMerge/>
            <w:tcBorders>
              <w:top w:val="nil"/>
              <w:left w:val="single" w:sz="4" w:space="0" w:color="auto"/>
              <w:bottom w:val="single" w:sz="4" w:space="0" w:color="auto"/>
              <w:right w:val="single" w:sz="4" w:space="0" w:color="auto"/>
            </w:tcBorders>
            <w:vAlign w:val="center"/>
            <w:hideMark/>
          </w:tcPr>
          <w:p w:rsidR="00F0277E" w:rsidRPr="00F0277E" w:rsidRDefault="00F0277E" w:rsidP="00F0277E">
            <w:pPr>
              <w:suppressAutoHyphens w:val="0"/>
              <w:rPr>
                <w:color w:val="000000"/>
                <w:sz w:val="16"/>
                <w:szCs w:val="16"/>
                <w:lang w:eastAsia="el-GR"/>
              </w:rPr>
            </w:pPr>
          </w:p>
        </w:tc>
      </w:tr>
      <w:tr w:rsidR="00F0277E" w:rsidRPr="00F0277E" w:rsidTr="00BA16A4">
        <w:trPr>
          <w:trHeight w:val="300"/>
        </w:trPr>
        <w:tc>
          <w:tcPr>
            <w:tcW w:w="2748" w:type="dxa"/>
            <w:vMerge w:val="restart"/>
            <w:tcBorders>
              <w:top w:val="nil"/>
              <w:left w:val="single" w:sz="4" w:space="0" w:color="auto"/>
              <w:bottom w:val="single" w:sz="4" w:space="0" w:color="auto"/>
              <w:right w:val="single" w:sz="4" w:space="0" w:color="auto"/>
            </w:tcBorders>
            <w:shd w:val="clear" w:color="000000" w:fill="C4BD97"/>
            <w:vAlign w:val="center"/>
            <w:hideMark/>
          </w:tcPr>
          <w:p w:rsidR="00F0277E" w:rsidRPr="00F0277E" w:rsidRDefault="00F0277E" w:rsidP="00F0277E">
            <w:pPr>
              <w:suppressAutoHyphens w:val="0"/>
              <w:jc w:val="center"/>
              <w:rPr>
                <w:color w:val="000000"/>
                <w:sz w:val="16"/>
                <w:szCs w:val="16"/>
                <w:lang w:eastAsia="el-GR"/>
              </w:rPr>
            </w:pPr>
            <w:r w:rsidRPr="00F0277E">
              <w:rPr>
                <w:color w:val="000000"/>
                <w:sz w:val="16"/>
                <w:szCs w:val="16"/>
                <w:lang w:eastAsia="el-GR"/>
              </w:rPr>
              <w:t> </w:t>
            </w:r>
          </w:p>
        </w:tc>
        <w:tc>
          <w:tcPr>
            <w:tcW w:w="960" w:type="dxa"/>
            <w:vMerge w:val="restart"/>
            <w:tcBorders>
              <w:top w:val="nil"/>
              <w:left w:val="single" w:sz="4" w:space="0" w:color="auto"/>
              <w:bottom w:val="single" w:sz="4" w:space="0" w:color="auto"/>
              <w:right w:val="single" w:sz="4" w:space="0" w:color="auto"/>
            </w:tcBorders>
            <w:shd w:val="clear" w:color="000000" w:fill="C4BD97"/>
            <w:noWrap/>
            <w:vAlign w:val="center"/>
            <w:hideMark/>
          </w:tcPr>
          <w:p w:rsidR="00F0277E" w:rsidRPr="00F0277E" w:rsidRDefault="00F0277E" w:rsidP="00F0277E">
            <w:pPr>
              <w:suppressAutoHyphens w:val="0"/>
              <w:jc w:val="center"/>
              <w:rPr>
                <w:color w:val="000000"/>
                <w:sz w:val="16"/>
                <w:szCs w:val="16"/>
                <w:lang w:eastAsia="el-GR"/>
              </w:rPr>
            </w:pPr>
            <w:r w:rsidRPr="00F0277E">
              <w:rPr>
                <w:color w:val="000000"/>
                <w:sz w:val="16"/>
                <w:szCs w:val="16"/>
                <w:lang w:eastAsia="el-GR"/>
              </w:rPr>
              <w:t> </w:t>
            </w:r>
          </w:p>
        </w:tc>
        <w:tc>
          <w:tcPr>
            <w:tcW w:w="960" w:type="dxa"/>
            <w:vMerge w:val="restart"/>
            <w:tcBorders>
              <w:top w:val="nil"/>
              <w:left w:val="single" w:sz="4" w:space="0" w:color="auto"/>
              <w:bottom w:val="single" w:sz="4" w:space="0" w:color="auto"/>
              <w:right w:val="single" w:sz="4" w:space="0" w:color="auto"/>
            </w:tcBorders>
            <w:shd w:val="clear" w:color="000000" w:fill="C4BD97"/>
            <w:noWrap/>
            <w:vAlign w:val="center"/>
            <w:hideMark/>
          </w:tcPr>
          <w:p w:rsidR="00F0277E" w:rsidRPr="00F0277E" w:rsidRDefault="00F0277E" w:rsidP="00F0277E">
            <w:pPr>
              <w:suppressAutoHyphens w:val="0"/>
              <w:jc w:val="center"/>
              <w:rPr>
                <w:color w:val="000000"/>
                <w:sz w:val="16"/>
                <w:szCs w:val="16"/>
                <w:lang w:eastAsia="el-GR"/>
              </w:rPr>
            </w:pPr>
            <w:r w:rsidRPr="00F0277E">
              <w:rPr>
                <w:color w:val="000000"/>
                <w:sz w:val="16"/>
                <w:szCs w:val="16"/>
                <w:lang w:eastAsia="el-GR"/>
              </w:rPr>
              <w:t> </w:t>
            </w:r>
          </w:p>
        </w:tc>
        <w:tc>
          <w:tcPr>
            <w:tcW w:w="1144" w:type="dxa"/>
            <w:vMerge w:val="restart"/>
            <w:tcBorders>
              <w:top w:val="nil"/>
              <w:left w:val="single" w:sz="4" w:space="0" w:color="auto"/>
              <w:bottom w:val="single" w:sz="4" w:space="0" w:color="auto"/>
              <w:right w:val="single" w:sz="4" w:space="0" w:color="auto"/>
            </w:tcBorders>
            <w:shd w:val="clear" w:color="000000" w:fill="C4BD97"/>
            <w:noWrap/>
            <w:vAlign w:val="center"/>
            <w:hideMark/>
          </w:tcPr>
          <w:p w:rsidR="00F0277E" w:rsidRPr="00F0277E" w:rsidRDefault="00F0277E" w:rsidP="00F0277E">
            <w:pPr>
              <w:suppressAutoHyphens w:val="0"/>
              <w:jc w:val="center"/>
              <w:rPr>
                <w:color w:val="000000"/>
                <w:sz w:val="16"/>
                <w:szCs w:val="16"/>
                <w:lang w:eastAsia="el-GR"/>
              </w:rPr>
            </w:pPr>
            <w:r w:rsidRPr="00F0277E">
              <w:rPr>
                <w:color w:val="000000"/>
                <w:sz w:val="16"/>
                <w:szCs w:val="16"/>
                <w:lang w:eastAsia="el-GR"/>
              </w:rPr>
              <w:t> </w:t>
            </w:r>
          </w:p>
        </w:tc>
        <w:tc>
          <w:tcPr>
            <w:tcW w:w="1232" w:type="dxa"/>
            <w:vMerge w:val="restart"/>
            <w:tcBorders>
              <w:top w:val="nil"/>
              <w:left w:val="single" w:sz="4" w:space="0" w:color="auto"/>
              <w:bottom w:val="single" w:sz="4" w:space="0" w:color="auto"/>
              <w:right w:val="single" w:sz="4" w:space="0" w:color="auto"/>
            </w:tcBorders>
            <w:shd w:val="clear" w:color="000000" w:fill="C4BD97"/>
            <w:noWrap/>
            <w:vAlign w:val="center"/>
            <w:hideMark/>
          </w:tcPr>
          <w:p w:rsidR="00F0277E" w:rsidRPr="00F0277E" w:rsidRDefault="00F0277E" w:rsidP="00F0277E">
            <w:pPr>
              <w:suppressAutoHyphens w:val="0"/>
              <w:jc w:val="center"/>
              <w:rPr>
                <w:color w:val="000000"/>
                <w:sz w:val="16"/>
                <w:szCs w:val="16"/>
                <w:lang w:eastAsia="el-GR"/>
              </w:rPr>
            </w:pPr>
            <w:r w:rsidRPr="00F0277E">
              <w:rPr>
                <w:color w:val="000000"/>
                <w:sz w:val="16"/>
                <w:szCs w:val="16"/>
                <w:lang w:eastAsia="el-GR"/>
              </w:rPr>
              <w:t>2.900</w:t>
            </w:r>
          </w:p>
        </w:tc>
        <w:tc>
          <w:tcPr>
            <w:tcW w:w="960" w:type="dxa"/>
            <w:vMerge w:val="restart"/>
            <w:tcBorders>
              <w:top w:val="nil"/>
              <w:left w:val="single" w:sz="4" w:space="0" w:color="auto"/>
              <w:bottom w:val="single" w:sz="4" w:space="0" w:color="auto"/>
              <w:right w:val="single" w:sz="4" w:space="0" w:color="auto"/>
            </w:tcBorders>
            <w:shd w:val="clear" w:color="000000" w:fill="C4BD97"/>
            <w:noWrap/>
            <w:vAlign w:val="center"/>
            <w:hideMark/>
          </w:tcPr>
          <w:p w:rsidR="00F0277E" w:rsidRPr="00F0277E" w:rsidRDefault="00F0277E" w:rsidP="00F0277E">
            <w:pPr>
              <w:suppressAutoHyphens w:val="0"/>
              <w:jc w:val="center"/>
              <w:rPr>
                <w:color w:val="000000"/>
                <w:sz w:val="16"/>
                <w:szCs w:val="16"/>
                <w:lang w:eastAsia="el-GR"/>
              </w:rPr>
            </w:pPr>
            <w:r w:rsidRPr="00F0277E">
              <w:rPr>
                <w:color w:val="000000"/>
                <w:sz w:val="16"/>
                <w:szCs w:val="16"/>
                <w:lang w:eastAsia="el-GR"/>
              </w:rPr>
              <w:t>696</w:t>
            </w:r>
          </w:p>
        </w:tc>
        <w:tc>
          <w:tcPr>
            <w:tcW w:w="1416" w:type="dxa"/>
            <w:vMerge w:val="restart"/>
            <w:tcBorders>
              <w:top w:val="nil"/>
              <w:left w:val="single" w:sz="4" w:space="0" w:color="auto"/>
              <w:bottom w:val="single" w:sz="4" w:space="0" w:color="auto"/>
              <w:right w:val="single" w:sz="4" w:space="0" w:color="auto"/>
            </w:tcBorders>
            <w:shd w:val="clear" w:color="000000" w:fill="C4BD97"/>
            <w:noWrap/>
            <w:vAlign w:val="center"/>
            <w:hideMark/>
          </w:tcPr>
          <w:p w:rsidR="00F0277E" w:rsidRPr="00F0277E" w:rsidRDefault="00F0277E" w:rsidP="00F0277E">
            <w:pPr>
              <w:suppressAutoHyphens w:val="0"/>
              <w:jc w:val="center"/>
              <w:rPr>
                <w:color w:val="000000"/>
                <w:sz w:val="16"/>
                <w:szCs w:val="16"/>
                <w:lang w:eastAsia="el-GR"/>
              </w:rPr>
            </w:pPr>
            <w:r w:rsidRPr="00F0277E">
              <w:rPr>
                <w:color w:val="000000"/>
                <w:sz w:val="16"/>
                <w:szCs w:val="16"/>
                <w:lang w:eastAsia="el-GR"/>
              </w:rPr>
              <w:t>3.596,00</w:t>
            </w:r>
          </w:p>
        </w:tc>
      </w:tr>
      <w:tr w:rsidR="00F0277E" w:rsidRPr="00F0277E" w:rsidTr="00BA16A4">
        <w:trPr>
          <w:trHeight w:val="300"/>
        </w:trPr>
        <w:tc>
          <w:tcPr>
            <w:tcW w:w="2748" w:type="dxa"/>
            <w:vMerge/>
            <w:tcBorders>
              <w:top w:val="nil"/>
              <w:left w:val="single" w:sz="4" w:space="0" w:color="auto"/>
              <w:bottom w:val="single" w:sz="4" w:space="0" w:color="auto"/>
              <w:right w:val="single" w:sz="4" w:space="0" w:color="auto"/>
            </w:tcBorders>
            <w:vAlign w:val="center"/>
            <w:hideMark/>
          </w:tcPr>
          <w:p w:rsidR="00F0277E" w:rsidRPr="00F0277E" w:rsidRDefault="00F0277E" w:rsidP="00F0277E">
            <w:pPr>
              <w:suppressAutoHyphens w:val="0"/>
              <w:rPr>
                <w:color w:val="000000"/>
                <w:sz w:val="16"/>
                <w:szCs w:val="16"/>
                <w:lang w:eastAsia="el-GR"/>
              </w:rPr>
            </w:pPr>
          </w:p>
        </w:tc>
        <w:tc>
          <w:tcPr>
            <w:tcW w:w="960" w:type="dxa"/>
            <w:vMerge/>
            <w:tcBorders>
              <w:top w:val="nil"/>
              <w:left w:val="single" w:sz="4" w:space="0" w:color="auto"/>
              <w:bottom w:val="single" w:sz="4" w:space="0" w:color="auto"/>
              <w:right w:val="single" w:sz="4" w:space="0" w:color="auto"/>
            </w:tcBorders>
            <w:vAlign w:val="center"/>
            <w:hideMark/>
          </w:tcPr>
          <w:p w:rsidR="00F0277E" w:rsidRPr="00F0277E" w:rsidRDefault="00F0277E" w:rsidP="00F0277E">
            <w:pPr>
              <w:suppressAutoHyphens w:val="0"/>
              <w:rPr>
                <w:color w:val="000000"/>
                <w:sz w:val="16"/>
                <w:szCs w:val="16"/>
                <w:lang w:eastAsia="el-GR"/>
              </w:rPr>
            </w:pPr>
          </w:p>
        </w:tc>
        <w:tc>
          <w:tcPr>
            <w:tcW w:w="960" w:type="dxa"/>
            <w:vMerge/>
            <w:tcBorders>
              <w:top w:val="nil"/>
              <w:left w:val="single" w:sz="4" w:space="0" w:color="auto"/>
              <w:bottom w:val="single" w:sz="4" w:space="0" w:color="auto"/>
              <w:right w:val="single" w:sz="4" w:space="0" w:color="auto"/>
            </w:tcBorders>
            <w:vAlign w:val="center"/>
            <w:hideMark/>
          </w:tcPr>
          <w:p w:rsidR="00F0277E" w:rsidRPr="00F0277E" w:rsidRDefault="00F0277E" w:rsidP="00F0277E">
            <w:pPr>
              <w:suppressAutoHyphens w:val="0"/>
              <w:rPr>
                <w:color w:val="000000"/>
                <w:sz w:val="16"/>
                <w:szCs w:val="16"/>
                <w:lang w:eastAsia="el-GR"/>
              </w:rPr>
            </w:pPr>
          </w:p>
        </w:tc>
        <w:tc>
          <w:tcPr>
            <w:tcW w:w="1144" w:type="dxa"/>
            <w:vMerge/>
            <w:tcBorders>
              <w:top w:val="nil"/>
              <w:left w:val="single" w:sz="4" w:space="0" w:color="auto"/>
              <w:bottom w:val="single" w:sz="4" w:space="0" w:color="auto"/>
              <w:right w:val="single" w:sz="4" w:space="0" w:color="auto"/>
            </w:tcBorders>
            <w:vAlign w:val="center"/>
            <w:hideMark/>
          </w:tcPr>
          <w:p w:rsidR="00F0277E" w:rsidRPr="00F0277E" w:rsidRDefault="00F0277E" w:rsidP="00F0277E">
            <w:pPr>
              <w:suppressAutoHyphens w:val="0"/>
              <w:rPr>
                <w:color w:val="000000"/>
                <w:sz w:val="16"/>
                <w:szCs w:val="16"/>
                <w:lang w:eastAsia="el-GR"/>
              </w:rPr>
            </w:pPr>
          </w:p>
        </w:tc>
        <w:tc>
          <w:tcPr>
            <w:tcW w:w="1232" w:type="dxa"/>
            <w:vMerge/>
            <w:tcBorders>
              <w:top w:val="nil"/>
              <w:left w:val="single" w:sz="4" w:space="0" w:color="auto"/>
              <w:bottom w:val="single" w:sz="4" w:space="0" w:color="auto"/>
              <w:right w:val="single" w:sz="4" w:space="0" w:color="auto"/>
            </w:tcBorders>
            <w:vAlign w:val="center"/>
            <w:hideMark/>
          </w:tcPr>
          <w:p w:rsidR="00F0277E" w:rsidRPr="00F0277E" w:rsidRDefault="00F0277E" w:rsidP="00F0277E">
            <w:pPr>
              <w:suppressAutoHyphens w:val="0"/>
              <w:rPr>
                <w:color w:val="000000"/>
                <w:sz w:val="16"/>
                <w:szCs w:val="16"/>
                <w:lang w:eastAsia="el-GR"/>
              </w:rPr>
            </w:pPr>
          </w:p>
        </w:tc>
        <w:tc>
          <w:tcPr>
            <w:tcW w:w="960" w:type="dxa"/>
            <w:vMerge/>
            <w:tcBorders>
              <w:top w:val="nil"/>
              <w:left w:val="single" w:sz="4" w:space="0" w:color="auto"/>
              <w:bottom w:val="single" w:sz="4" w:space="0" w:color="auto"/>
              <w:right w:val="single" w:sz="4" w:space="0" w:color="auto"/>
            </w:tcBorders>
            <w:vAlign w:val="center"/>
            <w:hideMark/>
          </w:tcPr>
          <w:p w:rsidR="00F0277E" w:rsidRPr="00F0277E" w:rsidRDefault="00F0277E" w:rsidP="00F0277E">
            <w:pPr>
              <w:suppressAutoHyphens w:val="0"/>
              <w:rPr>
                <w:color w:val="000000"/>
                <w:sz w:val="16"/>
                <w:szCs w:val="16"/>
                <w:lang w:eastAsia="el-GR"/>
              </w:rPr>
            </w:pPr>
          </w:p>
        </w:tc>
        <w:tc>
          <w:tcPr>
            <w:tcW w:w="1416" w:type="dxa"/>
            <w:vMerge/>
            <w:tcBorders>
              <w:top w:val="nil"/>
              <w:left w:val="single" w:sz="4" w:space="0" w:color="auto"/>
              <w:bottom w:val="single" w:sz="4" w:space="0" w:color="auto"/>
              <w:right w:val="single" w:sz="4" w:space="0" w:color="auto"/>
            </w:tcBorders>
            <w:vAlign w:val="center"/>
            <w:hideMark/>
          </w:tcPr>
          <w:p w:rsidR="00F0277E" w:rsidRPr="00F0277E" w:rsidRDefault="00F0277E" w:rsidP="00F0277E">
            <w:pPr>
              <w:suppressAutoHyphens w:val="0"/>
              <w:rPr>
                <w:color w:val="000000"/>
                <w:sz w:val="16"/>
                <w:szCs w:val="16"/>
                <w:lang w:eastAsia="el-GR"/>
              </w:rPr>
            </w:pPr>
          </w:p>
        </w:tc>
      </w:tr>
    </w:tbl>
    <w:p w:rsidR="00E92192" w:rsidRDefault="00E92192" w:rsidP="00E92192">
      <w:pPr>
        <w:pStyle w:val="Default"/>
        <w:spacing w:after="120"/>
        <w:rPr>
          <w:rFonts w:asciiTheme="minorHAnsi" w:hAnsiTheme="minorHAnsi" w:cstheme="minorHAnsi"/>
          <w:b/>
          <w:sz w:val="22"/>
          <w:szCs w:val="22"/>
        </w:rPr>
      </w:pPr>
    </w:p>
    <w:p w:rsidR="00F0277E" w:rsidRDefault="00E92192" w:rsidP="00E92192">
      <w:pPr>
        <w:pStyle w:val="Default"/>
        <w:spacing w:after="120"/>
        <w:rPr>
          <w:rFonts w:asciiTheme="minorHAnsi" w:hAnsiTheme="minorHAnsi" w:cstheme="minorHAnsi"/>
          <w:b/>
          <w:sz w:val="22"/>
          <w:szCs w:val="22"/>
        </w:rPr>
      </w:pPr>
      <w:r>
        <w:rPr>
          <w:rFonts w:asciiTheme="minorHAnsi" w:hAnsiTheme="minorHAnsi" w:cstheme="minorHAnsi"/>
          <w:b/>
          <w:sz w:val="22"/>
          <w:szCs w:val="22"/>
        </w:rPr>
        <w:t>Συγκεκριμένα:</w:t>
      </w:r>
    </w:p>
    <w:p w:rsidR="00205051" w:rsidRDefault="00205051" w:rsidP="00205051">
      <w:pPr>
        <w:pStyle w:val="Default"/>
        <w:spacing w:after="120"/>
        <w:jc w:val="center"/>
        <w:rPr>
          <w:rFonts w:asciiTheme="minorHAnsi" w:hAnsiTheme="minorHAnsi" w:cstheme="minorHAnsi"/>
          <w:b/>
          <w:sz w:val="22"/>
          <w:szCs w:val="22"/>
        </w:rPr>
      </w:pPr>
      <w:r w:rsidRPr="00205051">
        <w:rPr>
          <w:rFonts w:asciiTheme="minorHAnsi" w:hAnsiTheme="minorHAnsi" w:cstheme="minorHAnsi"/>
          <w:b/>
          <w:sz w:val="22"/>
          <w:szCs w:val="22"/>
        </w:rPr>
        <w:t xml:space="preserve"> </w:t>
      </w:r>
      <w:r w:rsidR="00F0277E">
        <w:rPr>
          <w:rFonts w:asciiTheme="minorHAnsi" w:hAnsiTheme="minorHAnsi" w:cstheme="minorHAnsi"/>
          <w:b/>
          <w:sz w:val="22"/>
          <w:szCs w:val="22"/>
        </w:rPr>
        <w:t>Στο Κτιριακό Συγκρότημα Παπαστράτου:</w:t>
      </w:r>
    </w:p>
    <w:p w:rsidR="00F0277E" w:rsidRDefault="00F0277E" w:rsidP="00F0277E">
      <w:pPr>
        <w:pStyle w:val="Default"/>
        <w:spacing w:after="120"/>
        <w:jc w:val="both"/>
        <w:rPr>
          <w:rFonts w:asciiTheme="minorHAnsi" w:hAnsiTheme="minorHAnsi" w:cstheme="minorHAnsi"/>
          <w:sz w:val="22"/>
          <w:szCs w:val="22"/>
        </w:rPr>
      </w:pPr>
      <w:r w:rsidRPr="00F0277E">
        <w:rPr>
          <w:rFonts w:asciiTheme="minorHAnsi" w:hAnsiTheme="minorHAnsi" w:cstheme="minorHAnsi"/>
          <w:sz w:val="22"/>
          <w:szCs w:val="22"/>
        </w:rPr>
        <w:t xml:space="preserve">Συμπλήρωση ψυκτικού υγρού στους </w:t>
      </w:r>
      <w:proofErr w:type="spellStart"/>
      <w:r w:rsidRPr="00F0277E">
        <w:rPr>
          <w:rFonts w:asciiTheme="minorHAnsi" w:hAnsiTheme="minorHAnsi" w:cstheme="minorHAnsi"/>
          <w:sz w:val="22"/>
          <w:szCs w:val="22"/>
        </w:rPr>
        <w:t>ψύκτες</w:t>
      </w:r>
      <w:proofErr w:type="spellEnd"/>
      <w:r w:rsidRPr="00F0277E">
        <w:rPr>
          <w:rFonts w:asciiTheme="minorHAnsi" w:hAnsiTheme="minorHAnsi" w:cstheme="minorHAnsi"/>
          <w:sz w:val="22"/>
          <w:szCs w:val="22"/>
        </w:rPr>
        <w:t xml:space="preserve"> του συστήματος κλιματισμού.</w:t>
      </w:r>
    </w:p>
    <w:p w:rsidR="00F0277E" w:rsidRDefault="00E92192" w:rsidP="00F0277E">
      <w:pPr>
        <w:pStyle w:val="Default"/>
        <w:spacing w:after="120"/>
        <w:jc w:val="both"/>
        <w:rPr>
          <w:rFonts w:asciiTheme="minorHAnsi" w:hAnsiTheme="minorHAnsi" w:cstheme="minorHAnsi"/>
          <w:sz w:val="22"/>
          <w:szCs w:val="22"/>
        </w:rPr>
      </w:pPr>
      <w:r>
        <w:rPr>
          <w:rFonts w:asciiTheme="minorHAnsi" w:hAnsiTheme="minorHAnsi" w:cstheme="minorHAnsi"/>
          <w:sz w:val="22"/>
          <w:szCs w:val="22"/>
        </w:rPr>
        <w:t>Συντήρηση</w:t>
      </w:r>
      <w:r w:rsidR="00F0277E">
        <w:rPr>
          <w:rFonts w:asciiTheme="minorHAnsi" w:hAnsiTheme="minorHAnsi" w:cstheme="minorHAnsi"/>
          <w:sz w:val="22"/>
          <w:szCs w:val="22"/>
        </w:rPr>
        <w:t xml:space="preserve"> των τριών αντλιών </w:t>
      </w:r>
      <w:proofErr w:type="spellStart"/>
      <w:r w:rsidR="00F0277E">
        <w:rPr>
          <w:rFonts w:asciiTheme="minorHAnsi" w:hAnsiTheme="minorHAnsi" w:cstheme="minorHAnsi"/>
          <w:sz w:val="22"/>
          <w:szCs w:val="22"/>
        </w:rPr>
        <w:t>ανακύκλοφορίας</w:t>
      </w:r>
      <w:proofErr w:type="spellEnd"/>
      <w:r w:rsidR="00F0277E">
        <w:rPr>
          <w:rFonts w:asciiTheme="minorHAnsi" w:hAnsiTheme="minorHAnsi" w:cstheme="minorHAnsi"/>
          <w:sz w:val="22"/>
          <w:szCs w:val="22"/>
        </w:rPr>
        <w:t xml:space="preserve"> </w:t>
      </w:r>
      <w:r>
        <w:rPr>
          <w:rFonts w:asciiTheme="minorHAnsi" w:hAnsiTheme="minorHAnsi" w:cstheme="minorHAnsi"/>
          <w:sz w:val="22"/>
          <w:szCs w:val="22"/>
        </w:rPr>
        <w:t>νερού</w:t>
      </w:r>
      <w:r w:rsidR="00F0277E">
        <w:rPr>
          <w:rFonts w:asciiTheme="minorHAnsi" w:hAnsiTheme="minorHAnsi" w:cstheme="minorHAnsi"/>
          <w:sz w:val="22"/>
          <w:szCs w:val="22"/>
        </w:rPr>
        <w:t xml:space="preserve"> από και προς τους πύργους ψύξης (</w:t>
      </w:r>
      <w:r>
        <w:rPr>
          <w:rFonts w:asciiTheme="minorHAnsi" w:hAnsiTheme="minorHAnsi" w:cstheme="minorHAnsi"/>
          <w:sz w:val="22"/>
          <w:szCs w:val="22"/>
        </w:rPr>
        <w:t>αντικατάσταση</w:t>
      </w:r>
      <w:r w:rsidR="00F0277E">
        <w:rPr>
          <w:rFonts w:asciiTheme="minorHAnsi" w:hAnsiTheme="minorHAnsi" w:cstheme="minorHAnsi"/>
          <w:sz w:val="22"/>
          <w:szCs w:val="22"/>
        </w:rPr>
        <w:t xml:space="preserve"> σαλαμάστρες, ευθυγράμμιση </w:t>
      </w:r>
      <w:proofErr w:type="spellStart"/>
      <w:r w:rsidR="00F0277E">
        <w:rPr>
          <w:rFonts w:asciiTheme="minorHAnsi" w:hAnsiTheme="minorHAnsi" w:cstheme="minorHAnsi"/>
          <w:sz w:val="22"/>
          <w:szCs w:val="22"/>
        </w:rPr>
        <w:t>κομπλέρ</w:t>
      </w:r>
      <w:proofErr w:type="spellEnd"/>
      <w:r w:rsidR="00F0277E">
        <w:rPr>
          <w:rFonts w:asciiTheme="minorHAnsi" w:hAnsiTheme="minorHAnsi" w:cstheme="minorHAnsi"/>
          <w:sz w:val="22"/>
          <w:szCs w:val="22"/>
        </w:rPr>
        <w:t>) στην οροφή του νέου κτιρίου.</w:t>
      </w:r>
    </w:p>
    <w:p w:rsidR="00F0277E" w:rsidRPr="00F0277E" w:rsidRDefault="00E92192" w:rsidP="00F0277E">
      <w:pPr>
        <w:pStyle w:val="Default"/>
        <w:spacing w:after="120"/>
        <w:jc w:val="both"/>
        <w:rPr>
          <w:rFonts w:asciiTheme="minorHAnsi" w:hAnsiTheme="minorHAnsi" w:cstheme="minorHAnsi"/>
          <w:sz w:val="22"/>
          <w:szCs w:val="22"/>
        </w:rPr>
      </w:pPr>
      <w:r>
        <w:rPr>
          <w:rFonts w:asciiTheme="minorHAnsi" w:hAnsiTheme="minorHAnsi" w:cstheme="minorHAnsi"/>
          <w:sz w:val="22"/>
          <w:szCs w:val="22"/>
        </w:rPr>
        <w:t xml:space="preserve">Συντήρησή των πύργων ψύξης (εσωτερικός καθαρισμός </w:t>
      </w:r>
      <w:proofErr w:type="spellStart"/>
      <w:r>
        <w:rPr>
          <w:rFonts w:asciiTheme="minorHAnsi" w:hAnsiTheme="minorHAnsi" w:cstheme="minorHAnsi"/>
          <w:sz w:val="22"/>
          <w:szCs w:val="22"/>
        </w:rPr>
        <w:t>στεγάνωση</w:t>
      </w:r>
      <w:proofErr w:type="spellEnd"/>
      <w:r>
        <w:rPr>
          <w:rFonts w:asciiTheme="minorHAnsi" w:hAnsiTheme="minorHAnsi" w:cstheme="minorHAnsi"/>
          <w:sz w:val="22"/>
          <w:szCs w:val="22"/>
        </w:rPr>
        <w:t xml:space="preserve"> διαρροών νερού όπου υπάρχουν, καθαρισμός </w:t>
      </w:r>
      <w:proofErr w:type="spellStart"/>
      <w:r>
        <w:rPr>
          <w:rFonts w:asciiTheme="minorHAnsi" w:hAnsiTheme="minorHAnsi" w:cstheme="minorHAnsi"/>
          <w:sz w:val="22"/>
          <w:szCs w:val="22"/>
        </w:rPr>
        <w:t>μπεκ</w:t>
      </w:r>
      <w:proofErr w:type="spellEnd"/>
      <w:r>
        <w:rPr>
          <w:rFonts w:asciiTheme="minorHAnsi" w:hAnsiTheme="minorHAnsi" w:cstheme="minorHAnsi"/>
          <w:sz w:val="22"/>
          <w:szCs w:val="22"/>
        </w:rPr>
        <w:t xml:space="preserve"> διασκόρπισης νερού)</w:t>
      </w:r>
    </w:p>
    <w:p w:rsidR="00F0277E" w:rsidRDefault="00E92192" w:rsidP="00E92192">
      <w:pPr>
        <w:pStyle w:val="Default"/>
        <w:spacing w:after="120"/>
        <w:jc w:val="center"/>
        <w:rPr>
          <w:rFonts w:asciiTheme="minorHAnsi" w:hAnsiTheme="minorHAnsi" w:cstheme="minorHAnsi"/>
          <w:b/>
          <w:sz w:val="22"/>
          <w:szCs w:val="22"/>
        </w:rPr>
      </w:pPr>
      <w:r>
        <w:rPr>
          <w:rFonts w:asciiTheme="minorHAnsi" w:hAnsiTheme="minorHAnsi" w:cstheme="minorHAnsi"/>
          <w:b/>
          <w:sz w:val="22"/>
          <w:szCs w:val="22"/>
        </w:rPr>
        <w:t>Στο κτιριακό Συγκρότημα του Πεδίου Άρεως:</w:t>
      </w:r>
    </w:p>
    <w:p w:rsidR="004B0581" w:rsidRDefault="004B0581" w:rsidP="00E92192">
      <w:pPr>
        <w:pStyle w:val="Default"/>
        <w:spacing w:after="120"/>
        <w:rPr>
          <w:rFonts w:asciiTheme="minorHAnsi" w:hAnsiTheme="minorHAnsi" w:cstheme="minorHAnsi"/>
          <w:sz w:val="22"/>
          <w:szCs w:val="22"/>
        </w:rPr>
      </w:pPr>
    </w:p>
    <w:p w:rsidR="00E92192" w:rsidRDefault="00E92192" w:rsidP="00E92192">
      <w:pPr>
        <w:pStyle w:val="Default"/>
        <w:spacing w:after="120"/>
        <w:rPr>
          <w:rFonts w:asciiTheme="minorHAnsi" w:hAnsiTheme="minorHAnsi" w:cstheme="minorHAnsi"/>
          <w:sz w:val="22"/>
          <w:szCs w:val="22"/>
        </w:rPr>
      </w:pPr>
      <w:r w:rsidRPr="00E92192">
        <w:rPr>
          <w:rFonts w:asciiTheme="minorHAnsi" w:hAnsiTheme="minorHAnsi" w:cstheme="minorHAnsi"/>
          <w:sz w:val="22"/>
          <w:szCs w:val="22"/>
        </w:rPr>
        <w:t xml:space="preserve">Συντήρηση  - συμπλήρωση ψυκτικού υγρού στους </w:t>
      </w:r>
      <w:proofErr w:type="spellStart"/>
      <w:r w:rsidRPr="00E92192">
        <w:rPr>
          <w:rFonts w:asciiTheme="minorHAnsi" w:hAnsiTheme="minorHAnsi" w:cstheme="minorHAnsi"/>
          <w:sz w:val="22"/>
          <w:szCs w:val="22"/>
        </w:rPr>
        <w:t>ψύκτες</w:t>
      </w:r>
      <w:proofErr w:type="spellEnd"/>
      <w:r>
        <w:rPr>
          <w:rFonts w:asciiTheme="minorHAnsi" w:hAnsiTheme="minorHAnsi" w:cstheme="minorHAnsi"/>
          <w:sz w:val="22"/>
          <w:szCs w:val="22"/>
        </w:rPr>
        <w:t>.</w:t>
      </w:r>
    </w:p>
    <w:p w:rsidR="004B0581" w:rsidRDefault="004B0581" w:rsidP="00E92192">
      <w:pPr>
        <w:pStyle w:val="Default"/>
        <w:spacing w:after="120"/>
        <w:jc w:val="center"/>
        <w:rPr>
          <w:rFonts w:asciiTheme="minorHAnsi" w:hAnsiTheme="minorHAnsi" w:cstheme="minorHAnsi"/>
          <w:b/>
          <w:sz w:val="22"/>
          <w:szCs w:val="22"/>
        </w:rPr>
      </w:pPr>
    </w:p>
    <w:p w:rsidR="00E92192" w:rsidRPr="00E92192" w:rsidRDefault="00E92192" w:rsidP="00E92192">
      <w:pPr>
        <w:pStyle w:val="Default"/>
        <w:spacing w:after="120"/>
        <w:jc w:val="center"/>
        <w:rPr>
          <w:rFonts w:asciiTheme="minorHAnsi" w:hAnsiTheme="minorHAnsi" w:cstheme="minorHAnsi"/>
          <w:b/>
          <w:sz w:val="22"/>
          <w:szCs w:val="22"/>
        </w:rPr>
      </w:pPr>
      <w:r w:rsidRPr="00E92192">
        <w:rPr>
          <w:rFonts w:asciiTheme="minorHAnsi" w:hAnsiTheme="minorHAnsi" w:cstheme="minorHAnsi"/>
          <w:b/>
          <w:sz w:val="22"/>
          <w:szCs w:val="22"/>
        </w:rPr>
        <w:lastRenderedPageBreak/>
        <w:t>Στο κτιριακό Συγκρότημα της Σχολής Γεωπονικών Επιστημών:</w:t>
      </w:r>
    </w:p>
    <w:p w:rsidR="00E92192" w:rsidRDefault="00E92192" w:rsidP="00E92192">
      <w:pPr>
        <w:pStyle w:val="Default"/>
        <w:spacing w:after="120"/>
        <w:rPr>
          <w:rFonts w:asciiTheme="minorHAnsi" w:hAnsiTheme="minorHAnsi" w:cstheme="minorHAnsi"/>
          <w:sz w:val="22"/>
          <w:szCs w:val="22"/>
        </w:rPr>
      </w:pPr>
      <w:r>
        <w:rPr>
          <w:rFonts w:asciiTheme="minorHAnsi" w:hAnsiTheme="minorHAnsi" w:cstheme="minorHAnsi"/>
          <w:sz w:val="22"/>
          <w:szCs w:val="22"/>
        </w:rPr>
        <w:t xml:space="preserve">Συντήρηση – συμπλήρωση ψυκτικού υγρού στους </w:t>
      </w:r>
      <w:proofErr w:type="spellStart"/>
      <w:r>
        <w:rPr>
          <w:rFonts w:asciiTheme="minorHAnsi" w:hAnsiTheme="minorHAnsi" w:cstheme="minorHAnsi"/>
          <w:sz w:val="22"/>
          <w:szCs w:val="22"/>
        </w:rPr>
        <w:t>ψύκτες</w:t>
      </w:r>
      <w:proofErr w:type="spellEnd"/>
      <w:r>
        <w:rPr>
          <w:rFonts w:asciiTheme="minorHAnsi" w:hAnsiTheme="minorHAnsi" w:cstheme="minorHAnsi"/>
          <w:sz w:val="22"/>
          <w:szCs w:val="22"/>
        </w:rPr>
        <w:t xml:space="preserve">. Επισκευή δύο αντλιών </w:t>
      </w:r>
      <w:proofErr w:type="spellStart"/>
      <w:r>
        <w:rPr>
          <w:rFonts w:asciiTheme="minorHAnsi" w:hAnsiTheme="minorHAnsi" w:cstheme="minorHAnsi"/>
          <w:sz w:val="22"/>
          <w:szCs w:val="22"/>
        </w:rPr>
        <w:t>ανακυκλοφορίας</w:t>
      </w:r>
      <w:proofErr w:type="spellEnd"/>
      <w:r>
        <w:rPr>
          <w:rFonts w:asciiTheme="minorHAnsi" w:hAnsiTheme="minorHAnsi" w:cstheme="minorHAnsi"/>
          <w:sz w:val="22"/>
          <w:szCs w:val="22"/>
        </w:rPr>
        <w:t xml:space="preserve"> νερού (αλλαγή στεγανών και</w:t>
      </w:r>
      <w:bookmarkStart w:id="0" w:name="_GoBack"/>
      <w:bookmarkEnd w:id="0"/>
      <w:r>
        <w:rPr>
          <w:rFonts w:asciiTheme="minorHAnsi" w:hAnsiTheme="minorHAnsi" w:cstheme="minorHAnsi"/>
          <w:sz w:val="22"/>
          <w:szCs w:val="22"/>
        </w:rPr>
        <w:t xml:space="preserve"> ρουλεμάν).</w:t>
      </w:r>
    </w:p>
    <w:p w:rsidR="00E92192" w:rsidRDefault="00E92192" w:rsidP="00E92192">
      <w:pPr>
        <w:pStyle w:val="Default"/>
        <w:spacing w:after="120"/>
        <w:rPr>
          <w:rFonts w:asciiTheme="minorHAnsi" w:hAnsiTheme="minorHAnsi" w:cstheme="minorHAnsi"/>
          <w:sz w:val="22"/>
          <w:szCs w:val="22"/>
        </w:rPr>
      </w:pPr>
      <w:r>
        <w:rPr>
          <w:rFonts w:asciiTheme="minorHAnsi" w:hAnsiTheme="minorHAnsi" w:cstheme="minorHAnsi"/>
          <w:sz w:val="22"/>
          <w:szCs w:val="22"/>
        </w:rPr>
        <w:t xml:space="preserve">Οι εργασίες θα πρέπει να έχουν ολοκληρωθεί εντός 30 ημερών από την υπογραφή της σύμβασης.  </w:t>
      </w:r>
    </w:p>
    <w:p w:rsidR="00205051" w:rsidRDefault="00205051" w:rsidP="00D10A5F">
      <w:pPr>
        <w:autoSpaceDE w:val="0"/>
        <w:autoSpaceDN w:val="0"/>
        <w:adjustRightInd w:val="0"/>
        <w:spacing w:after="120"/>
        <w:jc w:val="center"/>
        <w:rPr>
          <w:rFonts w:asciiTheme="minorHAnsi" w:eastAsia="Calibri" w:hAnsiTheme="minorHAnsi" w:cstheme="minorHAnsi"/>
          <w:b/>
          <w:bCs/>
          <w:sz w:val="22"/>
          <w:szCs w:val="22"/>
        </w:rPr>
      </w:pPr>
    </w:p>
    <w:p w:rsidR="00D10A5F" w:rsidRPr="00432B77" w:rsidRDefault="00D10A5F" w:rsidP="00D10A5F">
      <w:pPr>
        <w:autoSpaceDE w:val="0"/>
        <w:autoSpaceDN w:val="0"/>
        <w:adjustRightInd w:val="0"/>
        <w:spacing w:after="120"/>
        <w:jc w:val="center"/>
        <w:rPr>
          <w:rFonts w:asciiTheme="minorHAnsi" w:eastAsia="Calibri" w:hAnsiTheme="minorHAnsi" w:cstheme="minorHAnsi"/>
          <w:sz w:val="22"/>
          <w:szCs w:val="22"/>
        </w:rPr>
      </w:pPr>
      <w:r w:rsidRPr="00432B77">
        <w:rPr>
          <w:rFonts w:asciiTheme="minorHAnsi" w:eastAsia="Calibri" w:hAnsiTheme="minorHAnsi" w:cstheme="minorHAnsi"/>
          <w:b/>
          <w:bCs/>
          <w:sz w:val="22"/>
          <w:szCs w:val="22"/>
        </w:rPr>
        <w:t xml:space="preserve">ΔΙΚΑΙΟΛΟΓΗΤΙΚΑ ΟΙΚΟΝΟΜΙΚΗΣ ΠΡΟΣΦΟΡΑΣ </w:t>
      </w:r>
      <w:r w:rsidRPr="00432B77">
        <w:rPr>
          <w:rFonts w:asciiTheme="minorHAnsi" w:eastAsia="Calibri" w:hAnsiTheme="minorHAnsi" w:cstheme="minorHAnsi"/>
          <w:sz w:val="22"/>
          <w:szCs w:val="22"/>
        </w:rPr>
        <w:t xml:space="preserve"> </w:t>
      </w:r>
    </w:p>
    <w:p w:rsidR="00027921" w:rsidRPr="00DF2C32" w:rsidRDefault="00027921" w:rsidP="00027921">
      <w:pPr>
        <w:pStyle w:val="Default"/>
        <w:spacing w:after="120"/>
        <w:jc w:val="both"/>
        <w:rPr>
          <w:rFonts w:asciiTheme="minorHAnsi" w:hAnsiTheme="minorHAnsi" w:cstheme="minorHAnsi"/>
          <w:sz w:val="22"/>
          <w:szCs w:val="22"/>
        </w:rPr>
      </w:pPr>
      <w:r w:rsidRPr="00DF2C32">
        <w:rPr>
          <w:rFonts w:asciiTheme="minorHAnsi" w:hAnsiTheme="minorHAnsi" w:cstheme="minorHAnsi"/>
          <w:sz w:val="22"/>
          <w:szCs w:val="22"/>
        </w:rPr>
        <w:t>Η προσφορά θα δοθεί σύμφωνα με το συνημμένο υπόδειγμα οικονομικής Προσφοράς (ΕΠΙΣΥΝΑΠΤΕΤΑΙ)</w:t>
      </w:r>
    </w:p>
    <w:p w:rsidR="00027921" w:rsidRPr="00DF2C32" w:rsidRDefault="00027921" w:rsidP="00027921">
      <w:pPr>
        <w:pStyle w:val="Default"/>
        <w:spacing w:after="120"/>
        <w:jc w:val="both"/>
        <w:rPr>
          <w:rFonts w:asciiTheme="minorHAnsi" w:hAnsiTheme="minorHAnsi" w:cstheme="minorHAnsi"/>
          <w:sz w:val="22"/>
          <w:szCs w:val="22"/>
        </w:rPr>
      </w:pPr>
      <w:r w:rsidRPr="00DF2C32">
        <w:rPr>
          <w:rFonts w:asciiTheme="minorHAnsi" w:hAnsiTheme="minorHAnsi" w:cstheme="minorHAnsi"/>
          <w:b/>
        </w:rPr>
        <w:t>στο σύνολο των υπηρεσιών</w:t>
      </w:r>
      <w:r w:rsidRPr="00DF2C32">
        <w:rPr>
          <w:rFonts w:asciiTheme="minorHAnsi" w:hAnsiTheme="minorHAnsi" w:cstheme="minorHAnsi"/>
          <w:sz w:val="22"/>
          <w:szCs w:val="22"/>
        </w:rPr>
        <w:t xml:space="preserve"> και εντός των ορίων του ενδεικτικού προϋπολογισμού της παρούσης.</w:t>
      </w:r>
    </w:p>
    <w:p w:rsidR="00DF2C32" w:rsidRDefault="00DF2C32" w:rsidP="00027921">
      <w:pPr>
        <w:pStyle w:val="Default"/>
        <w:spacing w:after="120"/>
        <w:jc w:val="both"/>
        <w:rPr>
          <w:rFonts w:asciiTheme="minorHAnsi" w:hAnsiTheme="minorHAnsi" w:cstheme="minorHAnsi"/>
          <w:b/>
          <w:sz w:val="22"/>
          <w:szCs w:val="22"/>
          <w:u w:val="single"/>
        </w:rPr>
      </w:pPr>
    </w:p>
    <w:p w:rsidR="00205051" w:rsidRDefault="00205051" w:rsidP="00027921">
      <w:pPr>
        <w:pStyle w:val="Default"/>
        <w:spacing w:after="120"/>
        <w:jc w:val="both"/>
        <w:rPr>
          <w:rFonts w:asciiTheme="minorHAnsi" w:hAnsiTheme="minorHAnsi" w:cstheme="minorHAnsi"/>
          <w:b/>
          <w:sz w:val="22"/>
          <w:szCs w:val="22"/>
          <w:u w:val="single"/>
        </w:rPr>
      </w:pPr>
      <w:r w:rsidRPr="00205051">
        <w:rPr>
          <w:rFonts w:asciiTheme="minorHAnsi" w:hAnsiTheme="minorHAnsi" w:cstheme="minorHAnsi"/>
          <w:b/>
          <w:sz w:val="22"/>
          <w:szCs w:val="22"/>
          <w:u w:val="single"/>
        </w:rPr>
        <w:t xml:space="preserve">Κριτήριο για την ανάθεση της εν λόγω σύμβασης παροχής υπηρεσιών θα είναι </w:t>
      </w:r>
      <w:r w:rsidR="00587320">
        <w:rPr>
          <w:rFonts w:asciiTheme="minorHAnsi" w:hAnsiTheme="minorHAnsi" w:cstheme="minorHAnsi"/>
          <w:b/>
          <w:sz w:val="22"/>
          <w:szCs w:val="22"/>
          <w:u w:val="single"/>
        </w:rPr>
        <w:t xml:space="preserve">η χαμηλότερη τιμή και η έκπτωση που θα </w:t>
      </w:r>
      <w:proofErr w:type="spellStart"/>
      <w:r w:rsidR="00587320">
        <w:rPr>
          <w:rFonts w:asciiTheme="minorHAnsi" w:hAnsiTheme="minorHAnsi" w:cstheme="minorHAnsi"/>
          <w:b/>
          <w:sz w:val="22"/>
          <w:szCs w:val="22"/>
          <w:u w:val="single"/>
        </w:rPr>
        <w:t>δοθει</w:t>
      </w:r>
      <w:proofErr w:type="spellEnd"/>
      <w:r w:rsidR="00587320">
        <w:rPr>
          <w:rFonts w:asciiTheme="minorHAnsi" w:hAnsiTheme="minorHAnsi" w:cstheme="minorHAnsi"/>
          <w:b/>
          <w:sz w:val="22"/>
          <w:szCs w:val="22"/>
          <w:u w:val="single"/>
        </w:rPr>
        <w:t xml:space="preserve"> </w:t>
      </w:r>
      <w:r w:rsidR="00027921">
        <w:rPr>
          <w:rFonts w:asciiTheme="minorHAnsi" w:hAnsiTheme="minorHAnsi" w:cstheme="minorHAnsi"/>
          <w:b/>
          <w:sz w:val="22"/>
          <w:szCs w:val="22"/>
          <w:u w:val="single"/>
        </w:rPr>
        <w:t>στο σύνολο των εργασιών</w:t>
      </w:r>
      <w:r w:rsidRPr="00205051">
        <w:rPr>
          <w:rFonts w:asciiTheme="minorHAnsi" w:hAnsiTheme="minorHAnsi" w:cstheme="minorHAnsi"/>
          <w:b/>
          <w:sz w:val="22"/>
          <w:szCs w:val="22"/>
          <w:u w:val="single"/>
        </w:rPr>
        <w:t xml:space="preserve"> του προϋπολογισμού που συνοδεύει το παρόν </w:t>
      </w:r>
    </w:p>
    <w:p w:rsidR="00DF2C32" w:rsidRDefault="00DF2C32" w:rsidP="00D10A5F">
      <w:pPr>
        <w:pStyle w:val="Default"/>
        <w:spacing w:after="120"/>
        <w:jc w:val="both"/>
        <w:rPr>
          <w:rFonts w:asciiTheme="minorHAnsi" w:hAnsiTheme="minorHAnsi" w:cstheme="minorHAnsi"/>
          <w:sz w:val="22"/>
          <w:szCs w:val="22"/>
        </w:rPr>
      </w:pPr>
    </w:p>
    <w:p w:rsidR="00D10A5F" w:rsidRPr="009B41B5" w:rsidRDefault="00D10A5F" w:rsidP="00D10A5F">
      <w:pPr>
        <w:pStyle w:val="Default"/>
        <w:spacing w:after="120"/>
        <w:jc w:val="both"/>
        <w:rPr>
          <w:rFonts w:asciiTheme="minorHAnsi" w:hAnsiTheme="minorHAnsi" w:cstheme="minorHAnsi"/>
          <w:sz w:val="22"/>
          <w:szCs w:val="22"/>
        </w:rPr>
      </w:pPr>
      <w:r w:rsidRPr="00432B77">
        <w:rPr>
          <w:rFonts w:asciiTheme="minorHAnsi" w:hAnsiTheme="minorHAnsi" w:cstheme="minorHAnsi"/>
          <w:sz w:val="22"/>
          <w:szCs w:val="22"/>
        </w:rPr>
        <w:t>Οι ενδιαφερόμενοι θα πρέπει να υποβάλλουν την προσφορά τους,</w:t>
      </w:r>
      <w:r w:rsidR="00C076DB" w:rsidRPr="00C076DB">
        <w:rPr>
          <w:rFonts w:asciiTheme="minorHAnsi" w:hAnsiTheme="minorHAnsi" w:cstheme="minorHAnsi"/>
          <w:sz w:val="22"/>
          <w:szCs w:val="22"/>
        </w:rPr>
        <w:t xml:space="preserve"> </w:t>
      </w:r>
      <w:r w:rsidR="00FE6E7D">
        <w:rPr>
          <w:rFonts w:asciiTheme="minorHAnsi" w:hAnsiTheme="minorHAnsi" w:cstheme="minorHAnsi"/>
          <w:sz w:val="22"/>
          <w:szCs w:val="22"/>
        </w:rPr>
        <w:t>με οποιοδήποτε τρόπο</w:t>
      </w:r>
      <w:r w:rsidRPr="00432B77">
        <w:rPr>
          <w:rFonts w:asciiTheme="minorHAnsi" w:hAnsiTheme="minorHAnsi" w:cstheme="minorHAnsi"/>
          <w:sz w:val="22"/>
          <w:szCs w:val="22"/>
        </w:rPr>
        <w:t xml:space="preserve"> μέχρι τις </w:t>
      </w:r>
      <w:r w:rsidR="00106576" w:rsidRPr="00DF2C32">
        <w:rPr>
          <w:rFonts w:asciiTheme="minorHAnsi" w:hAnsiTheme="minorHAnsi" w:cstheme="minorHAnsi"/>
          <w:b/>
          <w:sz w:val="22"/>
          <w:szCs w:val="22"/>
        </w:rPr>
        <w:t>1</w:t>
      </w:r>
      <w:r w:rsidR="00DF2C32" w:rsidRPr="00DF2C32">
        <w:rPr>
          <w:rFonts w:asciiTheme="minorHAnsi" w:hAnsiTheme="minorHAnsi" w:cstheme="minorHAnsi"/>
          <w:b/>
          <w:sz w:val="22"/>
          <w:szCs w:val="22"/>
        </w:rPr>
        <w:t>8</w:t>
      </w:r>
      <w:r w:rsidR="00B74B87" w:rsidRPr="00DF2C32">
        <w:rPr>
          <w:rFonts w:asciiTheme="minorHAnsi" w:hAnsiTheme="minorHAnsi" w:cstheme="minorHAnsi"/>
          <w:b/>
          <w:sz w:val="22"/>
          <w:szCs w:val="22"/>
        </w:rPr>
        <w:t>-</w:t>
      </w:r>
      <w:r w:rsidR="00106576" w:rsidRPr="00DF2C32">
        <w:rPr>
          <w:rFonts w:asciiTheme="minorHAnsi" w:hAnsiTheme="minorHAnsi" w:cstheme="minorHAnsi"/>
          <w:b/>
          <w:sz w:val="22"/>
          <w:szCs w:val="22"/>
        </w:rPr>
        <w:t>06</w:t>
      </w:r>
      <w:r w:rsidR="00B74B87" w:rsidRPr="00DF2C32">
        <w:rPr>
          <w:rFonts w:asciiTheme="minorHAnsi" w:hAnsiTheme="minorHAnsi" w:cstheme="minorHAnsi"/>
          <w:b/>
          <w:sz w:val="22"/>
          <w:szCs w:val="22"/>
        </w:rPr>
        <w:t>-2020</w:t>
      </w:r>
      <w:r w:rsidRPr="00DF2C32">
        <w:rPr>
          <w:rFonts w:asciiTheme="minorHAnsi" w:hAnsiTheme="minorHAnsi" w:cstheme="minorHAnsi"/>
          <w:b/>
          <w:sz w:val="22"/>
          <w:szCs w:val="22"/>
        </w:rPr>
        <w:t xml:space="preserve"> </w:t>
      </w:r>
      <w:r w:rsidR="003F78C6" w:rsidRPr="00DF2C32">
        <w:rPr>
          <w:rFonts w:asciiTheme="minorHAnsi" w:hAnsiTheme="minorHAnsi" w:cstheme="minorHAnsi"/>
          <w:b/>
          <w:sz w:val="22"/>
          <w:szCs w:val="22"/>
        </w:rPr>
        <w:t xml:space="preserve"> και ώρα 12.00</w:t>
      </w:r>
      <w:r w:rsidR="003F78C6">
        <w:rPr>
          <w:rFonts w:asciiTheme="minorHAnsi" w:hAnsiTheme="minorHAnsi" w:cstheme="minorHAnsi"/>
          <w:sz w:val="22"/>
          <w:szCs w:val="22"/>
        </w:rPr>
        <w:t xml:space="preserve"> </w:t>
      </w:r>
      <w:r w:rsidRPr="00DC4538">
        <w:rPr>
          <w:rFonts w:asciiTheme="minorHAnsi" w:hAnsiTheme="minorHAnsi" w:cstheme="minorHAnsi"/>
          <w:sz w:val="22"/>
          <w:szCs w:val="22"/>
        </w:rPr>
        <w:t>στο Τμήμα Προμηθειών σ</w:t>
      </w:r>
      <w:r w:rsidR="00B835F3" w:rsidRPr="00DC4538">
        <w:rPr>
          <w:rFonts w:asciiTheme="minorHAnsi" w:hAnsiTheme="minorHAnsi" w:cstheme="minorHAnsi"/>
          <w:sz w:val="22"/>
          <w:szCs w:val="22"/>
        </w:rPr>
        <w:t xml:space="preserve">το Βόλο </w:t>
      </w:r>
      <w:r w:rsidRPr="00DC4538">
        <w:rPr>
          <w:rFonts w:asciiTheme="minorHAnsi" w:hAnsiTheme="minorHAnsi" w:cstheme="minorHAnsi"/>
          <w:sz w:val="22"/>
          <w:szCs w:val="22"/>
        </w:rPr>
        <w:t>,</w:t>
      </w:r>
      <w:r w:rsidR="00504E14" w:rsidRPr="00DC4538">
        <w:rPr>
          <w:rFonts w:asciiTheme="minorHAnsi" w:hAnsiTheme="minorHAnsi" w:cstheme="minorHAnsi"/>
          <w:sz w:val="22"/>
          <w:szCs w:val="22"/>
        </w:rPr>
        <w:t>1</w:t>
      </w:r>
      <w:r w:rsidR="00504E14" w:rsidRPr="00DC4538">
        <w:rPr>
          <w:rFonts w:asciiTheme="minorHAnsi" w:hAnsiTheme="minorHAnsi" w:cstheme="minorHAnsi"/>
          <w:sz w:val="22"/>
          <w:szCs w:val="22"/>
          <w:vertAlign w:val="superscript"/>
        </w:rPr>
        <w:t>ος</w:t>
      </w:r>
      <w:r w:rsidR="00504E14" w:rsidRPr="00DC4538">
        <w:rPr>
          <w:rFonts w:asciiTheme="minorHAnsi" w:hAnsiTheme="minorHAnsi" w:cstheme="minorHAnsi"/>
          <w:sz w:val="22"/>
          <w:szCs w:val="22"/>
        </w:rPr>
        <w:t xml:space="preserve"> όροφος Αργοναυτών -</w:t>
      </w:r>
      <w:proofErr w:type="spellStart"/>
      <w:r w:rsidR="00504E14" w:rsidRPr="00DC4538">
        <w:rPr>
          <w:rFonts w:asciiTheme="minorHAnsi" w:hAnsiTheme="minorHAnsi" w:cstheme="minorHAnsi"/>
          <w:sz w:val="22"/>
          <w:szCs w:val="22"/>
        </w:rPr>
        <w:t>Φιλλελήνων</w:t>
      </w:r>
      <w:proofErr w:type="spellEnd"/>
      <w:r w:rsidRPr="00DC4538">
        <w:rPr>
          <w:rFonts w:asciiTheme="minorHAnsi" w:hAnsiTheme="minorHAnsi" w:cstheme="minorHAnsi"/>
          <w:sz w:val="22"/>
          <w:szCs w:val="22"/>
        </w:rPr>
        <w:t xml:space="preserve">, ΤΚ </w:t>
      </w:r>
      <w:r w:rsidR="00504E14" w:rsidRPr="00DC4538">
        <w:rPr>
          <w:rFonts w:asciiTheme="minorHAnsi" w:hAnsiTheme="minorHAnsi" w:cstheme="minorHAnsi"/>
          <w:sz w:val="22"/>
          <w:szCs w:val="22"/>
        </w:rPr>
        <w:t>38221</w:t>
      </w:r>
      <w:r w:rsidRPr="00DC4538">
        <w:rPr>
          <w:rFonts w:asciiTheme="minorHAnsi" w:hAnsiTheme="minorHAnsi" w:cstheme="minorHAnsi"/>
          <w:sz w:val="22"/>
          <w:szCs w:val="22"/>
        </w:rPr>
        <w:t>, Κτίριο</w:t>
      </w:r>
      <w:r w:rsidRPr="00432B77">
        <w:rPr>
          <w:rFonts w:asciiTheme="minorHAnsi" w:hAnsiTheme="minorHAnsi" w:cstheme="minorHAnsi"/>
          <w:sz w:val="22"/>
          <w:szCs w:val="22"/>
        </w:rPr>
        <w:t xml:space="preserve"> </w:t>
      </w:r>
      <w:r w:rsidR="00504E14">
        <w:rPr>
          <w:rFonts w:asciiTheme="minorHAnsi" w:hAnsiTheme="minorHAnsi" w:cstheme="minorHAnsi"/>
          <w:sz w:val="22"/>
          <w:szCs w:val="22"/>
        </w:rPr>
        <w:t>Παπαστράτου</w:t>
      </w:r>
      <w:r w:rsidRPr="00432B77">
        <w:rPr>
          <w:rFonts w:asciiTheme="minorHAnsi" w:hAnsiTheme="minorHAnsi" w:cstheme="minorHAnsi"/>
          <w:sz w:val="22"/>
          <w:szCs w:val="22"/>
        </w:rPr>
        <w:t xml:space="preserve"> Τηλέφωνο: </w:t>
      </w:r>
      <w:r w:rsidRPr="00432B77">
        <w:rPr>
          <w:rFonts w:asciiTheme="minorHAnsi" w:hAnsiTheme="minorHAnsi" w:cstheme="minorHAnsi"/>
          <w:sz w:val="22"/>
          <w:szCs w:val="22"/>
          <w:lang w:val="en-US"/>
        </w:rPr>
        <w:t>e</w:t>
      </w:r>
      <w:r w:rsidRPr="00432B77">
        <w:rPr>
          <w:rFonts w:asciiTheme="minorHAnsi" w:hAnsiTheme="minorHAnsi" w:cstheme="minorHAnsi"/>
          <w:sz w:val="22"/>
          <w:szCs w:val="22"/>
        </w:rPr>
        <w:t>-</w:t>
      </w:r>
      <w:r w:rsidRPr="00432B77">
        <w:rPr>
          <w:rFonts w:asciiTheme="minorHAnsi" w:hAnsiTheme="minorHAnsi" w:cstheme="minorHAnsi"/>
          <w:sz w:val="22"/>
          <w:szCs w:val="22"/>
          <w:lang w:val="en-US"/>
        </w:rPr>
        <w:t>mail</w:t>
      </w:r>
      <w:r w:rsidRPr="00432B77">
        <w:rPr>
          <w:rFonts w:asciiTheme="minorHAnsi" w:hAnsiTheme="minorHAnsi" w:cstheme="minorHAnsi"/>
          <w:sz w:val="22"/>
          <w:szCs w:val="22"/>
        </w:rPr>
        <w:t xml:space="preserve">: </w:t>
      </w:r>
      <w:proofErr w:type="spellStart"/>
      <w:r w:rsidR="0091364C" w:rsidRPr="00106576">
        <w:rPr>
          <w:rFonts w:asciiTheme="minorHAnsi" w:hAnsiTheme="minorHAnsi" w:cstheme="minorHAnsi"/>
          <w:sz w:val="22"/>
          <w:szCs w:val="22"/>
          <w:lang w:val="en-US"/>
        </w:rPr>
        <w:t>promith</w:t>
      </w:r>
      <w:proofErr w:type="spellEnd"/>
      <w:r w:rsidR="0091364C" w:rsidRPr="00106576">
        <w:rPr>
          <w:rFonts w:asciiTheme="minorHAnsi" w:hAnsiTheme="minorHAnsi" w:cstheme="minorHAnsi"/>
          <w:sz w:val="22"/>
          <w:szCs w:val="22"/>
        </w:rPr>
        <w:t>@</w:t>
      </w:r>
      <w:proofErr w:type="spellStart"/>
      <w:r w:rsidR="0091364C" w:rsidRPr="00106576">
        <w:rPr>
          <w:rFonts w:asciiTheme="minorHAnsi" w:hAnsiTheme="minorHAnsi" w:cstheme="minorHAnsi"/>
          <w:sz w:val="22"/>
          <w:szCs w:val="22"/>
          <w:lang w:val="en-US"/>
        </w:rPr>
        <w:t>uth</w:t>
      </w:r>
      <w:proofErr w:type="spellEnd"/>
      <w:r w:rsidR="0091364C" w:rsidRPr="00106576">
        <w:rPr>
          <w:rFonts w:asciiTheme="minorHAnsi" w:hAnsiTheme="minorHAnsi" w:cstheme="minorHAnsi"/>
          <w:sz w:val="22"/>
          <w:szCs w:val="22"/>
        </w:rPr>
        <w:t>.</w:t>
      </w:r>
      <w:r w:rsidR="0091364C" w:rsidRPr="00106576">
        <w:rPr>
          <w:rFonts w:asciiTheme="minorHAnsi" w:hAnsiTheme="minorHAnsi" w:cstheme="minorHAnsi"/>
          <w:sz w:val="22"/>
          <w:szCs w:val="22"/>
          <w:lang w:val="en-US"/>
        </w:rPr>
        <w:t>gr</w:t>
      </w:r>
      <w:r w:rsidR="0091364C" w:rsidRPr="00106576">
        <w:rPr>
          <w:rFonts w:asciiTheme="minorHAnsi" w:hAnsiTheme="minorHAnsi" w:cstheme="minorHAnsi"/>
          <w:sz w:val="22"/>
          <w:szCs w:val="22"/>
        </w:rPr>
        <w:t>.</w:t>
      </w:r>
      <w:r w:rsidR="00C076DB">
        <w:rPr>
          <w:rFonts w:asciiTheme="minorHAnsi" w:hAnsiTheme="minorHAnsi" w:cstheme="minorHAnsi"/>
          <w:sz w:val="22"/>
          <w:szCs w:val="22"/>
        </w:rPr>
        <w:t xml:space="preserve"> </w:t>
      </w:r>
      <w:r w:rsidR="00D43ACE">
        <w:rPr>
          <w:rFonts w:asciiTheme="minorHAnsi" w:hAnsiTheme="minorHAnsi" w:cstheme="minorHAnsi"/>
          <w:sz w:val="22"/>
          <w:szCs w:val="22"/>
        </w:rPr>
        <w:t xml:space="preserve"> Η </w:t>
      </w:r>
      <w:r w:rsidR="003F78C6">
        <w:rPr>
          <w:rFonts w:asciiTheme="minorHAnsi" w:hAnsiTheme="minorHAnsi" w:cstheme="minorHAnsi"/>
          <w:sz w:val="22"/>
          <w:szCs w:val="22"/>
        </w:rPr>
        <w:t>αποσφράγιση των προσφορών θα γίνει την ίδια μέρα στις 13.00.</w:t>
      </w:r>
    </w:p>
    <w:p w:rsidR="00D10A5F" w:rsidRPr="00432B77" w:rsidRDefault="00D10A5F" w:rsidP="00D10A5F">
      <w:pPr>
        <w:pStyle w:val="Default"/>
        <w:spacing w:after="120"/>
        <w:jc w:val="both"/>
        <w:rPr>
          <w:rFonts w:asciiTheme="minorHAnsi" w:hAnsiTheme="minorHAnsi" w:cstheme="minorHAnsi"/>
          <w:sz w:val="22"/>
          <w:szCs w:val="22"/>
        </w:rPr>
      </w:pPr>
      <w:r w:rsidRPr="00432B77">
        <w:rPr>
          <w:rFonts w:asciiTheme="minorHAnsi" w:hAnsiTheme="minorHAnsi" w:cstheme="minorHAnsi"/>
          <w:sz w:val="22"/>
          <w:szCs w:val="22"/>
        </w:rPr>
        <w:t>Δεκτές γίνονται μόνο ενσφράγιστες προσφορές. Σε αντίθετη περίπτωση απορρίπτεται η οικονομική προσφορά. Ο Φάκελος της προσφοράς θα πρωτοκολληθεί</w:t>
      </w:r>
      <w:r w:rsidR="00504E14" w:rsidRPr="00504E14">
        <w:rPr>
          <w:rFonts w:asciiTheme="minorHAnsi" w:hAnsiTheme="minorHAnsi" w:cstheme="minorHAnsi"/>
          <w:sz w:val="22"/>
          <w:szCs w:val="22"/>
        </w:rPr>
        <w:t xml:space="preserve"> </w:t>
      </w:r>
      <w:r w:rsidRPr="00432B77">
        <w:rPr>
          <w:rFonts w:asciiTheme="minorHAnsi" w:hAnsiTheme="minorHAnsi" w:cstheme="minorHAnsi"/>
          <w:sz w:val="22"/>
          <w:szCs w:val="22"/>
        </w:rPr>
        <w:t xml:space="preserve"> (Πρωτόκολλο</w:t>
      </w:r>
      <w:r w:rsidR="00504E14" w:rsidRPr="00504E14">
        <w:rPr>
          <w:rFonts w:asciiTheme="minorHAnsi" w:hAnsiTheme="minorHAnsi" w:cstheme="minorHAnsi"/>
          <w:sz w:val="22"/>
          <w:szCs w:val="22"/>
        </w:rPr>
        <w:t xml:space="preserve"> </w:t>
      </w:r>
      <w:r w:rsidR="00504E14">
        <w:rPr>
          <w:rFonts w:asciiTheme="minorHAnsi" w:hAnsiTheme="minorHAnsi" w:cstheme="minorHAnsi"/>
          <w:sz w:val="22"/>
          <w:szCs w:val="22"/>
        </w:rPr>
        <w:t>3</w:t>
      </w:r>
      <w:r w:rsidR="00504E14" w:rsidRPr="00504E14">
        <w:rPr>
          <w:rFonts w:asciiTheme="minorHAnsi" w:hAnsiTheme="minorHAnsi" w:cstheme="minorHAnsi"/>
          <w:sz w:val="22"/>
          <w:szCs w:val="22"/>
          <w:vertAlign w:val="superscript"/>
        </w:rPr>
        <w:t>ος</w:t>
      </w:r>
      <w:r w:rsidR="00504E14">
        <w:rPr>
          <w:rFonts w:asciiTheme="minorHAnsi" w:hAnsiTheme="minorHAnsi" w:cstheme="minorHAnsi"/>
          <w:sz w:val="22"/>
          <w:szCs w:val="22"/>
        </w:rPr>
        <w:t xml:space="preserve"> όροφος </w:t>
      </w:r>
      <w:r w:rsidR="00504E14" w:rsidRPr="00504E14">
        <w:rPr>
          <w:rFonts w:asciiTheme="minorHAnsi" w:hAnsiTheme="minorHAnsi" w:cstheme="minorHAnsi"/>
          <w:sz w:val="22"/>
          <w:szCs w:val="22"/>
        </w:rPr>
        <w:t xml:space="preserve"> </w:t>
      </w:r>
      <w:r w:rsidR="00EF6330">
        <w:rPr>
          <w:rFonts w:asciiTheme="minorHAnsi" w:hAnsiTheme="minorHAnsi" w:cstheme="minorHAnsi"/>
          <w:sz w:val="22"/>
          <w:szCs w:val="22"/>
        </w:rPr>
        <w:t xml:space="preserve">Αργοναυτών </w:t>
      </w:r>
      <w:proofErr w:type="spellStart"/>
      <w:r w:rsidR="00EF6330">
        <w:rPr>
          <w:rFonts w:asciiTheme="minorHAnsi" w:hAnsiTheme="minorHAnsi" w:cstheme="minorHAnsi"/>
          <w:sz w:val="22"/>
          <w:szCs w:val="22"/>
        </w:rPr>
        <w:t>Φιλλελήνων</w:t>
      </w:r>
      <w:proofErr w:type="spellEnd"/>
      <w:r w:rsidRPr="00432B77">
        <w:rPr>
          <w:rFonts w:asciiTheme="minorHAnsi" w:hAnsiTheme="minorHAnsi" w:cstheme="minorHAnsi"/>
          <w:sz w:val="22"/>
          <w:szCs w:val="22"/>
        </w:rPr>
        <w:t>), την ημερομηνία παραλαβής του. Στο φάκελο θα πρέπει να αναγράφονται τα εξής:</w:t>
      </w:r>
    </w:p>
    <w:p w:rsidR="00DF2C32" w:rsidRDefault="00DF2C32" w:rsidP="00D10A5F">
      <w:pPr>
        <w:pStyle w:val="Default"/>
        <w:jc w:val="center"/>
        <w:rPr>
          <w:rFonts w:asciiTheme="minorHAnsi" w:hAnsiTheme="minorHAnsi" w:cstheme="minorHAnsi"/>
          <w:b/>
          <w:sz w:val="22"/>
          <w:szCs w:val="22"/>
        </w:rPr>
      </w:pPr>
    </w:p>
    <w:p w:rsidR="00D10A5F" w:rsidRPr="00432B77" w:rsidRDefault="00D10A5F" w:rsidP="00D10A5F">
      <w:pPr>
        <w:pStyle w:val="Default"/>
        <w:jc w:val="center"/>
        <w:rPr>
          <w:rFonts w:asciiTheme="minorHAnsi" w:hAnsiTheme="minorHAnsi" w:cstheme="minorHAnsi"/>
          <w:b/>
          <w:sz w:val="22"/>
          <w:szCs w:val="22"/>
        </w:rPr>
      </w:pPr>
      <w:r w:rsidRPr="00432B77">
        <w:rPr>
          <w:rFonts w:asciiTheme="minorHAnsi" w:hAnsiTheme="minorHAnsi" w:cstheme="minorHAnsi"/>
          <w:b/>
          <w:sz w:val="22"/>
          <w:szCs w:val="22"/>
        </w:rPr>
        <w:t>ΣΤΟΙΧΕΙΑ ΟΙΚΟΝΟΜΙΚΟΥ ΦΟΡΕΑ: ΕΠΩΝΥΜΙΑ &amp; ΛΟΙΠΑ ΣΤΟΙΧΕΙΑ</w:t>
      </w:r>
    </w:p>
    <w:p w:rsidR="00504E14" w:rsidRPr="00832858" w:rsidRDefault="00D10A5F" w:rsidP="00D10A5F">
      <w:pPr>
        <w:pStyle w:val="Default"/>
        <w:jc w:val="center"/>
        <w:rPr>
          <w:rFonts w:asciiTheme="minorHAnsi" w:hAnsiTheme="minorHAnsi" w:cstheme="minorHAnsi"/>
          <w:b/>
          <w:sz w:val="22"/>
          <w:szCs w:val="22"/>
        </w:rPr>
      </w:pPr>
      <w:r w:rsidRPr="00832858">
        <w:rPr>
          <w:rFonts w:asciiTheme="minorHAnsi" w:hAnsiTheme="minorHAnsi" w:cstheme="minorHAnsi"/>
          <w:b/>
          <w:sz w:val="22"/>
          <w:szCs w:val="22"/>
        </w:rPr>
        <w:t>ΠΡΟΣ:</w:t>
      </w:r>
      <w:r w:rsidR="00504E14" w:rsidRPr="00832858">
        <w:rPr>
          <w:rFonts w:asciiTheme="minorHAnsi" w:hAnsiTheme="minorHAnsi" w:cstheme="minorHAnsi"/>
          <w:b/>
          <w:sz w:val="22"/>
          <w:szCs w:val="22"/>
        </w:rPr>
        <w:t>ΤΜΗΜΑ ΠΡΟΜΗΘΕΙΩΝ</w:t>
      </w:r>
    </w:p>
    <w:p w:rsidR="00D10A5F" w:rsidRPr="00432B77" w:rsidRDefault="00D10A5F" w:rsidP="00D10A5F">
      <w:pPr>
        <w:pStyle w:val="Default"/>
        <w:jc w:val="center"/>
        <w:rPr>
          <w:rFonts w:asciiTheme="minorHAnsi" w:hAnsiTheme="minorHAnsi" w:cstheme="minorHAnsi"/>
          <w:b/>
          <w:sz w:val="22"/>
          <w:szCs w:val="22"/>
        </w:rPr>
      </w:pPr>
      <w:r w:rsidRPr="00832858">
        <w:rPr>
          <w:rFonts w:asciiTheme="minorHAnsi" w:hAnsiTheme="minorHAnsi" w:cstheme="minorHAnsi"/>
          <w:b/>
          <w:sz w:val="22"/>
          <w:szCs w:val="22"/>
        </w:rPr>
        <w:t>ΠΡΟΣΦΟΡΑ ΓΙΑ ΤΗΝ ΑΡΙΘΜ. ΠΡΩΤ</w:t>
      </w:r>
      <w:r w:rsidR="00FE6E7D" w:rsidRPr="00832858">
        <w:rPr>
          <w:rFonts w:asciiTheme="minorHAnsi" w:hAnsiTheme="minorHAnsi" w:cstheme="minorHAnsi"/>
          <w:b/>
          <w:sz w:val="22"/>
          <w:szCs w:val="22"/>
        </w:rPr>
        <w:t>:</w:t>
      </w:r>
      <w:r w:rsidR="00DF2C32">
        <w:rPr>
          <w:rFonts w:asciiTheme="minorHAnsi" w:hAnsiTheme="minorHAnsi" w:cstheme="minorHAnsi"/>
          <w:b/>
          <w:sz w:val="22"/>
          <w:szCs w:val="22"/>
        </w:rPr>
        <w:t xml:space="preserve"> 10952</w:t>
      </w:r>
      <w:r w:rsidR="00B835F3" w:rsidRPr="00DF2C32">
        <w:rPr>
          <w:rFonts w:asciiTheme="minorHAnsi" w:hAnsiTheme="minorHAnsi" w:cstheme="minorHAnsi"/>
          <w:b/>
          <w:sz w:val="22"/>
          <w:szCs w:val="22"/>
        </w:rPr>
        <w:t>/</w:t>
      </w:r>
      <w:r w:rsidR="009B462C" w:rsidRPr="00DF2C32">
        <w:rPr>
          <w:rFonts w:asciiTheme="minorHAnsi" w:hAnsiTheme="minorHAnsi" w:cstheme="minorHAnsi"/>
          <w:b/>
          <w:sz w:val="22"/>
          <w:szCs w:val="22"/>
        </w:rPr>
        <w:t>20</w:t>
      </w:r>
      <w:r w:rsidR="00B835F3" w:rsidRPr="00DF2C32">
        <w:rPr>
          <w:rFonts w:asciiTheme="minorHAnsi" w:hAnsiTheme="minorHAnsi" w:cstheme="minorHAnsi"/>
          <w:b/>
          <w:sz w:val="22"/>
          <w:szCs w:val="22"/>
        </w:rPr>
        <w:t xml:space="preserve">/ΓΠ </w:t>
      </w:r>
      <w:r w:rsidR="009B462C" w:rsidRPr="00DF2C32">
        <w:rPr>
          <w:rFonts w:asciiTheme="minorHAnsi" w:hAnsiTheme="minorHAnsi" w:cstheme="minorHAnsi"/>
          <w:b/>
          <w:sz w:val="22"/>
          <w:szCs w:val="22"/>
        </w:rPr>
        <w:t>1</w:t>
      </w:r>
      <w:r w:rsidR="00DF2C32">
        <w:rPr>
          <w:rFonts w:asciiTheme="minorHAnsi" w:hAnsiTheme="minorHAnsi" w:cstheme="minorHAnsi"/>
          <w:b/>
          <w:sz w:val="22"/>
          <w:szCs w:val="22"/>
        </w:rPr>
        <w:t>2</w:t>
      </w:r>
      <w:r w:rsidR="009B462C" w:rsidRPr="00DF2C32">
        <w:rPr>
          <w:rFonts w:asciiTheme="minorHAnsi" w:hAnsiTheme="minorHAnsi" w:cstheme="minorHAnsi"/>
          <w:b/>
          <w:sz w:val="22"/>
          <w:szCs w:val="22"/>
        </w:rPr>
        <w:t>-</w:t>
      </w:r>
      <w:r w:rsidR="00DF2C32">
        <w:rPr>
          <w:rFonts w:asciiTheme="minorHAnsi" w:hAnsiTheme="minorHAnsi" w:cstheme="minorHAnsi"/>
          <w:b/>
          <w:sz w:val="22"/>
          <w:szCs w:val="22"/>
        </w:rPr>
        <w:t>06</w:t>
      </w:r>
      <w:r w:rsidR="009B462C" w:rsidRPr="00DF2C32">
        <w:rPr>
          <w:rFonts w:asciiTheme="minorHAnsi" w:hAnsiTheme="minorHAnsi" w:cstheme="minorHAnsi"/>
          <w:b/>
          <w:sz w:val="22"/>
          <w:szCs w:val="22"/>
        </w:rPr>
        <w:t xml:space="preserve">-2020 </w:t>
      </w:r>
      <w:r w:rsidRPr="00DF2C32">
        <w:rPr>
          <w:rFonts w:asciiTheme="minorHAnsi" w:hAnsiTheme="minorHAnsi" w:cstheme="minorHAnsi"/>
          <w:b/>
          <w:sz w:val="22"/>
          <w:szCs w:val="22"/>
        </w:rPr>
        <w:t>ΠΡΟΣΚΛΗΣΗ</w:t>
      </w:r>
      <w:r w:rsidRPr="00832858">
        <w:rPr>
          <w:rFonts w:asciiTheme="minorHAnsi" w:hAnsiTheme="minorHAnsi" w:cstheme="minorHAnsi"/>
          <w:b/>
          <w:sz w:val="22"/>
          <w:szCs w:val="22"/>
        </w:rPr>
        <w:t xml:space="preserve"> ΕΝΔΙΑΦΕΡΟΝΤΟΣ ΤΟΥ ΠΑΝΕΠΙΣΤΗΜΙΟΥ ΘΕΣΣΑΛΙΑΣ</w:t>
      </w:r>
    </w:p>
    <w:p w:rsidR="00D10A5F" w:rsidRPr="00432B77" w:rsidRDefault="00D10A5F" w:rsidP="00D10A5F">
      <w:pPr>
        <w:pStyle w:val="Default"/>
        <w:spacing w:after="120"/>
        <w:jc w:val="both"/>
        <w:rPr>
          <w:rFonts w:asciiTheme="minorHAnsi" w:hAnsiTheme="minorHAnsi" w:cstheme="minorHAnsi"/>
          <w:b/>
          <w:sz w:val="22"/>
          <w:szCs w:val="22"/>
        </w:rPr>
      </w:pPr>
    </w:p>
    <w:p w:rsidR="00D10A5F" w:rsidRPr="00432B77" w:rsidRDefault="00D10A5F" w:rsidP="00D10A5F">
      <w:pPr>
        <w:autoSpaceDE w:val="0"/>
        <w:autoSpaceDN w:val="0"/>
        <w:adjustRightInd w:val="0"/>
        <w:spacing w:after="120"/>
        <w:jc w:val="center"/>
        <w:rPr>
          <w:rFonts w:asciiTheme="minorHAnsi" w:eastAsia="Calibri" w:hAnsiTheme="minorHAnsi" w:cstheme="minorHAnsi"/>
          <w:sz w:val="22"/>
          <w:szCs w:val="22"/>
        </w:rPr>
      </w:pPr>
      <w:r w:rsidRPr="00432B77">
        <w:rPr>
          <w:rFonts w:asciiTheme="minorHAnsi" w:eastAsia="Calibri" w:hAnsiTheme="minorHAnsi" w:cstheme="minorHAnsi"/>
          <w:b/>
          <w:bCs/>
          <w:sz w:val="22"/>
          <w:szCs w:val="22"/>
        </w:rPr>
        <w:t xml:space="preserve">ΔΙΚΑΙΟΛΟΓΗΤΙΚΑ ΤΕΧΝΙΚΗΣ </w:t>
      </w:r>
      <w:r w:rsidRPr="00432B77">
        <w:rPr>
          <w:rFonts w:asciiTheme="minorHAnsi" w:eastAsia="Calibri" w:hAnsiTheme="minorHAnsi" w:cstheme="minorHAnsi"/>
          <w:b/>
          <w:bCs/>
          <w:sz w:val="22"/>
          <w:szCs w:val="22"/>
          <w:lang w:val="en-US"/>
        </w:rPr>
        <w:t xml:space="preserve"> </w:t>
      </w:r>
      <w:r w:rsidRPr="00432B77">
        <w:rPr>
          <w:rFonts w:asciiTheme="minorHAnsi" w:eastAsia="Calibri" w:hAnsiTheme="minorHAnsi" w:cstheme="minorHAnsi"/>
          <w:b/>
          <w:bCs/>
          <w:sz w:val="22"/>
          <w:szCs w:val="22"/>
        </w:rPr>
        <w:t xml:space="preserve">ΠΡΟΣΦΟΡΑΣ </w:t>
      </w:r>
      <w:r w:rsidRPr="00432B77">
        <w:rPr>
          <w:rFonts w:asciiTheme="minorHAnsi" w:eastAsia="Calibri" w:hAnsiTheme="minorHAnsi" w:cstheme="minorHAnsi"/>
          <w:sz w:val="22"/>
          <w:szCs w:val="22"/>
        </w:rPr>
        <w:t xml:space="preserve"> </w:t>
      </w:r>
    </w:p>
    <w:p w:rsidR="00D10A5F" w:rsidRPr="00432B77"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432B77">
        <w:rPr>
          <w:rFonts w:asciiTheme="minorHAnsi" w:hAnsiTheme="minorHAnsi" w:cstheme="minorHAnsi"/>
          <w:sz w:val="22"/>
          <w:szCs w:val="22"/>
        </w:rPr>
        <w:t>Άδεια ασκήσεως επαγγέλματος</w:t>
      </w:r>
    </w:p>
    <w:p w:rsidR="00D10A5F" w:rsidRPr="00432B77"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432B77">
        <w:rPr>
          <w:rFonts w:asciiTheme="minorHAnsi" w:hAnsiTheme="minorHAnsi" w:cstheme="minorHAnsi"/>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δηλώνετε υπεύθυνα ότι:</w:t>
      </w:r>
    </w:p>
    <w:p w:rsidR="00D10A5F" w:rsidRPr="00432B77" w:rsidRDefault="00D10A5F" w:rsidP="00D10A5F">
      <w:pPr>
        <w:pStyle w:val="Default"/>
        <w:numPr>
          <w:ilvl w:val="0"/>
          <w:numId w:val="2"/>
        </w:numPr>
        <w:tabs>
          <w:tab w:val="left" w:pos="0"/>
        </w:tabs>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«η εταιρεία/επιχείρησή μας δεν βρίσκετ</w:t>
      </w:r>
      <w:r w:rsidR="00DF2C32">
        <w:rPr>
          <w:rFonts w:asciiTheme="minorHAnsi" w:hAnsiTheme="minorHAnsi" w:cstheme="minorHAnsi"/>
          <w:sz w:val="22"/>
          <w:szCs w:val="22"/>
        </w:rPr>
        <w:t>αι</w:t>
      </w:r>
      <w:r w:rsidRPr="00432B77">
        <w:rPr>
          <w:rFonts w:asciiTheme="minorHAnsi" w:hAnsiTheme="minorHAnsi" w:cstheme="minorHAnsi"/>
          <w:sz w:val="22"/>
          <w:szCs w:val="22"/>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 xml:space="preserve">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w:t>
      </w:r>
      <w:r w:rsidRPr="00432B77">
        <w:rPr>
          <w:rFonts w:asciiTheme="minorHAnsi" w:hAnsiTheme="minorHAnsi" w:cstheme="minorHAnsi"/>
          <w:sz w:val="22"/>
          <w:szCs w:val="22"/>
        </w:rPr>
        <w:lastRenderedPageBreak/>
        <w:t>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γ) λαμβάνω τα κατάλληλα μέτρα για να διαφυλάξω την εμπιστευτικότητα των πληροφοριών που έχουν χαρακτηρισθεί ως τέτοιες</w:t>
      </w:r>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 xml:space="preserve">Ο  Αντιπρύτανης Οικονομικών, </w:t>
      </w: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Προγραμματισμού και Ανάπτυξης</w:t>
      </w: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 xml:space="preserve">Καθηγητής Χαράλαμπος </w:t>
      </w:r>
      <w:proofErr w:type="spellStart"/>
      <w:r w:rsidRPr="00A10E1A">
        <w:rPr>
          <w:rFonts w:asciiTheme="minorHAnsi" w:eastAsia="Calibri" w:hAnsiTheme="minorHAnsi" w:cstheme="minorHAnsi"/>
          <w:b/>
          <w:sz w:val="22"/>
          <w:szCs w:val="22"/>
          <w:lang w:eastAsia="en-US"/>
        </w:rPr>
        <w:t>Μπιλλίνης</w:t>
      </w:r>
      <w:proofErr w:type="spellEnd"/>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432B77" w:rsidRDefault="00D10A5F" w:rsidP="00D10A5F">
      <w:pPr>
        <w:suppressAutoHyphens w:val="0"/>
        <w:spacing w:line="360" w:lineRule="auto"/>
        <w:jc w:val="both"/>
        <w:rPr>
          <w:rFonts w:asciiTheme="minorHAnsi" w:hAnsiTheme="minorHAnsi" w:cstheme="minorHAnsi"/>
          <w:color w:val="000000"/>
          <w:sz w:val="22"/>
          <w:szCs w:val="22"/>
          <w:lang w:eastAsia="el-GR"/>
        </w:rPr>
      </w:pPr>
      <w:r w:rsidRPr="00432B77">
        <w:rPr>
          <w:rFonts w:asciiTheme="minorHAnsi" w:hAnsiTheme="minorHAnsi" w:cstheme="minorHAnsi"/>
          <w:color w:val="000000"/>
          <w:sz w:val="22"/>
          <w:szCs w:val="22"/>
          <w:lang w:eastAsia="el-GR"/>
        </w:rPr>
        <w:br w:type="page"/>
      </w:r>
    </w:p>
    <w:p w:rsidR="00D10A5F" w:rsidRPr="00D10A5F" w:rsidRDefault="00D10A5F" w:rsidP="00D10A5F">
      <w:pPr>
        <w:suppressAutoHyphens w:val="0"/>
        <w:spacing w:line="360" w:lineRule="auto"/>
        <w:jc w:val="center"/>
        <w:rPr>
          <w:rFonts w:ascii="Calibri" w:hAnsi="Calibri" w:cs="Calibri"/>
          <w:b/>
          <w:sz w:val="18"/>
          <w:szCs w:val="18"/>
        </w:rPr>
      </w:pPr>
      <w:r w:rsidRPr="00DF2C32">
        <w:rPr>
          <w:rFonts w:ascii="Calibri" w:hAnsi="Calibri" w:cs="Calibri"/>
          <w:b/>
          <w:sz w:val="18"/>
          <w:szCs w:val="18"/>
        </w:rPr>
        <w:lastRenderedPageBreak/>
        <w:t xml:space="preserve">(αποτελεί αναπόσπαστο τμήμα της </w:t>
      </w:r>
      <w:proofErr w:type="spellStart"/>
      <w:r w:rsidRPr="00DF2C32">
        <w:rPr>
          <w:rFonts w:ascii="Calibri" w:hAnsi="Calibri" w:cs="Calibri"/>
          <w:b/>
          <w:sz w:val="18"/>
          <w:szCs w:val="18"/>
        </w:rPr>
        <w:t>αριθμ</w:t>
      </w:r>
      <w:proofErr w:type="spellEnd"/>
      <w:r w:rsidRPr="00DF2C32">
        <w:rPr>
          <w:rFonts w:ascii="Calibri" w:hAnsi="Calibri" w:cs="Calibri"/>
          <w:b/>
          <w:sz w:val="18"/>
          <w:szCs w:val="18"/>
        </w:rPr>
        <w:t xml:space="preserve">. </w:t>
      </w:r>
      <w:proofErr w:type="spellStart"/>
      <w:r w:rsidRPr="00DF2C32">
        <w:rPr>
          <w:rFonts w:ascii="Calibri" w:hAnsi="Calibri" w:cs="Calibri"/>
          <w:b/>
          <w:sz w:val="18"/>
          <w:szCs w:val="18"/>
        </w:rPr>
        <w:t>πρωτ</w:t>
      </w:r>
      <w:proofErr w:type="spellEnd"/>
      <w:r w:rsidRPr="00DF2C32">
        <w:rPr>
          <w:rFonts w:ascii="Calibri" w:hAnsi="Calibri" w:cs="Calibri"/>
          <w:b/>
          <w:sz w:val="18"/>
          <w:szCs w:val="18"/>
        </w:rPr>
        <w:t>.</w:t>
      </w:r>
      <w:r w:rsidR="00DF2C32">
        <w:rPr>
          <w:rFonts w:ascii="Calibri" w:hAnsi="Calibri" w:cs="Calibri"/>
          <w:b/>
          <w:sz w:val="18"/>
          <w:szCs w:val="18"/>
        </w:rPr>
        <w:t xml:space="preserve"> 10952</w:t>
      </w:r>
      <w:r w:rsidR="00231A1B" w:rsidRPr="00DF2C32">
        <w:rPr>
          <w:rFonts w:ascii="Calibri" w:hAnsi="Calibri" w:cs="Calibri"/>
          <w:b/>
          <w:sz w:val="18"/>
          <w:szCs w:val="18"/>
        </w:rPr>
        <w:t>/</w:t>
      </w:r>
      <w:r w:rsidR="009B462C" w:rsidRPr="00DF2C32">
        <w:rPr>
          <w:rFonts w:ascii="Calibri" w:hAnsi="Calibri" w:cs="Calibri"/>
          <w:b/>
          <w:sz w:val="18"/>
          <w:szCs w:val="18"/>
        </w:rPr>
        <w:t>20</w:t>
      </w:r>
      <w:r w:rsidR="00231A1B" w:rsidRPr="00DF2C32">
        <w:rPr>
          <w:rFonts w:ascii="Calibri" w:hAnsi="Calibri" w:cs="Calibri"/>
          <w:b/>
          <w:sz w:val="18"/>
          <w:szCs w:val="18"/>
        </w:rPr>
        <w:t>/</w:t>
      </w:r>
      <w:r w:rsidR="009B462C" w:rsidRPr="00DF2C32">
        <w:rPr>
          <w:rFonts w:ascii="Calibri" w:hAnsi="Calibri" w:cs="Calibri"/>
          <w:b/>
          <w:sz w:val="18"/>
          <w:szCs w:val="18"/>
        </w:rPr>
        <w:t>ΓΠ 1</w:t>
      </w:r>
      <w:r w:rsidR="00DF2C32">
        <w:rPr>
          <w:rFonts w:ascii="Calibri" w:hAnsi="Calibri" w:cs="Calibri"/>
          <w:b/>
          <w:sz w:val="18"/>
          <w:szCs w:val="18"/>
        </w:rPr>
        <w:t>2</w:t>
      </w:r>
      <w:r w:rsidR="009B462C" w:rsidRPr="00DF2C32">
        <w:rPr>
          <w:rFonts w:ascii="Calibri" w:hAnsi="Calibri" w:cs="Calibri"/>
          <w:b/>
          <w:sz w:val="18"/>
          <w:szCs w:val="18"/>
        </w:rPr>
        <w:t>-</w:t>
      </w:r>
      <w:r w:rsidR="00DF2C32">
        <w:rPr>
          <w:rFonts w:ascii="Calibri" w:hAnsi="Calibri" w:cs="Calibri"/>
          <w:b/>
          <w:sz w:val="18"/>
          <w:szCs w:val="18"/>
        </w:rPr>
        <w:t>6</w:t>
      </w:r>
      <w:r w:rsidR="009B462C" w:rsidRPr="00DF2C32">
        <w:rPr>
          <w:rFonts w:ascii="Calibri" w:hAnsi="Calibri" w:cs="Calibri"/>
          <w:b/>
          <w:sz w:val="18"/>
          <w:szCs w:val="18"/>
        </w:rPr>
        <w:t xml:space="preserve">-2020 </w:t>
      </w:r>
      <w:r w:rsidR="00EF6330" w:rsidRPr="00DF2C32">
        <w:rPr>
          <w:rFonts w:ascii="Calibri" w:hAnsi="Calibri" w:cs="Calibri"/>
          <w:b/>
          <w:sz w:val="18"/>
          <w:szCs w:val="18"/>
        </w:rPr>
        <w:t>Πρόσκλησης</w:t>
      </w:r>
      <w:r w:rsidRPr="00DF2C32">
        <w:rPr>
          <w:rFonts w:ascii="Calibri" w:hAnsi="Calibri" w:cs="Calibri"/>
          <w:b/>
          <w:sz w:val="18"/>
          <w:szCs w:val="18"/>
        </w:rPr>
        <w:t xml:space="preserve"> ενδιαφέροντος του Πανεπιστημίου</w:t>
      </w:r>
      <w:r w:rsidRPr="009B41B5">
        <w:rPr>
          <w:rFonts w:ascii="Calibri" w:hAnsi="Calibri" w:cs="Calibri"/>
          <w:b/>
          <w:sz w:val="18"/>
          <w:szCs w:val="18"/>
        </w:rPr>
        <w:t xml:space="preserve"> Θεσσαλίας)</w:t>
      </w:r>
      <w:r w:rsidRPr="00D10A5F">
        <w:rPr>
          <w:rFonts w:ascii="Calibri" w:hAnsi="Calibri" w:cs="Calibri"/>
          <w:b/>
          <w:sz w:val="18"/>
          <w:szCs w:val="18"/>
        </w:rPr>
        <w:t xml:space="preserve"> </w:t>
      </w:r>
    </w:p>
    <w:p w:rsidR="00D10A5F" w:rsidRPr="00D10A5F" w:rsidRDefault="00D10A5F" w:rsidP="00D10A5F">
      <w:pPr>
        <w:suppressAutoHyphens w:val="0"/>
        <w:spacing w:line="360" w:lineRule="auto"/>
        <w:jc w:val="center"/>
        <w:rPr>
          <w:rFonts w:ascii="Calibri" w:hAnsi="Calibri" w:cs="Calibri"/>
          <w:b/>
          <w:sz w:val="22"/>
          <w:szCs w:val="22"/>
        </w:rPr>
      </w:pPr>
    </w:p>
    <w:p w:rsidR="0091364C" w:rsidRDefault="00D10A5F" w:rsidP="00D10A5F">
      <w:pPr>
        <w:suppressAutoHyphens w:val="0"/>
        <w:spacing w:line="360" w:lineRule="auto"/>
        <w:jc w:val="center"/>
        <w:rPr>
          <w:rFonts w:ascii="Calibri" w:hAnsi="Calibri" w:cs="Calibri"/>
          <w:b/>
          <w:sz w:val="22"/>
          <w:szCs w:val="22"/>
        </w:rPr>
      </w:pPr>
      <w:r w:rsidRPr="00D10A5F">
        <w:rPr>
          <w:rFonts w:ascii="Calibri" w:hAnsi="Calibri" w:cs="Calibri"/>
          <w:b/>
          <w:sz w:val="22"/>
          <w:szCs w:val="22"/>
        </w:rPr>
        <w:t>ΥΠΟΔΕΙΓΜΑ ΟΙΚΟΝΟΜΙΚΗΣ ΠΡΟΣΦΟΡΑΣ</w:t>
      </w:r>
    </w:p>
    <w:p w:rsidR="00D10A5F" w:rsidRPr="00D10A5F" w:rsidRDefault="00D10A5F" w:rsidP="0097421C">
      <w:pPr>
        <w:suppressAutoHyphens w:val="0"/>
        <w:autoSpaceDE w:val="0"/>
        <w:autoSpaceDN w:val="0"/>
        <w:adjustRightInd w:val="0"/>
        <w:spacing w:after="120"/>
        <w:contextualSpacing/>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E92192" w:rsidRDefault="00E92192"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E92192" w:rsidRDefault="00E92192"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tbl>
      <w:tblPr>
        <w:tblW w:w="9620" w:type="dxa"/>
        <w:jc w:val="center"/>
        <w:tblLook w:val="04A0" w:firstRow="1" w:lastRow="0" w:firstColumn="1" w:lastColumn="0" w:noHBand="0" w:noVBand="1"/>
      </w:tblPr>
      <w:tblGrid>
        <w:gridCol w:w="3779"/>
        <w:gridCol w:w="1947"/>
        <w:gridCol w:w="1947"/>
        <w:gridCol w:w="1947"/>
      </w:tblGrid>
      <w:tr w:rsidR="00E92192" w:rsidRPr="00E92192" w:rsidTr="00E92192">
        <w:trPr>
          <w:trHeight w:val="952"/>
          <w:jc w:val="center"/>
        </w:trPr>
        <w:tc>
          <w:tcPr>
            <w:tcW w:w="3779"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E92192" w:rsidRPr="00E92192" w:rsidRDefault="00E92192" w:rsidP="00E92192">
            <w:pPr>
              <w:suppressAutoHyphens w:val="0"/>
              <w:jc w:val="center"/>
              <w:rPr>
                <w:b/>
                <w:bCs/>
                <w:color w:val="000000"/>
                <w:sz w:val="12"/>
                <w:szCs w:val="12"/>
                <w:lang w:eastAsia="el-GR"/>
              </w:rPr>
            </w:pPr>
            <w:r w:rsidRPr="00E92192">
              <w:rPr>
                <w:b/>
                <w:bCs/>
                <w:color w:val="000000"/>
                <w:sz w:val="12"/>
                <w:szCs w:val="12"/>
                <w:lang w:eastAsia="el-GR"/>
              </w:rPr>
              <w:t>ΠΕΡΙΓΡΑΦΗ</w:t>
            </w:r>
          </w:p>
        </w:tc>
        <w:tc>
          <w:tcPr>
            <w:tcW w:w="1947" w:type="dxa"/>
            <w:tcBorders>
              <w:top w:val="single" w:sz="4" w:space="0" w:color="auto"/>
              <w:left w:val="nil"/>
              <w:bottom w:val="single" w:sz="4" w:space="0" w:color="auto"/>
              <w:right w:val="single" w:sz="4" w:space="0" w:color="auto"/>
            </w:tcBorders>
            <w:shd w:val="clear" w:color="000000" w:fill="DDD9C4"/>
            <w:vAlign w:val="center"/>
            <w:hideMark/>
          </w:tcPr>
          <w:p w:rsidR="00E92192" w:rsidRPr="00E92192" w:rsidRDefault="00E92192" w:rsidP="00E92192">
            <w:pPr>
              <w:suppressAutoHyphens w:val="0"/>
              <w:jc w:val="center"/>
              <w:rPr>
                <w:b/>
                <w:bCs/>
                <w:color w:val="000000"/>
                <w:sz w:val="12"/>
                <w:szCs w:val="12"/>
                <w:lang w:eastAsia="el-GR"/>
              </w:rPr>
            </w:pPr>
            <w:r w:rsidRPr="00E92192">
              <w:rPr>
                <w:b/>
                <w:bCs/>
                <w:color w:val="000000"/>
                <w:sz w:val="12"/>
                <w:szCs w:val="12"/>
                <w:lang w:eastAsia="el-GR"/>
              </w:rPr>
              <w:t>ΣΥΝΟΛΙΚΟΣ ΠΡΟΫΠΟΛΟΓΙΣΜΟΣ ΜΕ Φ.Π.Α.</w:t>
            </w:r>
          </w:p>
        </w:tc>
        <w:tc>
          <w:tcPr>
            <w:tcW w:w="1947" w:type="dxa"/>
            <w:tcBorders>
              <w:top w:val="single" w:sz="4" w:space="0" w:color="auto"/>
              <w:left w:val="nil"/>
              <w:bottom w:val="single" w:sz="4" w:space="0" w:color="auto"/>
              <w:right w:val="single" w:sz="4" w:space="0" w:color="auto"/>
            </w:tcBorders>
            <w:shd w:val="clear" w:color="000000" w:fill="DDD9C4"/>
          </w:tcPr>
          <w:p w:rsidR="00E92192" w:rsidRDefault="00E92192" w:rsidP="00E92192">
            <w:pPr>
              <w:suppressAutoHyphens w:val="0"/>
              <w:jc w:val="center"/>
              <w:rPr>
                <w:b/>
                <w:bCs/>
                <w:color w:val="000000"/>
                <w:sz w:val="12"/>
                <w:szCs w:val="12"/>
                <w:lang w:eastAsia="el-GR"/>
              </w:rPr>
            </w:pPr>
          </w:p>
          <w:p w:rsidR="00E92192" w:rsidRDefault="00E92192" w:rsidP="00E92192">
            <w:pPr>
              <w:suppressAutoHyphens w:val="0"/>
              <w:jc w:val="center"/>
              <w:rPr>
                <w:b/>
                <w:bCs/>
                <w:color w:val="000000"/>
                <w:sz w:val="12"/>
                <w:szCs w:val="12"/>
                <w:lang w:eastAsia="el-GR"/>
              </w:rPr>
            </w:pPr>
          </w:p>
          <w:p w:rsidR="00E92192" w:rsidRPr="00E92192" w:rsidRDefault="00E92192" w:rsidP="00E92192">
            <w:pPr>
              <w:suppressAutoHyphens w:val="0"/>
              <w:jc w:val="center"/>
              <w:rPr>
                <w:b/>
                <w:bCs/>
                <w:color w:val="000000"/>
                <w:sz w:val="12"/>
                <w:szCs w:val="12"/>
                <w:lang w:eastAsia="el-GR"/>
              </w:rPr>
            </w:pPr>
            <w:r>
              <w:rPr>
                <w:b/>
                <w:bCs/>
                <w:color w:val="000000"/>
                <w:sz w:val="12"/>
                <w:szCs w:val="12"/>
                <w:lang w:eastAsia="el-GR"/>
              </w:rPr>
              <w:t>ΠΡΟΣΦΕΡΟΜΕΝΗ ΤΙΜΗ ΧΩΡΙΣ ΦΠΑ</w:t>
            </w:r>
          </w:p>
        </w:tc>
        <w:tc>
          <w:tcPr>
            <w:tcW w:w="1947" w:type="dxa"/>
            <w:tcBorders>
              <w:top w:val="single" w:sz="4" w:space="0" w:color="auto"/>
              <w:left w:val="nil"/>
              <w:bottom w:val="single" w:sz="4" w:space="0" w:color="auto"/>
              <w:right w:val="single" w:sz="4" w:space="0" w:color="auto"/>
            </w:tcBorders>
            <w:shd w:val="clear" w:color="000000" w:fill="DDD9C4"/>
          </w:tcPr>
          <w:p w:rsidR="00E92192" w:rsidRDefault="00E92192" w:rsidP="00E92192">
            <w:pPr>
              <w:suppressAutoHyphens w:val="0"/>
              <w:jc w:val="center"/>
              <w:rPr>
                <w:b/>
                <w:bCs/>
                <w:color w:val="000000"/>
                <w:sz w:val="12"/>
                <w:szCs w:val="12"/>
                <w:lang w:eastAsia="el-GR"/>
              </w:rPr>
            </w:pPr>
          </w:p>
          <w:p w:rsidR="00E92192" w:rsidRDefault="00E92192" w:rsidP="00E92192">
            <w:pPr>
              <w:suppressAutoHyphens w:val="0"/>
              <w:jc w:val="center"/>
              <w:rPr>
                <w:b/>
                <w:bCs/>
                <w:color w:val="000000"/>
                <w:sz w:val="12"/>
                <w:szCs w:val="12"/>
                <w:lang w:eastAsia="el-GR"/>
              </w:rPr>
            </w:pPr>
          </w:p>
          <w:p w:rsidR="00E92192" w:rsidRPr="00E92192" w:rsidRDefault="00E92192" w:rsidP="00E92192">
            <w:pPr>
              <w:suppressAutoHyphens w:val="0"/>
              <w:jc w:val="center"/>
              <w:rPr>
                <w:b/>
                <w:bCs/>
                <w:color w:val="000000"/>
                <w:sz w:val="12"/>
                <w:szCs w:val="12"/>
                <w:lang w:eastAsia="el-GR"/>
              </w:rPr>
            </w:pPr>
            <w:r w:rsidRPr="00E92192">
              <w:rPr>
                <w:b/>
                <w:bCs/>
                <w:color w:val="000000"/>
                <w:sz w:val="12"/>
                <w:szCs w:val="12"/>
                <w:lang w:eastAsia="el-GR"/>
              </w:rPr>
              <w:t xml:space="preserve">ΠΡΟΣΦΕΡΟΜΕΝΗ ΤΙΜΗ </w:t>
            </w:r>
            <w:r>
              <w:rPr>
                <w:b/>
                <w:bCs/>
                <w:color w:val="000000"/>
                <w:sz w:val="12"/>
                <w:szCs w:val="12"/>
                <w:lang w:eastAsia="el-GR"/>
              </w:rPr>
              <w:t>ΜΕ</w:t>
            </w:r>
            <w:r w:rsidRPr="00E92192">
              <w:rPr>
                <w:b/>
                <w:bCs/>
                <w:color w:val="000000"/>
                <w:sz w:val="12"/>
                <w:szCs w:val="12"/>
                <w:lang w:eastAsia="el-GR"/>
              </w:rPr>
              <w:t xml:space="preserve"> ΦΠΑ</w:t>
            </w:r>
          </w:p>
        </w:tc>
      </w:tr>
      <w:tr w:rsidR="00E92192" w:rsidRPr="00E92192" w:rsidTr="00E92192">
        <w:trPr>
          <w:trHeight w:val="549"/>
          <w:jc w:val="center"/>
        </w:trPr>
        <w:tc>
          <w:tcPr>
            <w:tcW w:w="3779" w:type="dxa"/>
            <w:tcBorders>
              <w:top w:val="nil"/>
              <w:left w:val="single" w:sz="4" w:space="0" w:color="auto"/>
              <w:bottom w:val="single" w:sz="4" w:space="0" w:color="auto"/>
              <w:right w:val="single" w:sz="4" w:space="0" w:color="auto"/>
            </w:tcBorders>
            <w:shd w:val="clear" w:color="auto" w:fill="auto"/>
            <w:vAlign w:val="center"/>
            <w:hideMark/>
          </w:tcPr>
          <w:p w:rsidR="00E92192" w:rsidRPr="00E92192" w:rsidRDefault="00E92192" w:rsidP="00E92192">
            <w:pPr>
              <w:suppressAutoHyphens w:val="0"/>
              <w:jc w:val="center"/>
              <w:rPr>
                <w:color w:val="000000"/>
                <w:sz w:val="16"/>
                <w:szCs w:val="16"/>
                <w:lang w:eastAsia="el-GR"/>
              </w:rPr>
            </w:pPr>
            <w:r w:rsidRPr="00E92192">
              <w:rPr>
                <w:color w:val="000000"/>
                <w:sz w:val="16"/>
                <w:szCs w:val="16"/>
                <w:lang w:eastAsia="el-GR"/>
              </w:rPr>
              <w:t xml:space="preserve">Συντήρηση- έλεγχος διαρροών  και συμπλήρωση με ψυκτικό υγρό, στους κεντρικούς </w:t>
            </w:r>
            <w:proofErr w:type="spellStart"/>
            <w:r w:rsidRPr="00E92192">
              <w:rPr>
                <w:color w:val="000000"/>
                <w:sz w:val="16"/>
                <w:szCs w:val="16"/>
                <w:lang w:eastAsia="el-GR"/>
              </w:rPr>
              <w:t>ψύκτες</w:t>
            </w:r>
            <w:proofErr w:type="spellEnd"/>
            <w:r w:rsidRPr="00E92192">
              <w:rPr>
                <w:color w:val="000000"/>
                <w:sz w:val="16"/>
                <w:szCs w:val="16"/>
                <w:lang w:eastAsia="el-GR"/>
              </w:rPr>
              <w:t xml:space="preserve"> </w:t>
            </w:r>
          </w:p>
        </w:tc>
        <w:tc>
          <w:tcPr>
            <w:tcW w:w="1947" w:type="dxa"/>
            <w:tcBorders>
              <w:top w:val="nil"/>
              <w:left w:val="nil"/>
              <w:bottom w:val="single" w:sz="4" w:space="0" w:color="auto"/>
              <w:right w:val="single" w:sz="4" w:space="0" w:color="auto"/>
            </w:tcBorders>
            <w:shd w:val="clear" w:color="auto" w:fill="auto"/>
            <w:noWrap/>
            <w:vAlign w:val="center"/>
            <w:hideMark/>
          </w:tcPr>
          <w:p w:rsidR="00E92192" w:rsidRPr="00E92192" w:rsidRDefault="00E92192" w:rsidP="00E92192">
            <w:pPr>
              <w:suppressAutoHyphens w:val="0"/>
              <w:jc w:val="center"/>
              <w:rPr>
                <w:color w:val="000000"/>
                <w:sz w:val="16"/>
                <w:szCs w:val="16"/>
                <w:lang w:eastAsia="el-GR"/>
              </w:rPr>
            </w:pPr>
            <w:r w:rsidRPr="00E92192">
              <w:rPr>
                <w:color w:val="000000"/>
                <w:sz w:val="16"/>
                <w:szCs w:val="16"/>
                <w:lang w:eastAsia="el-GR"/>
              </w:rPr>
              <w:t>2</w:t>
            </w:r>
            <w:r w:rsidR="00DF2C32">
              <w:rPr>
                <w:color w:val="000000"/>
                <w:sz w:val="16"/>
                <w:szCs w:val="16"/>
                <w:lang w:eastAsia="el-GR"/>
              </w:rPr>
              <w:t>.</w:t>
            </w:r>
            <w:r w:rsidRPr="00E92192">
              <w:rPr>
                <w:color w:val="000000"/>
                <w:sz w:val="16"/>
                <w:szCs w:val="16"/>
                <w:lang w:eastAsia="el-GR"/>
              </w:rPr>
              <w:t>108</w:t>
            </w:r>
          </w:p>
        </w:tc>
        <w:tc>
          <w:tcPr>
            <w:tcW w:w="1947" w:type="dxa"/>
            <w:tcBorders>
              <w:top w:val="nil"/>
              <w:left w:val="nil"/>
              <w:bottom w:val="single" w:sz="4" w:space="0" w:color="auto"/>
              <w:right w:val="single" w:sz="4" w:space="0" w:color="auto"/>
            </w:tcBorders>
          </w:tcPr>
          <w:p w:rsidR="00E92192" w:rsidRPr="00E92192" w:rsidRDefault="00E92192" w:rsidP="00E92192">
            <w:pPr>
              <w:suppressAutoHyphens w:val="0"/>
              <w:jc w:val="center"/>
              <w:rPr>
                <w:b/>
                <w:bCs/>
                <w:color w:val="000000"/>
                <w:sz w:val="12"/>
                <w:szCs w:val="12"/>
                <w:lang w:eastAsia="el-GR"/>
              </w:rPr>
            </w:pPr>
          </w:p>
        </w:tc>
        <w:tc>
          <w:tcPr>
            <w:tcW w:w="1947" w:type="dxa"/>
            <w:tcBorders>
              <w:top w:val="nil"/>
              <w:left w:val="nil"/>
              <w:bottom w:val="single" w:sz="4" w:space="0" w:color="auto"/>
              <w:right w:val="single" w:sz="4" w:space="0" w:color="auto"/>
            </w:tcBorders>
          </w:tcPr>
          <w:p w:rsidR="00E92192" w:rsidRPr="00E92192" w:rsidRDefault="00E92192" w:rsidP="00E92192">
            <w:pPr>
              <w:suppressAutoHyphens w:val="0"/>
              <w:jc w:val="center"/>
              <w:rPr>
                <w:b/>
                <w:bCs/>
                <w:color w:val="000000"/>
                <w:sz w:val="12"/>
                <w:szCs w:val="12"/>
                <w:lang w:eastAsia="el-GR"/>
              </w:rPr>
            </w:pPr>
          </w:p>
        </w:tc>
      </w:tr>
      <w:tr w:rsidR="00E92192" w:rsidRPr="00E92192" w:rsidTr="00E92192">
        <w:trPr>
          <w:trHeight w:val="549"/>
          <w:jc w:val="center"/>
        </w:trPr>
        <w:tc>
          <w:tcPr>
            <w:tcW w:w="3779" w:type="dxa"/>
            <w:tcBorders>
              <w:top w:val="nil"/>
              <w:left w:val="single" w:sz="4" w:space="0" w:color="auto"/>
              <w:bottom w:val="single" w:sz="4" w:space="0" w:color="auto"/>
              <w:right w:val="single" w:sz="4" w:space="0" w:color="auto"/>
            </w:tcBorders>
            <w:shd w:val="clear" w:color="auto" w:fill="auto"/>
            <w:vAlign w:val="center"/>
            <w:hideMark/>
          </w:tcPr>
          <w:p w:rsidR="00E92192" w:rsidRPr="00E92192" w:rsidRDefault="00E92192" w:rsidP="00E92192">
            <w:pPr>
              <w:suppressAutoHyphens w:val="0"/>
              <w:jc w:val="center"/>
              <w:rPr>
                <w:color w:val="000000"/>
                <w:sz w:val="16"/>
                <w:szCs w:val="16"/>
                <w:lang w:eastAsia="el-GR"/>
              </w:rPr>
            </w:pPr>
            <w:r w:rsidRPr="00E92192">
              <w:rPr>
                <w:color w:val="000000"/>
                <w:sz w:val="16"/>
                <w:szCs w:val="16"/>
                <w:lang w:eastAsia="el-GR"/>
              </w:rPr>
              <w:t xml:space="preserve">Συντήρηση πύργων ψύξης-αντλιών </w:t>
            </w:r>
            <w:proofErr w:type="spellStart"/>
            <w:r w:rsidRPr="00E92192">
              <w:rPr>
                <w:color w:val="000000"/>
                <w:sz w:val="16"/>
                <w:szCs w:val="16"/>
                <w:lang w:eastAsia="el-GR"/>
              </w:rPr>
              <w:t>ανακυκλοφορίας</w:t>
            </w:r>
            <w:proofErr w:type="spellEnd"/>
          </w:p>
        </w:tc>
        <w:tc>
          <w:tcPr>
            <w:tcW w:w="1947" w:type="dxa"/>
            <w:tcBorders>
              <w:top w:val="nil"/>
              <w:left w:val="nil"/>
              <w:bottom w:val="single" w:sz="4" w:space="0" w:color="auto"/>
              <w:right w:val="single" w:sz="4" w:space="0" w:color="auto"/>
            </w:tcBorders>
            <w:shd w:val="clear" w:color="auto" w:fill="auto"/>
            <w:noWrap/>
            <w:vAlign w:val="center"/>
            <w:hideMark/>
          </w:tcPr>
          <w:p w:rsidR="00E92192" w:rsidRPr="00E92192" w:rsidRDefault="00E92192" w:rsidP="00E92192">
            <w:pPr>
              <w:suppressAutoHyphens w:val="0"/>
              <w:jc w:val="center"/>
              <w:rPr>
                <w:color w:val="000000"/>
                <w:sz w:val="16"/>
                <w:szCs w:val="16"/>
                <w:lang w:eastAsia="el-GR"/>
              </w:rPr>
            </w:pPr>
            <w:r w:rsidRPr="00E92192">
              <w:rPr>
                <w:color w:val="000000"/>
                <w:sz w:val="16"/>
                <w:szCs w:val="16"/>
                <w:lang w:eastAsia="el-GR"/>
              </w:rPr>
              <w:t>372</w:t>
            </w:r>
          </w:p>
        </w:tc>
        <w:tc>
          <w:tcPr>
            <w:tcW w:w="1947" w:type="dxa"/>
            <w:tcBorders>
              <w:top w:val="nil"/>
              <w:left w:val="nil"/>
              <w:bottom w:val="single" w:sz="4" w:space="0" w:color="auto"/>
              <w:right w:val="single" w:sz="4" w:space="0" w:color="auto"/>
            </w:tcBorders>
          </w:tcPr>
          <w:p w:rsidR="00E92192" w:rsidRPr="00E92192" w:rsidRDefault="00E92192" w:rsidP="00E92192">
            <w:pPr>
              <w:suppressAutoHyphens w:val="0"/>
              <w:jc w:val="center"/>
              <w:rPr>
                <w:b/>
                <w:bCs/>
                <w:color w:val="000000"/>
                <w:sz w:val="12"/>
                <w:szCs w:val="12"/>
                <w:lang w:eastAsia="el-GR"/>
              </w:rPr>
            </w:pPr>
          </w:p>
        </w:tc>
        <w:tc>
          <w:tcPr>
            <w:tcW w:w="1947" w:type="dxa"/>
            <w:tcBorders>
              <w:top w:val="nil"/>
              <w:left w:val="nil"/>
              <w:bottom w:val="single" w:sz="4" w:space="0" w:color="auto"/>
              <w:right w:val="single" w:sz="4" w:space="0" w:color="auto"/>
            </w:tcBorders>
          </w:tcPr>
          <w:p w:rsidR="00E92192" w:rsidRPr="00E92192" w:rsidRDefault="00E92192" w:rsidP="00E92192">
            <w:pPr>
              <w:suppressAutoHyphens w:val="0"/>
              <w:jc w:val="center"/>
              <w:rPr>
                <w:b/>
                <w:bCs/>
                <w:color w:val="000000"/>
                <w:sz w:val="12"/>
                <w:szCs w:val="12"/>
                <w:lang w:eastAsia="el-GR"/>
              </w:rPr>
            </w:pPr>
          </w:p>
        </w:tc>
      </w:tr>
      <w:tr w:rsidR="00E92192" w:rsidRPr="00E92192" w:rsidTr="00E92192">
        <w:trPr>
          <w:trHeight w:val="366"/>
          <w:jc w:val="center"/>
        </w:trPr>
        <w:tc>
          <w:tcPr>
            <w:tcW w:w="3779" w:type="dxa"/>
            <w:tcBorders>
              <w:top w:val="nil"/>
              <w:left w:val="single" w:sz="4" w:space="0" w:color="auto"/>
              <w:bottom w:val="single" w:sz="4" w:space="0" w:color="auto"/>
              <w:right w:val="single" w:sz="4" w:space="0" w:color="auto"/>
            </w:tcBorders>
            <w:shd w:val="clear" w:color="auto" w:fill="auto"/>
            <w:vAlign w:val="center"/>
            <w:hideMark/>
          </w:tcPr>
          <w:p w:rsidR="00E92192" w:rsidRPr="00E92192" w:rsidRDefault="00E92192" w:rsidP="00E92192">
            <w:pPr>
              <w:suppressAutoHyphens w:val="0"/>
              <w:jc w:val="center"/>
              <w:rPr>
                <w:color w:val="000000"/>
                <w:sz w:val="16"/>
                <w:szCs w:val="16"/>
                <w:lang w:eastAsia="el-GR"/>
              </w:rPr>
            </w:pPr>
            <w:r w:rsidRPr="00E92192">
              <w:rPr>
                <w:color w:val="000000"/>
                <w:sz w:val="16"/>
                <w:szCs w:val="16"/>
                <w:lang w:eastAsia="el-GR"/>
              </w:rPr>
              <w:t xml:space="preserve">Επισκευή κυκλοφορητών </w:t>
            </w:r>
            <w:proofErr w:type="spellStart"/>
            <w:r w:rsidRPr="00E92192">
              <w:rPr>
                <w:color w:val="000000"/>
                <w:sz w:val="16"/>
                <w:szCs w:val="16"/>
                <w:lang w:eastAsia="el-GR"/>
              </w:rPr>
              <w:t>wilo</w:t>
            </w:r>
            <w:proofErr w:type="spellEnd"/>
          </w:p>
        </w:tc>
        <w:tc>
          <w:tcPr>
            <w:tcW w:w="19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92192" w:rsidRPr="00E92192" w:rsidRDefault="00E92192" w:rsidP="00E92192">
            <w:pPr>
              <w:suppressAutoHyphens w:val="0"/>
              <w:jc w:val="center"/>
              <w:rPr>
                <w:color w:val="000000"/>
                <w:sz w:val="16"/>
                <w:szCs w:val="16"/>
                <w:lang w:eastAsia="el-GR"/>
              </w:rPr>
            </w:pPr>
            <w:r w:rsidRPr="00E92192">
              <w:rPr>
                <w:color w:val="000000"/>
                <w:sz w:val="16"/>
                <w:szCs w:val="16"/>
                <w:lang w:eastAsia="el-GR"/>
              </w:rPr>
              <w:t>1</w:t>
            </w:r>
            <w:r w:rsidR="00DF2C32">
              <w:rPr>
                <w:color w:val="000000"/>
                <w:sz w:val="16"/>
                <w:szCs w:val="16"/>
                <w:lang w:eastAsia="el-GR"/>
              </w:rPr>
              <w:t>.</w:t>
            </w:r>
            <w:r w:rsidRPr="00E92192">
              <w:rPr>
                <w:color w:val="000000"/>
                <w:sz w:val="16"/>
                <w:szCs w:val="16"/>
                <w:lang w:eastAsia="el-GR"/>
              </w:rPr>
              <w:t>116</w:t>
            </w:r>
          </w:p>
        </w:tc>
        <w:tc>
          <w:tcPr>
            <w:tcW w:w="1947" w:type="dxa"/>
            <w:tcBorders>
              <w:top w:val="nil"/>
              <w:left w:val="single" w:sz="4" w:space="0" w:color="auto"/>
              <w:bottom w:val="single" w:sz="4" w:space="0" w:color="auto"/>
              <w:right w:val="single" w:sz="4" w:space="0" w:color="auto"/>
            </w:tcBorders>
          </w:tcPr>
          <w:p w:rsidR="00E92192" w:rsidRPr="00E92192" w:rsidRDefault="00E92192" w:rsidP="00E92192">
            <w:pPr>
              <w:suppressAutoHyphens w:val="0"/>
              <w:jc w:val="center"/>
              <w:rPr>
                <w:color w:val="000000"/>
                <w:sz w:val="16"/>
                <w:szCs w:val="16"/>
                <w:lang w:eastAsia="el-GR"/>
              </w:rPr>
            </w:pPr>
          </w:p>
        </w:tc>
        <w:tc>
          <w:tcPr>
            <w:tcW w:w="1947" w:type="dxa"/>
            <w:tcBorders>
              <w:top w:val="nil"/>
              <w:left w:val="single" w:sz="4" w:space="0" w:color="auto"/>
              <w:bottom w:val="single" w:sz="4" w:space="0" w:color="auto"/>
              <w:right w:val="single" w:sz="4" w:space="0" w:color="auto"/>
            </w:tcBorders>
          </w:tcPr>
          <w:p w:rsidR="00E92192" w:rsidRPr="00E92192" w:rsidRDefault="00E92192" w:rsidP="00E92192">
            <w:pPr>
              <w:suppressAutoHyphens w:val="0"/>
              <w:jc w:val="center"/>
              <w:rPr>
                <w:color w:val="000000"/>
                <w:sz w:val="16"/>
                <w:szCs w:val="16"/>
                <w:lang w:eastAsia="el-GR"/>
              </w:rPr>
            </w:pPr>
          </w:p>
        </w:tc>
      </w:tr>
      <w:tr w:rsidR="00E92192" w:rsidRPr="00E92192" w:rsidTr="00E92192">
        <w:trPr>
          <w:trHeight w:val="366"/>
          <w:jc w:val="center"/>
        </w:trPr>
        <w:tc>
          <w:tcPr>
            <w:tcW w:w="3779" w:type="dxa"/>
            <w:tcBorders>
              <w:top w:val="nil"/>
              <w:left w:val="single" w:sz="4" w:space="0" w:color="auto"/>
              <w:bottom w:val="single" w:sz="4" w:space="0" w:color="auto"/>
              <w:right w:val="single" w:sz="4" w:space="0" w:color="auto"/>
            </w:tcBorders>
            <w:shd w:val="clear" w:color="auto" w:fill="auto"/>
            <w:vAlign w:val="center"/>
            <w:hideMark/>
          </w:tcPr>
          <w:p w:rsidR="00E92192" w:rsidRPr="00E92192" w:rsidRDefault="00E92192" w:rsidP="00E92192">
            <w:pPr>
              <w:suppressAutoHyphens w:val="0"/>
              <w:jc w:val="center"/>
              <w:rPr>
                <w:color w:val="000000"/>
                <w:sz w:val="16"/>
                <w:szCs w:val="16"/>
                <w:lang w:eastAsia="el-GR"/>
              </w:rPr>
            </w:pPr>
            <w:r w:rsidRPr="00E92192">
              <w:rPr>
                <w:color w:val="000000"/>
                <w:sz w:val="16"/>
                <w:szCs w:val="16"/>
                <w:lang w:eastAsia="el-GR"/>
              </w:rPr>
              <w:t>(στεγανά και ρουλεμάν)</w:t>
            </w:r>
          </w:p>
        </w:tc>
        <w:tc>
          <w:tcPr>
            <w:tcW w:w="1947" w:type="dxa"/>
            <w:vMerge/>
            <w:tcBorders>
              <w:top w:val="nil"/>
              <w:left w:val="single" w:sz="4" w:space="0" w:color="auto"/>
              <w:bottom w:val="single" w:sz="4" w:space="0" w:color="auto"/>
              <w:right w:val="single" w:sz="4" w:space="0" w:color="auto"/>
            </w:tcBorders>
            <w:vAlign w:val="center"/>
            <w:hideMark/>
          </w:tcPr>
          <w:p w:rsidR="00E92192" w:rsidRPr="00E92192" w:rsidRDefault="00E92192" w:rsidP="00E92192">
            <w:pPr>
              <w:suppressAutoHyphens w:val="0"/>
              <w:rPr>
                <w:color w:val="000000"/>
                <w:sz w:val="16"/>
                <w:szCs w:val="16"/>
                <w:lang w:eastAsia="el-GR"/>
              </w:rPr>
            </w:pPr>
          </w:p>
        </w:tc>
        <w:tc>
          <w:tcPr>
            <w:tcW w:w="1947" w:type="dxa"/>
            <w:tcBorders>
              <w:top w:val="nil"/>
              <w:left w:val="single" w:sz="4" w:space="0" w:color="auto"/>
              <w:bottom w:val="single" w:sz="4" w:space="0" w:color="auto"/>
              <w:right w:val="single" w:sz="4" w:space="0" w:color="auto"/>
            </w:tcBorders>
          </w:tcPr>
          <w:p w:rsidR="00E92192" w:rsidRPr="00E92192" w:rsidRDefault="00E92192" w:rsidP="00E92192">
            <w:pPr>
              <w:suppressAutoHyphens w:val="0"/>
              <w:rPr>
                <w:color w:val="000000"/>
                <w:sz w:val="16"/>
                <w:szCs w:val="16"/>
                <w:lang w:eastAsia="el-GR"/>
              </w:rPr>
            </w:pPr>
          </w:p>
        </w:tc>
        <w:tc>
          <w:tcPr>
            <w:tcW w:w="1947" w:type="dxa"/>
            <w:tcBorders>
              <w:top w:val="nil"/>
              <w:left w:val="single" w:sz="4" w:space="0" w:color="auto"/>
              <w:bottom w:val="single" w:sz="4" w:space="0" w:color="auto"/>
              <w:right w:val="single" w:sz="4" w:space="0" w:color="auto"/>
            </w:tcBorders>
          </w:tcPr>
          <w:p w:rsidR="00E92192" w:rsidRPr="00E92192" w:rsidRDefault="00E92192" w:rsidP="00E92192">
            <w:pPr>
              <w:suppressAutoHyphens w:val="0"/>
              <w:rPr>
                <w:color w:val="000000"/>
                <w:sz w:val="16"/>
                <w:szCs w:val="16"/>
                <w:lang w:eastAsia="el-GR"/>
              </w:rPr>
            </w:pPr>
          </w:p>
        </w:tc>
      </w:tr>
      <w:tr w:rsidR="00E92192" w:rsidRPr="00E92192" w:rsidTr="00E92192">
        <w:trPr>
          <w:trHeight w:val="366"/>
          <w:jc w:val="center"/>
        </w:trPr>
        <w:tc>
          <w:tcPr>
            <w:tcW w:w="3779" w:type="dxa"/>
            <w:vMerge w:val="restart"/>
            <w:tcBorders>
              <w:top w:val="nil"/>
              <w:left w:val="single" w:sz="4" w:space="0" w:color="auto"/>
              <w:bottom w:val="single" w:sz="4" w:space="0" w:color="auto"/>
              <w:right w:val="single" w:sz="4" w:space="0" w:color="auto"/>
            </w:tcBorders>
            <w:shd w:val="clear" w:color="000000" w:fill="C4BD97"/>
            <w:vAlign w:val="center"/>
            <w:hideMark/>
          </w:tcPr>
          <w:p w:rsidR="00E92192" w:rsidRPr="00E92192" w:rsidRDefault="00E92192" w:rsidP="00E92192">
            <w:pPr>
              <w:suppressAutoHyphens w:val="0"/>
              <w:jc w:val="center"/>
              <w:rPr>
                <w:color w:val="000000"/>
                <w:sz w:val="16"/>
                <w:szCs w:val="16"/>
                <w:lang w:eastAsia="el-GR"/>
              </w:rPr>
            </w:pPr>
            <w:r w:rsidRPr="00E92192">
              <w:rPr>
                <w:color w:val="000000"/>
                <w:sz w:val="16"/>
                <w:szCs w:val="16"/>
                <w:lang w:eastAsia="el-GR"/>
              </w:rPr>
              <w:t> </w:t>
            </w:r>
          </w:p>
        </w:tc>
        <w:tc>
          <w:tcPr>
            <w:tcW w:w="1947" w:type="dxa"/>
            <w:vMerge w:val="restart"/>
            <w:tcBorders>
              <w:top w:val="nil"/>
              <w:left w:val="single" w:sz="4" w:space="0" w:color="auto"/>
              <w:bottom w:val="single" w:sz="4" w:space="0" w:color="auto"/>
              <w:right w:val="single" w:sz="4" w:space="0" w:color="auto"/>
            </w:tcBorders>
            <w:shd w:val="clear" w:color="000000" w:fill="C4BD97"/>
            <w:noWrap/>
            <w:vAlign w:val="center"/>
            <w:hideMark/>
          </w:tcPr>
          <w:p w:rsidR="00E92192" w:rsidRPr="00E92192" w:rsidRDefault="00E92192" w:rsidP="00E92192">
            <w:pPr>
              <w:suppressAutoHyphens w:val="0"/>
              <w:jc w:val="center"/>
              <w:rPr>
                <w:color w:val="000000"/>
                <w:sz w:val="16"/>
                <w:szCs w:val="16"/>
                <w:lang w:eastAsia="el-GR"/>
              </w:rPr>
            </w:pPr>
            <w:r w:rsidRPr="00E92192">
              <w:rPr>
                <w:color w:val="000000"/>
                <w:sz w:val="16"/>
                <w:szCs w:val="16"/>
                <w:lang w:eastAsia="el-GR"/>
              </w:rPr>
              <w:t>3.596,00</w:t>
            </w:r>
          </w:p>
        </w:tc>
        <w:tc>
          <w:tcPr>
            <w:tcW w:w="1947" w:type="dxa"/>
            <w:tcBorders>
              <w:top w:val="nil"/>
              <w:left w:val="single" w:sz="4" w:space="0" w:color="auto"/>
              <w:bottom w:val="single" w:sz="4" w:space="0" w:color="auto"/>
              <w:right w:val="single" w:sz="4" w:space="0" w:color="auto"/>
            </w:tcBorders>
            <w:shd w:val="clear" w:color="000000" w:fill="C4BD97"/>
          </w:tcPr>
          <w:p w:rsidR="00E92192" w:rsidRPr="00E92192" w:rsidRDefault="00E92192" w:rsidP="00E92192">
            <w:pPr>
              <w:suppressAutoHyphens w:val="0"/>
              <w:jc w:val="center"/>
              <w:rPr>
                <w:color w:val="000000"/>
                <w:sz w:val="16"/>
                <w:szCs w:val="16"/>
                <w:lang w:eastAsia="el-GR"/>
              </w:rPr>
            </w:pPr>
          </w:p>
        </w:tc>
        <w:tc>
          <w:tcPr>
            <w:tcW w:w="1947" w:type="dxa"/>
            <w:tcBorders>
              <w:top w:val="nil"/>
              <w:left w:val="single" w:sz="4" w:space="0" w:color="auto"/>
              <w:bottom w:val="single" w:sz="4" w:space="0" w:color="auto"/>
              <w:right w:val="single" w:sz="4" w:space="0" w:color="auto"/>
            </w:tcBorders>
            <w:shd w:val="clear" w:color="000000" w:fill="C4BD97"/>
          </w:tcPr>
          <w:p w:rsidR="00E92192" w:rsidRPr="00E92192" w:rsidRDefault="00E92192" w:rsidP="00E92192">
            <w:pPr>
              <w:suppressAutoHyphens w:val="0"/>
              <w:jc w:val="center"/>
              <w:rPr>
                <w:color w:val="000000"/>
                <w:sz w:val="16"/>
                <w:szCs w:val="16"/>
                <w:lang w:eastAsia="el-GR"/>
              </w:rPr>
            </w:pPr>
          </w:p>
        </w:tc>
      </w:tr>
      <w:tr w:rsidR="00E92192" w:rsidRPr="00E92192" w:rsidTr="00E92192">
        <w:trPr>
          <w:trHeight w:val="366"/>
          <w:jc w:val="center"/>
        </w:trPr>
        <w:tc>
          <w:tcPr>
            <w:tcW w:w="3779" w:type="dxa"/>
            <w:vMerge/>
            <w:tcBorders>
              <w:top w:val="nil"/>
              <w:left w:val="single" w:sz="4" w:space="0" w:color="auto"/>
              <w:bottom w:val="single" w:sz="4" w:space="0" w:color="auto"/>
              <w:right w:val="single" w:sz="4" w:space="0" w:color="auto"/>
            </w:tcBorders>
            <w:vAlign w:val="center"/>
            <w:hideMark/>
          </w:tcPr>
          <w:p w:rsidR="00E92192" w:rsidRPr="00E92192" w:rsidRDefault="00E92192" w:rsidP="00E92192">
            <w:pPr>
              <w:suppressAutoHyphens w:val="0"/>
              <w:rPr>
                <w:color w:val="000000"/>
                <w:sz w:val="16"/>
                <w:szCs w:val="16"/>
                <w:lang w:eastAsia="el-GR"/>
              </w:rPr>
            </w:pPr>
          </w:p>
        </w:tc>
        <w:tc>
          <w:tcPr>
            <w:tcW w:w="1947" w:type="dxa"/>
            <w:vMerge/>
            <w:tcBorders>
              <w:top w:val="nil"/>
              <w:left w:val="single" w:sz="4" w:space="0" w:color="auto"/>
              <w:bottom w:val="single" w:sz="4" w:space="0" w:color="auto"/>
              <w:right w:val="single" w:sz="4" w:space="0" w:color="auto"/>
            </w:tcBorders>
            <w:vAlign w:val="center"/>
            <w:hideMark/>
          </w:tcPr>
          <w:p w:rsidR="00E92192" w:rsidRPr="00E92192" w:rsidRDefault="00E92192" w:rsidP="00E92192">
            <w:pPr>
              <w:suppressAutoHyphens w:val="0"/>
              <w:rPr>
                <w:color w:val="000000"/>
                <w:sz w:val="16"/>
                <w:szCs w:val="16"/>
                <w:lang w:eastAsia="el-GR"/>
              </w:rPr>
            </w:pPr>
          </w:p>
        </w:tc>
        <w:tc>
          <w:tcPr>
            <w:tcW w:w="1947" w:type="dxa"/>
            <w:tcBorders>
              <w:top w:val="nil"/>
              <w:left w:val="single" w:sz="4" w:space="0" w:color="auto"/>
              <w:bottom w:val="single" w:sz="4" w:space="0" w:color="auto"/>
              <w:right w:val="single" w:sz="4" w:space="0" w:color="auto"/>
            </w:tcBorders>
          </w:tcPr>
          <w:p w:rsidR="00E92192" w:rsidRPr="00E92192" w:rsidRDefault="00E92192" w:rsidP="00E92192">
            <w:pPr>
              <w:suppressAutoHyphens w:val="0"/>
              <w:rPr>
                <w:color w:val="000000"/>
                <w:sz w:val="16"/>
                <w:szCs w:val="16"/>
                <w:lang w:eastAsia="el-GR"/>
              </w:rPr>
            </w:pPr>
          </w:p>
        </w:tc>
        <w:tc>
          <w:tcPr>
            <w:tcW w:w="1947" w:type="dxa"/>
            <w:tcBorders>
              <w:top w:val="nil"/>
              <w:left w:val="single" w:sz="4" w:space="0" w:color="auto"/>
              <w:bottom w:val="single" w:sz="4" w:space="0" w:color="auto"/>
              <w:right w:val="single" w:sz="4" w:space="0" w:color="auto"/>
            </w:tcBorders>
          </w:tcPr>
          <w:p w:rsidR="00E92192" w:rsidRPr="00E92192" w:rsidRDefault="00E92192" w:rsidP="00E92192">
            <w:pPr>
              <w:suppressAutoHyphens w:val="0"/>
              <w:rPr>
                <w:color w:val="000000"/>
                <w:sz w:val="16"/>
                <w:szCs w:val="16"/>
                <w:lang w:eastAsia="el-GR"/>
              </w:rPr>
            </w:pPr>
          </w:p>
        </w:tc>
      </w:tr>
    </w:tbl>
    <w:p w:rsidR="00E92192" w:rsidRDefault="00E92192"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Pr="00D10A5F"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Ο/Η ΝΟΜΙΜΟΣ/Η  ΕΚΠΡΟΣΩΠΟΣ</w:t>
      </w: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(Ημερομηνία &amp; Υπογραφή)</w:t>
      </w:r>
    </w:p>
    <w:p w:rsidR="00D10A5F" w:rsidRPr="00D10A5F" w:rsidRDefault="00D10A5F" w:rsidP="00D10A5F">
      <w:pPr>
        <w:suppressAutoHyphens w:val="0"/>
        <w:spacing w:line="360" w:lineRule="auto"/>
        <w:rPr>
          <w:rFonts w:ascii="Calibri" w:hAnsi="Calibri" w:cs="Calibri"/>
          <w:b/>
          <w:sz w:val="16"/>
          <w:szCs w:val="16"/>
          <w:highlight w:val="yellow"/>
        </w:rPr>
      </w:pPr>
      <w:r>
        <w:br w:type="page"/>
      </w:r>
    </w:p>
    <w:p w:rsidR="00D10A5F" w:rsidRPr="00D10A5F" w:rsidRDefault="00D10A5F" w:rsidP="00D10A5F">
      <w:pPr>
        <w:suppressAutoHyphens w:val="0"/>
        <w:spacing w:line="360" w:lineRule="auto"/>
        <w:jc w:val="center"/>
        <w:rPr>
          <w:rFonts w:ascii="Calibri" w:hAnsi="Calibri" w:cs="Calibri"/>
          <w:color w:val="000000"/>
          <w:sz w:val="16"/>
          <w:szCs w:val="16"/>
          <w:lang w:eastAsia="el-GR"/>
        </w:rPr>
      </w:pPr>
      <w:r w:rsidRPr="00832858">
        <w:rPr>
          <w:rFonts w:ascii="Calibri" w:hAnsi="Calibri" w:cs="Calibri"/>
          <w:b/>
          <w:sz w:val="16"/>
          <w:szCs w:val="16"/>
        </w:rPr>
        <w:lastRenderedPageBreak/>
        <w:t xml:space="preserve">(αποτελεί αναπόσπαστο τμήμα της </w:t>
      </w:r>
      <w:proofErr w:type="spellStart"/>
      <w:r w:rsidRPr="00832858">
        <w:rPr>
          <w:rFonts w:ascii="Calibri" w:hAnsi="Calibri" w:cs="Calibri"/>
          <w:b/>
          <w:sz w:val="16"/>
          <w:szCs w:val="16"/>
        </w:rPr>
        <w:t>αριθμ</w:t>
      </w:r>
      <w:proofErr w:type="spellEnd"/>
      <w:r w:rsidRPr="00832858">
        <w:rPr>
          <w:rFonts w:ascii="Calibri" w:hAnsi="Calibri" w:cs="Calibri"/>
          <w:b/>
          <w:sz w:val="16"/>
          <w:szCs w:val="16"/>
        </w:rPr>
        <w:t xml:space="preserve">. </w:t>
      </w:r>
      <w:proofErr w:type="spellStart"/>
      <w:r w:rsidRPr="00832858">
        <w:rPr>
          <w:rFonts w:ascii="Calibri" w:hAnsi="Calibri" w:cs="Calibri"/>
          <w:b/>
          <w:sz w:val="16"/>
          <w:szCs w:val="16"/>
        </w:rPr>
        <w:t>πρωτ</w:t>
      </w:r>
      <w:proofErr w:type="spellEnd"/>
      <w:r w:rsidRPr="00832858">
        <w:rPr>
          <w:rFonts w:ascii="Calibri" w:hAnsi="Calibri" w:cs="Calibri"/>
          <w:b/>
          <w:sz w:val="16"/>
          <w:szCs w:val="16"/>
        </w:rPr>
        <w:t xml:space="preserve">. </w:t>
      </w:r>
      <w:r w:rsidR="0029382E">
        <w:rPr>
          <w:rFonts w:ascii="Calibri" w:hAnsi="Calibri" w:cs="Calibri"/>
          <w:b/>
          <w:sz w:val="16"/>
          <w:szCs w:val="16"/>
        </w:rPr>
        <w:t>10952</w:t>
      </w:r>
      <w:r w:rsidR="00832858" w:rsidRPr="00832858">
        <w:rPr>
          <w:rFonts w:ascii="Calibri" w:hAnsi="Calibri" w:cs="Calibri"/>
          <w:b/>
          <w:sz w:val="16"/>
          <w:szCs w:val="16"/>
        </w:rPr>
        <w:t>/</w:t>
      </w:r>
      <w:r w:rsidR="009B462C">
        <w:rPr>
          <w:rFonts w:ascii="Calibri" w:hAnsi="Calibri" w:cs="Calibri"/>
          <w:b/>
          <w:sz w:val="16"/>
          <w:szCs w:val="16"/>
        </w:rPr>
        <w:t>20</w:t>
      </w:r>
      <w:r w:rsidR="00832858" w:rsidRPr="00832858">
        <w:rPr>
          <w:rFonts w:ascii="Calibri" w:hAnsi="Calibri" w:cs="Calibri"/>
          <w:b/>
          <w:sz w:val="16"/>
          <w:szCs w:val="16"/>
        </w:rPr>
        <w:t>/ΓΠ</w:t>
      </w:r>
      <w:r w:rsidR="002D057D">
        <w:rPr>
          <w:rFonts w:ascii="Calibri" w:hAnsi="Calibri" w:cs="Calibri"/>
          <w:b/>
          <w:sz w:val="16"/>
          <w:szCs w:val="16"/>
        </w:rPr>
        <w:t xml:space="preserve"> 1</w:t>
      </w:r>
      <w:r w:rsidR="002777E7">
        <w:rPr>
          <w:rFonts w:ascii="Calibri" w:hAnsi="Calibri" w:cs="Calibri"/>
          <w:b/>
          <w:sz w:val="16"/>
          <w:szCs w:val="16"/>
        </w:rPr>
        <w:t>2</w:t>
      </w:r>
      <w:r w:rsidR="009B462C">
        <w:rPr>
          <w:rFonts w:ascii="Calibri" w:hAnsi="Calibri" w:cs="Calibri"/>
          <w:b/>
          <w:sz w:val="16"/>
          <w:szCs w:val="16"/>
        </w:rPr>
        <w:t>-</w:t>
      </w:r>
      <w:r w:rsidR="0029382E">
        <w:rPr>
          <w:rFonts w:ascii="Calibri" w:hAnsi="Calibri" w:cs="Calibri"/>
          <w:b/>
          <w:sz w:val="16"/>
          <w:szCs w:val="16"/>
        </w:rPr>
        <w:t>08</w:t>
      </w:r>
      <w:r w:rsidR="009B462C">
        <w:rPr>
          <w:rFonts w:ascii="Calibri" w:hAnsi="Calibri" w:cs="Calibri"/>
          <w:b/>
          <w:sz w:val="16"/>
          <w:szCs w:val="16"/>
        </w:rPr>
        <w:t>-2020</w:t>
      </w:r>
      <w:r w:rsidR="001F7A88">
        <w:rPr>
          <w:rFonts w:ascii="Calibri" w:hAnsi="Calibri" w:cs="Calibri"/>
          <w:b/>
          <w:sz w:val="16"/>
          <w:szCs w:val="16"/>
        </w:rPr>
        <w:t xml:space="preserve"> </w:t>
      </w:r>
      <w:r w:rsidRPr="00832858">
        <w:rPr>
          <w:rFonts w:ascii="Calibri" w:hAnsi="Calibri" w:cs="Calibri"/>
          <w:b/>
          <w:sz w:val="16"/>
          <w:szCs w:val="16"/>
        </w:rPr>
        <w:t>.πρόσκλησης ενδιαφέροντος του Πανεπιστημίου Θεσσαλίας)</w:t>
      </w:r>
      <w:r w:rsidRPr="00D10A5F">
        <w:rPr>
          <w:rFonts w:ascii="Calibri" w:hAnsi="Calibri" w:cs="Calibri"/>
          <w:b/>
          <w:sz w:val="16"/>
          <w:szCs w:val="16"/>
        </w:rPr>
        <w:t xml:space="preserve"> </w:t>
      </w:r>
    </w:p>
    <w:p w:rsidR="00D10A5F" w:rsidRPr="00D10A5F" w:rsidRDefault="00D10A5F" w:rsidP="00D10A5F">
      <w:pPr>
        <w:suppressAutoHyphens w:val="0"/>
        <w:spacing w:line="360" w:lineRule="auto"/>
        <w:jc w:val="center"/>
        <w:rPr>
          <w:rFonts w:ascii="Calibri" w:hAnsi="Calibri" w:cs="Calibri"/>
          <w:b/>
          <w:bCs/>
          <w:sz w:val="28"/>
          <w:lang w:eastAsia="el-GR"/>
        </w:rPr>
      </w:pPr>
      <w:r w:rsidRPr="00D10A5F">
        <w:rPr>
          <w:rFonts w:ascii="Calibri" w:hAnsi="Calibri" w:cs="Calibri"/>
          <w:b/>
          <w:noProof/>
          <w:color w:val="000000"/>
          <w:sz w:val="22"/>
          <w:szCs w:val="22"/>
          <w:lang w:eastAsia="el-GR"/>
        </w:rPr>
        <w:drawing>
          <wp:inline distT="0" distB="0" distL="0" distR="0" wp14:anchorId="7D2BEC1A" wp14:editId="190DA240">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D10A5F" w:rsidRPr="00D10A5F" w:rsidRDefault="00D10A5F" w:rsidP="00D10A5F">
      <w:pPr>
        <w:suppressAutoHyphens w:val="0"/>
        <w:spacing w:line="240" w:lineRule="exact"/>
        <w:jc w:val="center"/>
        <w:rPr>
          <w:rFonts w:ascii="Calibri" w:hAnsi="Calibri" w:cs="Calibri"/>
          <w:b/>
          <w:bCs/>
          <w:lang w:eastAsia="el-GR"/>
        </w:rPr>
      </w:pPr>
      <w:r w:rsidRPr="00D10A5F">
        <w:rPr>
          <w:rFonts w:ascii="Calibri" w:hAnsi="Calibri" w:cs="Calibri"/>
          <w:b/>
          <w:bCs/>
          <w:lang w:eastAsia="el-GR"/>
        </w:rPr>
        <w:t>ΥΠΕΥΘΥΝΗ ΔΗΛΩΣΗ</w:t>
      </w:r>
    </w:p>
    <w:p w:rsidR="00D10A5F" w:rsidRPr="00D10A5F" w:rsidRDefault="00D10A5F" w:rsidP="00D10A5F">
      <w:pPr>
        <w:keepNext/>
        <w:suppressAutoHyphens w:val="0"/>
        <w:spacing w:line="240" w:lineRule="exact"/>
        <w:jc w:val="center"/>
        <w:outlineLvl w:val="2"/>
        <w:rPr>
          <w:rFonts w:ascii="Calibri" w:hAnsi="Calibri" w:cs="Calibri"/>
          <w:b/>
          <w:bCs/>
          <w:vertAlign w:val="superscript"/>
          <w:lang w:eastAsia="el-GR"/>
        </w:rPr>
      </w:pPr>
      <w:r w:rsidRPr="00D10A5F">
        <w:rPr>
          <w:rFonts w:ascii="Calibri" w:hAnsi="Calibri" w:cs="Calibri"/>
          <w:b/>
          <w:bCs/>
          <w:vertAlign w:val="superscript"/>
          <w:lang w:eastAsia="el-GR"/>
        </w:rPr>
        <w:t>(άρθρο 8 Ν.1599/1986)</w:t>
      </w:r>
    </w:p>
    <w:p w:rsidR="00D10A5F" w:rsidRPr="00D10A5F" w:rsidRDefault="00D10A5F" w:rsidP="00D10A5F">
      <w:pPr>
        <w:suppressAutoHyphens w:val="0"/>
        <w:ind w:right="281"/>
        <w:jc w:val="center"/>
        <w:rPr>
          <w:rFonts w:ascii="Calibri" w:hAnsi="Calibri" w:cs="Calibri"/>
          <w:sz w:val="18"/>
          <w:lang w:eastAsia="el-GR"/>
        </w:rPr>
      </w:pPr>
      <w:r w:rsidRPr="00D10A5F">
        <w:rPr>
          <w:rFonts w:ascii="Calibri" w:hAnsi="Calibr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720"/>
        <w:gridCol w:w="360"/>
        <w:gridCol w:w="31"/>
        <w:gridCol w:w="689"/>
        <w:gridCol w:w="751"/>
        <w:gridCol w:w="329"/>
        <w:gridCol w:w="720"/>
        <w:gridCol w:w="540"/>
        <w:gridCol w:w="540"/>
        <w:gridCol w:w="984"/>
      </w:tblGrid>
      <w:tr w:rsidR="00D10A5F" w:rsidRPr="00D10A5F" w:rsidTr="00D10A5F">
        <w:trPr>
          <w:cantSplit/>
          <w:trHeight w:val="235"/>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ΠΡΟΣ</w:t>
            </w:r>
            <w:r w:rsidRPr="00D10A5F">
              <w:rPr>
                <w:rFonts w:ascii="Calibri" w:hAnsi="Calibri" w:cs="Calibri"/>
                <w:sz w:val="18"/>
                <w:szCs w:val="18"/>
                <w:vertAlign w:val="superscript"/>
                <w:lang w:eastAsia="el-GR"/>
              </w:rPr>
              <w:t>(1)</w:t>
            </w:r>
            <w:r w:rsidRPr="00D10A5F">
              <w:rPr>
                <w:rFonts w:ascii="Calibri" w:hAnsi="Calibri" w:cs="Calibri"/>
                <w:sz w:val="18"/>
                <w:szCs w:val="18"/>
                <w:lang w:eastAsia="el-GR"/>
              </w:rPr>
              <w:t>:</w:t>
            </w:r>
          </w:p>
        </w:tc>
        <w:tc>
          <w:tcPr>
            <w:tcW w:w="8695" w:type="dxa"/>
            <w:gridSpan w:val="14"/>
          </w:tcPr>
          <w:p w:rsidR="00D10A5F" w:rsidRPr="00D10A5F" w:rsidRDefault="00D10A5F" w:rsidP="00D10A5F">
            <w:pPr>
              <w:suppressAutoHyphens w:val="0"/>
              <w:spacing w:before="240"/>
              <w:ind w:right="-6878"/>
              <w:rPr>
                <w:rFonts w:ascii="Calibri" w:hAnsi="Calibri" w:cs="Calibri"/>
                <w:sz w:val="18"/>
                <w:szCs w:val="18"/>
                <w:lang w:val="en-US" w:eastAsia="el-GR"/>
              </w:rPr>
            </w:pPr>
          </w:p>
        </w:tc>
      </w:tr>
      <w:tr w:rsidR="00D10A5F" w:rsidRPr="00D10A5F" w:rsidTr="00D10A5F">
        <w:trPr>
          <w:cantSplit/>
          <w:trHeight w:val="227"/>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Ο – Η Όνομα:</w:t>
            </w:r>
          </w:p>
        </w:tc>
        <w:tc>
          <w:tcPr>
            <w:tcW w:w="3751" w:type="dxa"/>
            <w:gridSpan w:val="5"/>
          </w:tcPr>
          <w:p w:rsidR="00D10A5F" w:rsidRPr="00D10A5F" w:rsidRDefault="00D10A5F" w:rsidP="00D10A5F">
            <w:pPr>
              <w:suppressAutoHyphens w:val="0"/>
              <w:spacing w:before="240"/>
              <w:ind w:right="-6878"/>
              <w:rPr>
                <w:rFonts w:ascii="Calibri" w:hAnsi="Calibri" w:cs="Calibri"/>
                <w:sz w:val="18"/>
                <w:szCs w:val="18"/>
                <w:lang w:eastAsia="el-GR"/>
              </w:rPr>
            </w:pPr>
          </w:p>
        </w:tc>
        <w:tc>
          <w:tcPr>
            <w:tcW w:w="1080" w:type="dxa"/>
            <w:gridSpan w:val="3"/>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Επώνυμο:</w:t>
            </w:r>
          </w:p>
        </w:tc>
        <w:tc>
          <w:tcPr>
            <w:tcW w:w="3864" w:type="dxa"/>
            <w:gridSpan w:val="6"/>
          </w:tcPr>
          <w:p w:rsidR="00D10A5F" w:rsidRPr="00D10A5F" w:rsidRDefault="00D10A5F" w:rsidP="00D10A5F">
            <w:pPr>
              <w:suppressAutoHyphens w:val="0"/>
              <w:spacing w:before="240"/>
              <w:ind w:right="-6878"/>
              <w:rPr>
                <w:rFonts w:ascii="Calibri" w:hAnsi="Calibri" w:cs="Calibri"/>
                <w:sz w:val="18"/>
                <w:szCs w:val="18"/>
                <w:lang w:eastAsia="el-GR"/>
              </w:rPr>
            </w:pPr>
          </w:p>
        </w:tc>
      </w:tr>
      <w:tr w:rsidR="00D10A5F" w:rsidRPr="00D10A5F" w:rsidTr="00D10A5F">
        <w:trPr>
          <w:cantSplit/>
          <w:trHeight w:val="21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 xml:space="preserve">Όνομα και Επώνυμο Πατέρα: </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9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Όνομα και Επώνυμο Μητέρας:</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877" w:type="dxa"/>
            <w:gridSpan w:val="4"/>
          </w:tcPr>
          <w:p w:rsidR="00D10A5F" w:rsidRPr="00D10A5F" w:rsidRDefault="00D10A5F" w:rsidP="00D10A5F">
            <w:pPr>
              <w:suppressAutoHyphens w:val="0"/>
              <w:spacing w:before="240"/>
              <w:ind w:right="-2332"/>
              <w:rPr>
                <w:rFonts w:ascii="Calibri" w:hAnsi="Calibri" w:cs="Calibri"/>
                <w:sz w:val="18"/>
                <w:szCs w:val="18"/>
                <w:lang w:eastAsia="el-GR"/>
              </w:rPr>
            </w:pPr>
            <w:r w:rsidRPr="00D10A5F">
              <w:rPr>
                <w:rFonts w:ascii="Calibri" w:hAnsi="Calibri" w:cs="Calibri"/>
                <w:sz w:val="18"/>
                <w:szCs w:val="18"/>
                <w:lang w:eastAsia="el-GR"/>
              </w:rPr>
              <w:t>Ημερομηνία γέννησης</w:t>
            </w:r>
            <w:r w:rsidRPr="00D10A5F">
              <w:rPr>
                <w:rFonts w:ascii="Calibri" w:hAnsi="Calibri" w:cs="Calibri"/>
                <w:sz w:val="18"/>
                <w:szCs w:val="18"/>
                <w:vertAlign w:val="superscript"/>
                <w:lang w:eastAsia="el-GR"/>
              </w:rPr>
              <w:t>(2)</w:t>
            </w:r>
            <w:r w:rsidRPr="00D10A5F">
              <w:rPr>
                <w:rFonts w:ascii="Calibri" w:hAnsi="Calibri" w:cs="Calibri"/>
                <w:sz w:val="18"/>
                <w:szCs w:val="18"/>
                <w:lang w:eastAsia="el-GR"/>
              </w:rPr>
              <w:t xml:space="preserve">: </w:t>
            </w:r>
          </w:p>
        </w:tc>
        <w:tc>
          <w:tcPr>
            <w:tcW w:w="7614" w:type="dxa"/>
            <w:gridSpan w:val="11"/>
          </w:tcPr>
          <w:p w:rsidR="00D10A5F" w:rsidRPr="00D10A5F" w:rsidRDefault="00D10A5F" w:rsidP="00D10A5F">
            <w:pPr>
              <w:suppressAutoHyphens w:val="0"/>
              <w:spacing w:before="240"/>
              <w:ind w:right="-2332"/>
              <w:rPr>
                <w:rFonts w:ascii="Calibri" w:hAnsi="Calibri" w:cs="Calibri"/>
                <w:sz w:val="18"/>
                <w:szCs w:val="18"/>
                <w:lang w:eastAsia="el-GR"/>
              </w:rPr>
            </w:pPr>
          </w:p>
        </w:tc>
      </w:tr>
      <w:tr w:rsidR="00D10A5F" w:rsidRPr="00D10A5F" w:rsidTr="00D10A5F">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32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Αριθμός Δελτίου Ταυτότητας:</w:t>
            </w:r>
          </w:p>
        </w:tc>
        <w:tc>
          <w:tcPr>
            <w:tcW w:w="3030"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gridSpan w:val="2"/>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Τηλ</w:t>
            </w:r>
            <w:proofErr w:type="spellEnd"/>
            <w:r w:rsidRPr="00D10A5F">
              <w:rPr>
                <w:rFonts w:ascii="Calibri" w:hAnsi="Calibri" w:cs="Calibri"/>
                <w:sz w:val="18"/>
                <w:szCs w:val="18"/>
                <w:lang w:eastAsia="el-GR"/>
              </w:rPr>
              <w:t>:</w:t>
            </w:r>
          </w:p>
        </w:tc>
        <w:tc>
          <w:tcPr>
            <w:tcW w:w="3864" w:type="dxa"/>
            <w:gridSpan w:val="6"/>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126" w:type="dxa"/>
            <w:gridSpan w:val="2"/>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Κατοικίας:</w:t>
            </w:r>
          </w:p>
        </w:tc>
        <w:tc>
          <w:tcPr>
            <w:tcW w:w="2701"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Οδός:</w:t>
            </w:r>
          </w:p>
        </w:tc>
        <w:tc>
          <w:tcPr>
            <w:tcW w:w="2160" w:type="dxa"/>
            <w:gridSpan w:val="5"/>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Αριθ</w:t>
            </w:r>
            <w:proofErr w:type="spellEnd"/>
            <w:r w:rsidRPr="00D10A5F">
              <w:rPr>
                <w:rFonts w:ascii="Calibri" w:hAnsi="Calibri" w:cs="Calibri"/>
                <w:sz w:val="18"/>
                <w:szCs w:val="18"/>
                <w:lang w:eastAsia="el-GR"/>
              </w:rPr>
              <w:t>:</w:t>
            </w:r>
          </w:p>
        </w:tc>
        <w:tc>
          <w:tcPr>
            <w:tcW w:w="540" w:type="dxa"/>
          </w:tcPr>
          <w:p w:rsidR="00D10A5F" w:rsidRPr="00D10A5F" w:rsidRDefault="00D10A5F" w:rsidP="00D10A5F">
            <w:pPr>
              <w:suppressAutoHyphens w:val="0"/>
              <w:spacing w:before="240"/>
              <w:rPr>
                <w:rFonts w:ascii="Calibri" w:hAnsi="Calibri" w:cs="Calibri"/>
                <w:sz w:val="18"/>
                <w:szCs w:val="18"/>
                <w:lang w:eastAsia="el-GR"/>
              </w:rPr>
            </w:pPr>
          </w:p>
        </w:tc>
        <w:tc>
          <w:tcPr>
            <w:tcW w:w="54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ΤΚ:</w:t>
            </w:r>
          </w:p>
        </w:tc>
        <w:tc>
          <w:tcPr>
            <w:tcW w:w="984" w:type="dxa"/>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520"/>
        </w:trPr>
        <w:tc>
          <w:tcPr>
            <w:tcW w:w="2784" w:type="dxa"/>
            <w:gridSpan w:val="3"/>
            <w:vAlign w:val="bottom"/>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w:t>
            </w:r>
            <w:proofErr w:type="spellEnd"/>
            <w:r w:rsidRPr="00D10A5F">
              <w:rPr>
                <w:rFonts w:ascii="Calibri" w:hAnsi="Calibri" w:cs="Calibri"/>
                <w:sz w:val="18"/>
                <w:szCs w:val="18"/>
                <w:lang w:eastAsia="el-GR"/>
              </w:rPr>
              <w:t xml:space="preserve">. </w:t>
            </w:r>
            <w:proofErr w:type="spellStart"/>
            <w:r w:rsidRPr="00D10A5F">
              <w:rPr>
                <w:rFonts w:ascii="Calibri" w:hAnsi="Calibri" w:cs="Calibri"/>
                <w:sz w:val="18"/>
                <w:szCs w:val="18"/>
                <w:lang w:eastAsia="el-GR"/>
              </w:rPr>
              <w:t>Τηλεομοιοτύπου</w:t>
            </w:r>
            <w:proofErr w:type="spellEnd"/>
            <w:r w:rsidRPr="00D10A5F">
              <w:rPr>
                <w:rFonts w:ascii="Calibri" w:hAnsi="Calibri" w:cs="Calibri"/>
                <w:sz w:val="18"/>
                <w:szCs w:val="18"/>
                <w:lang w:eastAsia="el-GR"/>
              </w:rPr>
              <w:t xml:space="preserve"> (</w:t>
            </w:r>
            <w:r w:rsidRPr="00D10A5F">
              <w:rPr>
                <w:rFonts w:ascii="Calibri" w:hAnsi="Calibri" w:cs="Calibri"/>
                <w:sz w:val="18"/>
                <w:szCs w:val="18"/>
                <w:lang w:val="en-US" w:eastAsia="el-GR"/>
              </w:rPr>
              <w:t>Fax</w:t>
            </w:r>
            <w:r w:rsidRPr="00D10A5F">
              <w:rPr>
                <w:rFonts w:ascii="Calibri" w:hAnsi="Calibri" w:cs="Calibri"/>
                <w:sz w:val="18"/>
                <w:szCs w:val="18"/>
                <w:lang w:eastAsia="el-GR"/>
              </w:rPr>
              <w:t>):</w:t>
            </w:r>
          </w:p>
        </w:tc>
        <w:tc>
          <w:tcPr>
            <w:tcW w:w="3154"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c>
          <w:tcPr>
            <w:tcW w:w="1440" w:type="dxa"/>
            <w:gridSpan w:val="2"/>
            <w:vAlign w:val="bottom"/>
          </w:tcPr>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Δ/</w:t>
            </w:r>
            <w:proofErr w:type="spellStart"/>
            <w:r w:rsidRPr="00D10A5F">
              <w:rPr>
                <w:rFonts w:ascii="Calibri" w:hAnsi="Calibri" w:cs="Calibri"/>
                <w:sz w:val="18"/>
                <w:szCs w:val="18"/>
                <w:lang w:eastAsia="el-GR"/>
              </w:rPr>
              <w:t>νση</w:t>
            </w:r>
            <w:proofErr w:type="spellEnd"/>
            <w:r w:rsidRPr="00D10A5F">
              <w:rPr>
                <w:rFonts w:ascii="Calibri" w:hAnsi="Calibri" w:cs="Calibri"/>
                <w:sz w:val="18"/>
                <w:szCs w:val="18"/>
                <w:lang w:eastAsia="el-GR"/>
              </w:rPr>
              <w:t xml:space="preserve"> Ηλεκτρ. Ταχυδρομείου</w:t>
            </w:r>
          </w:p>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(Ε</w:t>
            </w:r>
            <w:r w:rsidRPr="00D10A5F">
              <w:rPr>
                <w:rFonts w:ascii="Calibri" w:hAnsi="Calibri" w:cs="Calibri"/>
                <w:sz w:val="18"/>
                <w:szCs w:val="18"/>
                <w:lang w:val="en-US" w:eastAsia="el-GR"/>
              </w:rPr>
              <w:t>mail</w:t>
            </w:r>
            <w:r w:rsidRPr="00D10A5F">
              <w:rPr>
                <w:rFonts w:ascii="Calibri" w:hAnsi="Calibri" w:cs="Calibri"/>
                <w:sz w:val="18"/>
                <w:szCs w:val="18"/>
                <w:lang w:eastAsia="el-GR"/>
              </w:rPr>
              <w:t>):</w:t>
            </w:r>
          </w:p>
        </w:tc>
        <w:tc>
          <w:tcPr>
            <w:tcW w:w="3113"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r>
    </w:tbl>
    <w:p w:rsidR="00D10A5F" w:rsidRDefault="00D10A5F" w:rsidP="00D10A5F">
      <w:pPr>
        <w:suppressAutoHyphens w:val="0"/>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D10A5F" w:rsidRPr="00D10A5F" w:rsidTr="00D10A5F">
        <w:trPr>
          <w:trHeight w:val="2967"/>
        </w:trPr>
        <w:tc>
          <w:tcPr>
            <w:tcW w:w="5000" w:type="pct"/>
          </w:tcPr>
          <w:p w:rsidR="00D10A5F" w:rsidRPr="00D10A5F" w:rsidRDefault="00D10A5F" w:rsidP="00D10A5F">
            <w:pPr>
              <w:suppressAutoHyphens w:val="0"/>
              <w:ind w:right="124"/>
              <w:rPr>
                <w:rFonts w:ascii="Calibri" w:hAnsi="Calibri" w:cs="Calibri"/>
                <w:sz w:val="16"/>
                <w:szCs w:val="16"/>
                <w:lang w:eastAsia="el-GR"/>
              </w:rPr>
            </w:pPr>
          </w:p>
          <w:p w:rsidR="00D10A5F" w:rsidRPr="00D10A5F" w:rsidRDefault="00D10A5F" w:rsidP="00D10A5F">
            <w:pPr>
              <w:tabs>
                <w:tab w:val="left" w:pos="34"/>
              </w:tabs>
              <w:suppressAutoHyphens w:val="0"/>
              <w:ind w:right="124"/>
              <w:rPr>
                <w:rFonts w:ascii="Calibri" w:hAnsi="Calibri" w:cs="Calibri"/>
                <w:sz w:val="18"/>
                <w:szCs w:val="18"/>
                <w:lang w:eastAsia="el-GR"/>
              </w:rPr>
            </w:pPr>
            <w:r w:rsidRPr="00D10A5F">
              <w:rPr>
                <w:rFonts w:ascii="Calibri" w:hAnsi="Calibri" w:cs="Calibri"/>
                <w:sz w:val="18"/>
                <w:szCs w:val="18"/>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D10A5F" w:rsidRDefault="00D10A5F" w:rsidP="00D10A5F">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lastRenderedPageBreak/>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λαμβάνω τα κατάλληλα μέτρα για να διαφυλάξω την εμπιστευτικότητα των πληροφοριών που έχουν χαρακτηρισθεί ως τέτοιες</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r w:rsidRPr="00D10A5F">
              <w:rPr>
                <w:rFonts w:ascii="Calibri" w:hAnsi="Calibri" w:cs="Calibri"/>
                <w:sz w:val="18"/>
                <w:szCs w:val="18"/>
                <w:lang w:eastAsia="el-GR"/>
              </w:rPr>
              <w:t>Ημερομηνία:      ……….2019</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6"/>
                <w:szCs w:val="16"/>
                <w:lang w:eastAsia="el-GR"/>
              </w:rPr>
            </w:pPr>
            <w:r w:rsidRPr="00D10A5F">
              <w:rPr>
                <w:rFonts w:ascii="Calibri" w:hAnsi="Calibri" w:cs="Calibri"/>
                <w:sz w:val="18"/>
                <w:szCs w:val="18"/>
                <w:lang w:eastAsia="el-GR"/>
              </w:rPr>
              <w:t xml:space="preserve"> Ο – Η </w:t>
            </w:r>
            <w:proofErr w:type="spellStart"/>
            <w:r w:rsidRPr="00D10A5F">
              <w:rPr>
                <w:rFonts w:ascii="Calibri" w:hAnsi="Calibri" w:cs="Calibri"/>
                <w:sz w:val="18"/>
                <w:szCs w:val="18"/>
                <w:lang w:eastAsia="el-GR"/>
              </w:rPr>
              <w:t>Δηλ</w:t>
            </w:r>
            <w:proofErr w:type="spellEnd"/>
            <w:r w:rsidRPr="00D10A5F">
              <w:rPr>
                <w:rFonts w:ascii="Calibri" w:hAnsi="Calibri" w:cs="Calibri"/>
                <w:sz w:val="18"/>
                <w:szCs w:val="18"/>
                <w:lang w:eastAsia="el-GR"/>
              </w:rPr>
              <w:t>………..</w:t>
            </w:r>
          </w:p>
        </w:tc>
      </w:tr>
    </w:tbl>
    <w:p w:rsidR="00D10A5F" w:rsidRDefault="00D10A5F" w:rsidP="00D10A5F">
      <w:pPr>
        <w:suppressAutoHyphens w:val="0"/>
        <w:spacing w:after="160" w:line="259" w:lineRule="auto"/>
        <w:ind w:left="-284"/>
      </w:pPr>
    </w:p>
    <w:sectPr w:rsidR="00D10A5F" w:rsidSect="00D10A5F">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17871"/>
    <w:rsid w:val="00022EAB"/>
    <w:rsid w:val="00027921"/>
    <w:rsid w:val="00034CF6"/>
    <w:rsid w:val="00061AD1"/>
    <w:rsid w:val="00097147"/>
    <w:rsid w:val="000A3C82"/>
    <w:rsid w:val="00106576"/>
    <w:rsid w:val="001419B6"/>
    <w:rsid w:val="001926ED"/>
    <w:rsid w:val="001C4748"/>
    <w:rsid w:val="001E1B8A"/>
    <w:rsid w:val="001F0761"/>
    <w:rsid w:val="001F7A88"/>
    <w:rsid w:val="00205051"/>
    <w:rsid w:val="00231A1B"/>
    <w:rsid w:val="00255616"/>
    <w:rsid w:val="002777E7"/>
    <w:rsid w:val="0029382E"/>
    <w:rsid w:val="002C1FE2"/>
    <w:rsid w:val="002D057D"/>
    <w:rsid w:val="00350765"/>
    <w:rsid w:val="00354292"/>
    <w:rsid w:val="003A4C96"/>
    <w:rsid w:val="003C0551"/>
    <w:rsid w:val="003D7CC8"/>
    <w:rsid w:val="003F1484"/>
    <w:rsid w:val="003F78C6"/>
    <w:rsid w:val="00480000"/>
    <w:rsid w:val="004B0581"/>
    <w:rsid w:val="00504E14"/>
    <w:rsid w:val="00533D51"/>
    <w:rsid w:val="00560846"/>
    <w:rsid w:val="0058723C"/>
    <w:rsid w:val="00587320"/>
    <w:rsid w:val="005A46B6"/>
    <w:rsid w:val="005D4870"/>
    <w:rsid w:val="005F4216"/>
    <w:rsid w:val="006756A1"/>
    <w:rsid w:val="006A402F"/>
    <w:rsid w:val="007258C8"/>
    <w:rsid w:val="00774DE9"/>
    <w:rsid w:val="00781994"/>
    <w:rsid w:val="007C3E20"/>
    <w:rsid w:val="00832858"/>
    <w:rsid w:val="008335B0"/>
    <w:rsid w:val="00864D92"/>
    <w:rsid w:val="008812CE"/>
    <w:rsid w:val="00893BDB"/>
    <w:rsid w:val="008970F0"/>
    <w:rsid w:val="008C3AAB"/>
    <w:rsid w:val="0091364C"/>
    <w:rsid w:val="00970B4C"/>
    <w:rsid w:val="0097421C"/>
    <w:rsid w:val="0098741A"/>
    <w:rsid w:val="00992434"/>
    <w:rsid w:val="009A40F5"/>
    <w:rsid w:val="009B41B5"/>
    <w:rsid w:val="009B462C"/>
    <w:rsid w:val="009B7060"/>
    <w:rsid w:val="00A17D85"/>
    <w:rsid w:val="00A66CD8"/>
    <w:rsid w:val="00A718E3"/>
    <w:rsid w:val="00A9482D"/>
    <w:rsid w:val="00AA68DC"/>
    <w:rsid w:val="00B61D1F"/>
    <w:rsid w:val="00B74B87"/>
    <w:rsid w:val="00B835F3"/>
    <w:rsid w:val="00B96501"/>
    <w:rsid w:val="00BA16A4"/>
    <w:rsid w:val="00BF569A"/>
    <w:rsid w:val="00C076DB"/>
    <w:rsid w:val="00CA4C56"/>
    <w:rsid w:val="00CC7C4F"/>
    <w:rsid w:val="00CD0492"/>
    <w:rsid w:val="00CD2B76"/>
    <w:rsid w:val="00D05789"/>
    <w:rsid w:val="00D10A5F"/>
    <w:rsid w:val="00D43ACE"/>
    <w:rsid w:val="00D67B3F"/>
    <w:rsid w:val="00DB0D9C"/>
    <w:rsid w:val="00DC4538"/>
    <w:rsid w:val="00DE0257"/>
    <w:rsid w:val="00DF2C32"/>
    <w:rsid w:val="00DF6A3A"/>
    <w:rsid w:val="00E147EC"/>
    <w:rsid w:val="00E336CA"/>
    <w:rsid w:val="00E53FB9"/>
    <w:rsid w:val="00E863E2"/>
    <w:rsid w:val="00E92192"/>
    <w:rsid w:val="00EA020B"/>
    <w:rsid w:val="00EB78D7"/>
    <w:rsid w:val="00EC3851"/>
    <w:rsid w:val="00EC4A42"/>
    <w:rsid w:val="00EE4BF9"/>
    <w:rsid w:val="00EF6330"/>
    <w:rsid w:val="00F0277E"/>
    <w:rsid w:val="00F43A30"/>
    <w:rsid w:val="00FA594F"/>
    <w:rsid w:val="00FC0020"/>
    <w:rsid w:val="00FD0990"/>
    <w:rsid w:val="00FD3989"/>
    <w:rsid w:val="00FE6E7D"/>
    <w:rsid w:val="00FF1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03B27"/>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426890">
      <w:bodyDiv w:val="1"/>
      <w:marLeft w:val="0"/>
      <w:marRight w:val="0"/>
      <w:marTop w:val="0"/>
      <w:marBottom w:val="0"/>
      <w:divBdr>
        <w:top w:val="none" w:sz="0" w:space="0" w:color="auto"/>
        <w:left w:val="none" w:sz="0" w:space="0" w:color="auto"/>
        <w:bottom w:val="none" w:sz="0" w:space="0" w:color="auto"/>
        <w:right w:val="none" w:sz="0" w:space="0" w:color="auto"/>
      </w:divBdr>
    </w:div>
    <w:div w:id="12851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EB40D-42DE-442B-916E-99DC723A3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1829</Words>
  <Characters>9878</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CHARALAMPI ATHANASIA</cp:lastModifiedBy>
  <cp:revision>3</cp:revision>
  <dcterms:created xsi:type="dcterms:W3CDTF">2020-06-12T08:15:00Z</dcterms:created>
  <dcterms:modified xsi:type="dcterms:W3CDTF">2020-06-12T08:16:00Z</dcterms:modified>
</cp:coreProperties>
</file>