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w:t>
      </w:r>
      <w:r w:rsidR="00FD0990">
        <w:rPr>
          <w:rFonts w:asciiTheme="minorHAnsi" w:eastAsia="Calibri" w:hAnsiTheme="minorHAnsi" w:cstheme="minorHAnsi"/>
          <w:sz w:val="22"/>
          <w:szCs w:val="22"/>
          <w:lang w:eastAsia="en-US"/>
        </w:rPr>
        <w:t>577</w:t>
      </w:r>
      <w:r>
        <w:rPr>
          <w:rFonts w:asciiTheme="minorHAnsi" w:eastAsia="Calibri" w:hAnsiTheme="minorHAnsi" w:cstheme="minorHAnsi"/>
          <w:sz w:val="22"/>
          <w:szCs w:val="22"/>
          <w:lang w:eastAsia="en-US"/>
        </w:rPr>
        <w:t>-24210745</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πρωτ</w:t>
      </w:r>
      <w:proofErr w:type="spellEnd"/>
      <w:r w:rsidR="00970B4C">
        <w:rPr>
          <w:rFonts w:asciiTheme="minorHAnsi" w:eastAsia="Calibri" w:hAnsiTheme="minorHAnsi" w:cstheme="minorHAnsi"/>
          <w:sz w:val="22"/>
          <w:szCs w:val="22"/>
          <w:lang w:eastAsia="en-US"/>
        </w:rPr>
        <w:t>.</w:t>
      </w:r>
      <w:r w:rsidR="00B43158">
        <w:rPr>
          <w:rFonts w:asciiTheme="minorHAnsi" w:eastAsia="Calibri" w:hAnsiTheme="minorHAnsi" w:cstheme="minorHAnsi"/>
          <w:sz w:val="22"/>
          <w:szCs w:val="22"/>
          <w:lang w:val="en-US" w:eastAsia="en-US"/>
        </w:rPr>
        <w:t>10951</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FD0990">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B43158">
        <w:rPr>
          <w:rFonts w:asciiTheme="minorHAnsi" w:eastAsia="Calibri" w:hAnsiTheme="minorHAnsi" w:cstheme="minorHAnsi"/>
          <w:sz w:val="22"/>
          <w:szCs w:val="22"/>
          <w:lang w:val="en-US" w:eastAsia="en-US"/>
        </w:rPr>
        <w:t>1</w:t>
      </w:r>
      <w:r w:rsidR="00FD0990">
        <w:rPr>
          <w:rFonts w:asciiTheme="minorHAnsi" w:eastAsia="Calibri" w:hAnsiTheme="minorHAnsi" w:cstheme="minorHAnsi"/>
          <w:sz w:val="22"/>
          <w:szCs w:val="22"/>
          <w:lang w:eastAsia="en-US"/>
        </w:rPr>
        <w:t>2</w:t>
      </w:r>
      <w:r w:rsidR="00034CF6" w:rsidRPr="002D057D">
        <w:rPr>
          <w:rFonts w:asciiTheme="minorHAnsi" w:eastAsia="Calibri" w:hAnsiTheme="minorHAnsi" w:cstheme="minorHAnsi"/>
          <w:sz w:val="22"/>
          <w:szCs w:val="22"/>
          <w:lang w:eastAsia="en-US"/>
        </w:rPr>
        <w:t>-</w:t>
      </w:r>
      <w:r w:rsidR="00FD0990">
        <w:rPr>
          <w:rFonts w:asciiTheme="minorHAnsi" w:eastAsia="Calibri" w:hAnsiTheme="minorHAnsi" w:cstheme="minorHAnsi"/>
          <w:sz w:val="22"/>
          <w:szCs w:val="22"/>
          <w:lang w:eastAsia="en-US"/>
        </w:rPr>
        <w:t>06</w:t>
      </w:r>
      <w:r w:rsidR="00034CF6" w:rsidRPr="002D057D">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553F29">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xml:space="preserve">. </w:t>
      </w:r>
      <w:proofErr w:type="spellStart"/>
      <w:r w:rsidRPr="002D057D">
        <w:rPr>
          <w:rFonts w:asciiTheme="minorHAnsi" w:hAnsiTheme="minorHAnsi" w:cstheme="minorHAnsi"/>
          <w:lang w:eastAsia="en-US"/>
        </w:rPr>
        <w:t>Πρωτ</w:t>
      </w:r>
      <w:proofErr w:type="spellEnd"/>
      <w:r w:rsidRPr="002D057D">
        <w:rPr>
          <w:rFonts w:asciiTheme="minorHAnsi" w:hAnsiTheme="minorHAnsi" w:cstheme="minorHAnsi"/>
          <w:lang w:eastAsia="en-US"/>
        </w:rPr>
        <w:t>.:</w:t>
      </w:r>
      <w:r w:rsidR="00480000" w:rsidRPr="00480000">
        <w:rPr>
          <w:rFonts w:asciiTheme="minorHAnsi" w:hAnsiTheme="minorHAnsi" w:cstheme="minorHAnsi"/>
          <w:lang w:eastAsia="en-US"/>
        </w:rPr>
        <w:t xml:space="preserve"> 861</w:t>
      </w:r>
      <w:r w:rsidR="00553F29" w:rsidRPr="00553F29">
        <w:rPr>
          <w:rFonts w:asciiTheme="minorHAnsi" w:hAnsiTheme="minorHAnsi" w:cstheme="minorHAnsi"/>
          <w:lang w:eastAsia="en-US"/>
        </w:rPr>
        <w:t>5</w:t>
      </w:r>
      <w:r w:rsidR="00FD0990">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 xml:space="preserve">ΓΠ </w:t>
      </w:r>
      <w:r w:rsidR="00480000" w:rsidRPr="00480000">
        <w:rPr>
          <w:rFonts w:asciiTheme="minorHAnsi" w:hAnsiTheme="minorHAnsi" w:cstheme="minorHAnsi"/>
          <w:lang w:eastAsia="en-US"/>
        </w:rPr>
        <w:t>08</w:t>
      </w:r>
      <w:r w:rsidR="00560846" w:rsidRPr="002D057D">
        <w:rPr>
          <w:rFonts w:asciiTheme="minorHAnsi" w:hAnsiTheme="minorHAnsi" w:cstheme="minorHAnsi"/>
          <w:lang w:eastAsia="en-US"/>
        </w:rPr>
        <w:t>-</w:t>
      </w:r>
      <w:r w:rsidR="00480000" w:rsidRPr="00480000">
        <w:rPr>
          <w:rFonts w:asciiTheme="minorHAnsi" w:hAnsiTheme="minorHAnsi" w:cstheme="minorHAnsi"/>
          <w:lang w:eastAsia="en-US"/>
        </w:rPr>
        <w:t>05</w:t>
      </w:r>
      <w:r w:rsidR="00560846" w:rsidRPr="002D057D">
        <w:rPr>
          <w:rFonts w:asciiTheme="minorHAnsi" w:hAnsiTheme="minorHAnsi" w:cstheme="minorHAnsi"/>
          <w:lang w:eastAsia="en-US"/>
        </w:rPr>
        <w:t>-2020</w:t>
      </w:r>
      <w:r w:rsidR="00F43A30" w:rsidRPr="002D057D">
        <w:rPr>
          <w:rFonts w:asciiTheme="minorHAnsi" w:hAnsiTheme="minorHAnsi" w:cstheme="minorHAnsi"/>
          <w:lang w:eastAsia="en-US"/>
        </w:rPr>
        <w:t xml:space="preserve"> </w:t>
      </w:r>
      <w:r w:rsidR="00480000" w:rsidRPr="00480000">
        <w:rPr>
          <w:rFonts w:asciiTheme="minorHAnsi" w:hAnsiTheme="minorHAnsi" w:cstheme="minorHAnsi"/>
          <w:lang w:eastAsia="en-US"/>
        </w:rPr>
        <w:t>(</w:t>
      </w:r>
      <w:r w:rsidR="00480000">
        <w:rPr>
          <w:rFonts w:asciiTheme="minorHAnsi" w:hAnsiTheme="minorHAnsi" w:cstheme="minorHAnsi"/>
          <w:lang w:eastAsia="en-US"/>
        </w:rPr>
        <w:t xml:space="preserve">ΑΔΑΜ: </w:t>
      </w:r>
      <w:r w:rsidR="00553F29" w:rsidRPr="00553F29">
        <w:rPr>
          <w:rFonts w:asciiTheme="minorHAnsi" w:hAnsiTheme="minorHAnsi" w:cstheme="minorHAnsi"/>
          <w:lang w:eastAsia="en-US"/>
        </w:rPr>
        <w:t>20REQ006816747</w:t>
      </w:r>
      <w:r w:rsidR="00480000">
        <w:rPr>
          <w:rFonts w:asciiTheme="minorHAnsi" w:hAnsiTheme="minorHAnsi" w:cstheme="minorHAnsi"/>
          <w:lang w:eastAsia="en-US"/>
        </w:rPr>
        <w:t>)</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FD0990">
        <w:rPr>
          <w:rFonts w:asciiTheme="minorHAnsi" w:hAnsiTheme="minorHAnsi" w:cstheme="minorHAnsi"/>
          <w:lang w:eastAsia="en-US"/>
        </w:rPr>
        <w:t xml:space="preserve">της Διεύθυνσης Τεχνικών Υπηρεσιών </w:t>
      </w:r>
      <w:r w:rsidR="002D057D"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553F29">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xml:space="preserve">. </w:t>
      </w:r>
      <w:proofErr w:type="spellStart"/>
      <w:r w:rsidRPr="00480000">
        <w:rPr>
          <w:rFonts w:asciiTheme="minorHAnsi" w:hAnsiTheme="minorHAnsi" w:cstheme="minorHAnsi"/>
          <w:lang w:eastAsia="en-US"/>
        </w:rPr>
        <w:t>πρωτ</w:t>
      </w:r>
      <w:proofErr w:type="spellEnd"/>
      <w:r w:rsidRPr="00480000">
        <w:rPr>
          <w:rFonts w:asciiTheme="minorHAnsi" w:hAnsiTheme="minorHAnsi" w:cstheme="minorHAnsi"/>
          <w:lang w:eastAsia="en-US"/>
        </w:rPr>
        <w:t>.:</w:t>
      </w:r>
      <w:r w:rsidR="00480000" w:rsidRPr="00480000">
        <w:rPr>
          <w:rFonts w:asciiTheme="minorHAnsi" w:hAnsiTheme="minorHAnsi" w:cstheme="minorHAnsi"/>
          <w:lang w:eastAsia="en-US"/>
        </w:rPr>
        <w:t xml:space="preserve"> </w:t>
      </w:r>
      <w:r w:rsidR="00553F29" w:rsidRPr="00553F29">
        <w:rPr>
          <w:rFonts w:asciiTheme="minorHAnsi" w:hAnsiTheme="minorHAnsi" w:cstheme="minorHAnsi"/>
          <w:lang w:eastAsia="en-US"/>
        </w:rPr>
        <w:t>10402</w:t>
      </w:r>
      <w:r w:rsidR="00F43A30" w:rsidRPr="00480000">
        <w:rPr>
          <w:rFonts w:asciiTheme="minorHAnsi" w:hAnsiTheme="minorHAnsi" w:cstheme="minorHAnsi"/>
          <w:lang w:eastAsia="en-US"/>
        </w:rPr>
        <w:t>/</w:t>
      </w:r>
      <w:r w:rsidR="00E53FB9" w:rsidRPr="00480000">
        <w:rPr>
          <w:rFonts w:asciiTheme="minorHAnsi" w:hAnsiTheme="minorHAnsi" w:cstheme="minorHAnsi"/>
          <w:lang w:eastAsia="en-US"/>
        </w:rPr>
        <w:t>20</w:t>
      </w:r>
      <w:r w:rsidR="008335B0" w:rsidRPr="00480000">
        <w:rPr>
          <w:rFonts w:asciiTheme="minorHAnsi" w:hAnsiTheme="minorHAnsi" w:cstheme="minorHAnsi"/>
          <w:lang w:eastAsia="en-US"/>
        </w:rPr>
        <w:t>/ΓΠ</w:t>
      </w:r>
      <w:r w:rsidR="008970F0" w:rsidRPr="00480000">
        <w:rPr>
          <w:rFonts w:asciiTheme="minorHAnsi" w:hAnsiTheme="minorHAnsi" w:cstheme="minorHAnsi"/>
          <w:lang w:eastAsia="en-US"/>
        </w:rPr>
        <w:t xml:space="preserve"> </w:t>
      </w:r>
      <w:r w:rsidR="00553F29" w:rsidRPr="00553F29">
        <w:rPr>
          <w:rFonts w:asciiTheme="minorHAnsi" w:hAnsiTheme="minorHAnsi" w:cstheme="minorHAnsi"/>
          <w:lang w:eastAsia="en-US"/>
        </w:rPr>
        <w:t>04</w:t>
      </w:r>
      <w:r w:rsidR="002D057D" w:rsidRPr="00480000">
        <w:rPr>
          <w:rFonts w:asciiTheme="minorHAnsi" w:hAnsiTheme="minorHAnsi" w:cstheme="minorHAnsi"/>
          <w:lang w:eastAsia="en-US"/>
        </w:rPr>
        <w:t>-</w:t>
      </w:r>
      <w:r w:rsidR="00553F29" w:rsidRPr="00553F29">
        <w:rPr>
          <w:rFonts w:asciiTheme="minorHAnsi" w:hAnsiTheme="minorHAnsi" w:cstheme="minorHAnsi"/>
          <w:lang w:eastAsia="en-US"/>
        </w:rPr>
        <w:t>06</w:t>
      </w:r>
      <w:r w:rsidR="002D057D" w:rsidRPr="00480000">
        <w:rPr>
          <w:rFonts w:asciiTheme="minorHAnsi" w:hAnsiTheme="minorHAnsi" w:cstheme="minorHAnsi"/>
          <w:lang w:eastAsia="en-US"/>
        </w:rPr>
        <w:t>-2020</w:t>
      </w:r>
      <w:r w:rsidR="00F43A30" w:rsidRPr="00480000">
        <w:rPr>
          <w:rFonts w:asciiTheme="minorHAnsi" w:hAnsiTheme="minorHAnsi" w:cstheme="minorHAnsi"/>
          <w:lang w:eastAsia="en-US"/>
        </w:rPr>
        <w:t xml:space="preserve"> </w:t>
      </w:r>
      <w:r w:rsidRPr="00480000">
        <w:rPr>
          <w:rFonts w:asciiTheme="minorHAnsi" w:hAnsiTheme="minorHAnsi" w:cstheme="minorHAnsi"/>
          <w:lang w:eastAsia="en-US"/>
        </w:rPr>
        <w:t>έγκριση δαπάνης</w:t>
      </w:r>
      <w:r w:rsidRPr="002D057D">
        <w:rPr>
          <w:rFonts w:asciiTheme="minorHAnsi" w:hAnsiTheme="minorHAnsi" w:cstheme="minorHAnsi"/>
          <w:lang w:eastAsia="en-US"/>
        </w:rPr>
        <w:t xml:space="preserve">  (ΑΔΑ:</w:t>
      </w:r>
      <w:r w:rsidR="00480000" w:rsidRPr="00480000">
        <w:t xml:space="preserve"> </w:t>
      </w:r>
      <w:r w:rsidR="00553F29" w:rsidRPr="00553F29">
        <w:rPr>
          <w:rFonts w:asciiTheme="minorHAnsi" w:hAnsiTheme="minorHAnsi" w:cstheme="minorHAnsi"/>
          <w:lang w:eastAsia="en-US"/>
        </w:rPr>
        <w:t>ΨΥΜΧ469Β7Ξ-573</w:t>
      </w:r>
      <w:r w:rsidR="002D057D" w:rsidRPr="002D057D">
        <w:rPr>
          <w:rFonts w:asciiTheme="minorHAnsi" w:hAnsiTheme="minorHAnsi" w:cstheme="minorHAnsi"/>
          <w:lang w:eastAsia="en-US"/>
        </w:rPr>
        <w:t>).</w:t>
      </w:r>
    </w:p>
    <w:p w:rsidR="00D10A5F" w:rsidRPr="002D057D" w:rsidRDefault="00D10A5F" w:rsidP="00553F29">
      <w:pPr>
        <w:pStyle w:val="a3"/>
        <w:numPr>
          <w:ilvl w:val="0"/>
          <w:numId w:val="4"/>
        </w:numPr>
        <w:tabs>
          <w:tab w:val="left" w:pos="284"/>
        </w:tabs>
        <w:suppressAutoHyphens w:val="0"/>
        <w:spacing w:after="0" w:line="240" w:lineRule="auto"/>
        <w:ind w:left="0" w:firstLine="0"/>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553F29" w:rsidRPr="00553F29">
        <w:rPr>
          <w:rFonts w:asciiTheme="minorHAnsi" w:hAnsiTheme="minorHAnsi" w:cstheme="minorHAnsi"/>
          <w:lang w:eastAsia="en-US"/>
        </w:rPr>
        <w:t>10443</w:t>
      </w:r>
      <w:r w:rsidR="008335B0" w:rsidRPr="00553F29">
        <w:rPr>
          <w:rFonts w:asciiTheme="minorHAnsi" w:hAnsiTheme="minorHAnsi" w:cstheme="minorHAnsi"/>
          <w:lang w:eastAsia="en-US"/>
        </w:rPr>
        <w:t>/</w:t>
      </w:r>
      <w:r w:rsidR="00E53FB9" w:rsidRPr="00553F29">
        <w:rPr>
          <w:rFonts w:asciiTheme="minorHAnsi" w:hAnsiTheme="minorHAnsi" w:cstheme="minorHAnsi"/>
          <w:lang w:eastAsia="en-US"/>
        </w:rPr>
        <w:t>20</w:t>
      </w:r>
      <w:r w:rsidR="008335B0" w:rsidRPr="00553F29">
        <w:rPr>
          <w:rFonts w:asciiTheme="minorHAnsi" w:hAnsiTheme="minorHAnsi" w:cstheme="minorHAnsi"/>
          <w:lang w:eastAsia="en-US"/>
        </w:rPr>
        <w:t>/ΓΠ</w:t>
      </w:r>
      <w:r w:rsidR="00E53FB9" w:rsidRPr="00553F29">
        <w:rPr>
          <w:rFonts w:asciiTheme="minorHAnsi" w:hAnsiTheme="minorHAnsi" w:cstheme="minorHAnsi"/>
          <w:lang w:eastAsia="en-US"/>
        </w:rPr>
        <w:t xml:space="preserve"> </w:t>
      </w:r>
      <w:r w:rsidR="00553F29" w:rsidRPr="00553F29">
        <w:rPr>
          <w:rFonts w:asciiTheme="minorHAnsi" w:hAnsiTheme="minorHAnsi" w:cstheme="minorHAnsi"/>
          <w:lang w:eastAsia="en-US"/>
        </w:rPr>
        <w:t>04</w:t>
      </w:r>
      <w:r w:rsidR="002D057D" w:rsidRPr="00553F29">
        <w:rPr>
          <w:rFonts w:asciiTheme="minorHAnsi" w:hAnsiTheme="minorHAnsi" w:cstheme="minorHAnsi"/>
          <w:lang w:eastAsia="en-US"/>
        </w:rPr>
        <w:t>-</w:t>
      </w:r>
      <w:r w:rsidR="00553F29" w:rsidRPr="00553F29">
        <w:rPr>
          <w:rFonts w:asciiTheme="minorHAnsi" w:hAnsiTheme="minorHAnsi" w:cstheme="minorHAnsi"/>
          <w:lang w:eastAsia="en-US"/>
        </w:rPr>
        <w:t>06</w:t>
      </w:r>
      <w:r w:rsidR="002D057D" w:rsidRPr="00553F29">
        <w:rPr>
          <w:rFonts w:asciiTheme="minorHAnsi" w:hAnsiTheme="minorHAnsi" w:cstheme="minorHAnsi"/>
          <w:lang w:eastAsia="en-US"/>
        </w:rPr>
        <w:t>-2020</w:t>
      </w:r>
      <w:r w:rsidRPr="00553F29">
        <w:rPr>
          <w:rFonts w:asciiTheme="minorHAnsi" w:hAnsiTheme="minorHAnsi" w:cstheme="minorHAnsi"/>
          <w:lang w:eastAsia="en-US"/>
        </w:rPr>
        <w:t xml:space="preserve"> </w:t>
      </w:r>
      <w:r w:rsidR="00F43A30" w:rsidRPr="00553F29">
        <w:rPr>
          <w:rFonts w:asciiTheme="minorHAnsi" w:hAnsiTheme="minorHAnsi" w:cstheme="minorHAnsi"/>
          <w:lang w:eastAsia="en-US"/>
        </w:rPr>
        <w:t xml:space="preserve"> με α/α</w:t>
      </w:r>
      <w:r w:rsidR="00E53FB9" w:rsidRPr="00553F29">
        <w:rPr>
          <w:rFonts w:asciiTheme="minorHAnsi" w:hAnsiTheme="minorHAnsi" w:cstheme="minorHAnsi"/>
          <w:lang w:eastAsia="en-US"/>
        </w:rPr>
        <w:t xml:space="preserve"> </w:t>
      </w:r>
      <w:r w:rsidR="00553F29" w:rsidRPr="00553F29">
        <w:rPr>
          <w:rFonts w:asciiTheme="minorHAnsi" w:hAnsiTheme="minorHAnsi" w:cstheme="minorHAnsi"/>
          <w:lang w:eastAsia="en-US"/>
        </w:rPr>
        <w:t>451</w:t>
      </w:r>
      <w:r w:rsidR="00F43A30" w:rsidRPr="00553F29">
        <w:rPr>
          <w:rFonts w:asciiTheme="minorHAnsi" w:hAnsiTheme="minorHAnsi" w:cstheme="minorHAnsi"/>
          <w:lang w:eastAsia="en-US"/>
        </w:rPr>
        <w:t xml:space="preserve">  </w:t>
      </w:r>
      <w:r w:rsidRPr="00553F29">
        <w:rPr>
          <w:rFonts w:asciiTheme="minorHAnsi" w:hAnsiTheme="minorHAnsi" w:cstheme="minorHAnsi"/>
          <w:lang w:eastAsia="en-US"/>
        </w:rPr>
        <w:t>(ΑΔΑ:</w:t>
      </w:r>
      <w:r w:rsidR="00553F29" w:rsidRPr="00553F29">
        <w:t xml:space="preserve"> </w:t>
      </w:r>
      <w:r w:rsidR="00553F29" w:rsidRPr="00553F29">
        <w:rPr>
          <w:rFonts w:asciiTheme="minorHAnsi" w:hAnsiTheme="minorHAnsi" w:cstheme="minorHAnsi"/>
          <w:lang w:eastAsia="en-US"/>
        </w:rPr>
        <w:t>Ω5Ψ2469Β7Ξ-ΥΜΒ</w:t>
      </w:r>
      <w:r w:rsidR="00E53FB9" w:rsidRPr="00553F29">
        <w:rPr>
          <w:rFonts w:asciiTheme="minorHAnsi" w:hAnsiTheme="minorHAnsi" w:cstheme="minorHAnsi"/>
          <w:lang w:eastAsia="en-US"/>
        </w:rPr>
        <w:t>) απόφαση</w:t>
      </w:r>
      <w:r w:rsidR="00E53FB9" w:rsidRPr="002D057D">
        <w:rPr>
          <w:rFonts w:asciiTheme="minorHAnsi" w:hAnsiTheme="minorHAnsi" w:cstheme="minorHAnsi"/>
          <w:lang w:eastAsia="en-US"/>
        </w:rPr>
        <w:t xml:space="preserve">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3A4C96" w:rsidRDefault="009B41B5" w:rsidP="003A4C96">
      <w:pPr>
        <w:shd w:val="clear" w:color="auto" w:fill="FFFFFF"/>
        <w:spacing w:before="100" w:beforeAutospacing="1" w:after="100" w:afterAutospacing="1"/>
        <w:ind w:right="-1"/>
        <w:jc w:val="both"/>
      </w:pPr>
      <w:r w:rsidRPr="00350765">
        <w:t xml:space="preserve">Σε </w:t>
      </w:r>
      <w:r w:rsidR="00EA020B" w:rsidRPr="00350765">
        <w:t xml:space="preserve"> </w:t>
      </w:r>
      <w:r w:rsidR="002C1FE2" w:rsidRPr="00350765">
        <w:t>δαπάνη</w:t>
      </w:r>
      <w:r w:rsidR="00EA020B" w:rsidRPr="00350765">
        <w:t xml:space="preserve"> </w:t>
      </w:r>
      <w:r w:rsidR="00E863E2">
        <w:t>για</w:t>
      </w:r>
      <w:r w:rsidR="00F0277E" w:rsidRPr="00F0277E">
        <w:t xml:space="preserve"> εργασίες</w:t>
      </w:r>
      <w:r w:rsidR="00734927" w:rsidRPr="00734927">
        <w:t xml:space="preserve"> συντήρησης και αποκατάστασης βλαβών στις κεντρικές κλιματιστικές μονάδες σε κτίρια του Πανεπιστημίου Θεσσαλίας στην πόλη του Βόλου</w:t>
      </w:r>
    </w:p>
    <w:p w:rsidR="00D10A5F" w:rsidRPr="00432B77" w:rsidRDefault="00D10A5F" w:rsidP="003A4C96">
      <w:pPr>
        <w:shd w:val="clear" w:color="auto" w:fill="FFFFFF"/>
        <w:spacing w:before="100" w:beforeAutospacing="1" w:after="100" w:afterAutospacing="1"/>
        <w:ind w:right="-1"/>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ΑΠΕΥΘΥΝΕΙ ανοικτή πρόσκληση</w:t>
      </w:r>
    </w:p>
    <w:p w:rsidR="003A4C96" w:rsidRPr="00350765" w:rsidRDefault="00D10A5F" w:rsidP="003A4C96">
      <w:pPr>
        <w:shd w:val="clear" w:color="auto" w:fill="FFFFFF"/>
        <w:spacing w:before="100" w:beforeAutospacing="1" w:after="100" w:afterAutospacing="1"/>
        <w:ind w:right="-1"/>
        <w:jc w:val="both"/>
      </w:pPr>
      <w:r w:rsidRPr="00350765">
        <w:t xml:space="preserve">προς όλους τους ενδιαφερόμενους για την υποβολή προσφοράς </w:t>
      </w:r>
      <w:r w:rsidR="00CD2B76" w:rsidRPr="00350765">
        <w:t xml:space="preserve">για </w:t>
      </w:r>
      <w:r w:rsidR="00774DE9" w:rsidRPr="00350765">
        <w:t xml:space="preserve">την </w:t>
      </w:r>
      <w:r w:rsidR="003A4C96" w:rsidRPr="00350765">
        <w:t xml:space="preserve">παροχή υπηρεσίας </w:t>
      </w:r>
      <w:r w:rsidR="00F0277E" w:rsidRPr="00F0277E">
        <w:t>συντήρησης και αποκατάστασης βλαβών στις κεντρικές κλιματιστικές μονάδες σε κτίρια του Πανεπιστημίου Θεσσαλίας στην πόλη του Βόλου.</w:t>
      </w:r>
    </w:p>
    <w:p w:rsidR="00D10A5F" w:rsidRPr="00F0277E" w:rsidRDefault="00D10A5F" w:rsidP="00774DE9">
      <w:pPr>
        <w:shd w:val="clear" w:color="auto" w:fill="FFFFFF"/>
        <w:spacing w:before="100" w:beforeAutospacing="1" w:after="100" w:afterAutospacing="1"/>
        <w:ind w:right="-1"/>
        <w:jc w:val="both"/>
      </w:pPr>
      <w:r w:rsidRPr="00F0277E">
        <w:t>Φορέας χρηματοδότησης είναι το Πανεπιστήμιο Θεσσαλίας. Η δαπάνη για την εν λόγω σύμβαση βαρύνει τους με Κ.Α.Ε:</w:t>
      </w:r>
      <w:r w:rsidR="00350765" w:rsidRPr="00F0277E">
        <w:t>0</w:t>
      </w:r>
      <w:r w:rsidR="00B43158">
        <w:t>863</w:t>
      </w:r>
      <w:r w:rsidR="00350765" w:rsidRPr="00F0277E">
        <w:t xml:space="preserve">α </w:t>
      </w:r>
      <w:r w:rsidR="008812CE" w:rsidRPr="00F0277E">
        <w:t>για ποσό</w:t>
      </w:r>
      <w:r w:rsidR="00354292" w:rsidRPr="00F0277E">
        <w:t xml:space="preserve"> </w:t>
      </w:r>
      <w:r w:rsidR="00B43158">
        <w:t>τριών χιλιάδων διακοσίων είκοσι τεσσάρων ευρώ</w:t>
      </w:r>
      <w:r w:rsidR="003A4C96" w:rsidRPr="00F0277E">
        <w:t xml:space="preserve"> </w:t>
      </w:r>
      <w:r w:rsidR="009B462C" w:rsidRPr="00F0277E">
        <w:t>με Φ.Π.Α</w:t>
      </w:r>
      <w:r w:rsidR="003A4C96" w:rsidRPr="00F0277E">
        <w:t xml:space="preserve"> 24%</w:t>
      </w:r>
      <w:r w:rsidR="009B462C" w:rsidRPr="00F0277E">
        <w:t xml:space="preserve"> </w:t>
      </w:r>
      <w:r w:rsidR="00AA68DC" w:rsidRPr="00F0277E">
        <w:t xml:space="preserve"> </w:t>
      </w:r>
      <w:r w:rsidR="009B41B5" w:rsidRPr="00F0277E">
        <w:t xml:space="preserve">από </w:t>
      </w:r>
      <w:r w:rsidRPr="00F0277E">
        <w:t>σχετικές πιστώσεις του Τακτικού Προϋπολογισμού του Πανεπιστημίου Θεσσαλίας οικονομικού έτους 20</w:t>
      </w:r>
      <w:r w:rsidR="00E53FB9" w:rsidRPr="00F0277E">
        <w:t>20</w:t>
      </w:r>
      <w:r w:rsidRPr="00F0277E">
        <w:t>.</w:t>
      </w:r>
    </w:p>
    <w:p w:rsidR="00D10A5F" w:rsidRPr="00F0277E" w:rsidRDefault="00D10A5F" w:rsidP="00D10A5F">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F0277E">
        <w:rPr>
          <w:rFonts w:ascii="Times New Roman" w:hAnsi="Times New Roman" w:cs="Times New Roman"/>
          <w:color w:val="auto"/>
          <w:lang w:eastAsia="ar-SA"/>
        </w:rPr>
        <w:t>Nomenclature</w:t>
      </w:r>
      <w:proofErr w:type="spellEnd"/>
      <w:r w:rsidRPr="00F0277E">
        <w:rPr>
          <w:rFonts w:ascii="Times New Roman" w:hAnsi="Times New Roman" w:cs="Times New Roman"/>
          <w:color w:val="auto"/>
          <w:lang w:eastAsia="ar-SA"/>
        </w:rPr>
        <w:t xml:space="preserve"> of </w:t>
      </w:r>
      <w:proofErr w:type="spellStart"/>
      <w:r w:rsidRPr="00F0277E">
        <w:rPr>
          <w:rFonts w:ascii="Times New Roman" w:hAnsi="Times New Roman" w:cs="Times New Roman"/>
          <w:color w:val="auto"/>
          <w:lang w:eastAsia="ar-SA"/>
        </w:rPr>
        <w:t>territorial</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units</w:t>
      </w:r>
      <w:proofErr w:type="spellEnd"/>
      <w:r w:rsidRPr="00F0277E">
        <w:rPr>
          <w:rFonts w:ascii="Times New Roman" w:hAnsi="Times New Roman" w:cs="Times New Roman"/>
          <w:color w:val="auto"/>
          <w:lang w:eastAsia="ar-SA"/>
        </w:rPr>
        <w:t xml:space="preserve"> for </w:t>
      </w:r>
      <w:proofErr w:type="spellStart"/>
      <w:r w:rsidRPr="00F0277E">
        <w:rPr>
          <w:rFonts w:ascii="Times New Roman" w:hAnsi="Times New Roman" w:cs="Times New Roman"/>
          <w:color w:val="auto"/>
          <w:lang w:eastAsia="ar-SA"/>
        </w:rPr>
        <w:t>statistics</w:t>
      </w:r>
      <w:proofErr w:type="spellEnd"/>
      <w:r w:rsidRPr="00F0277E">
        <w:rPr>
          <w:rFonts w:ascii="Times New Roman" w:hAnsi="Times New Roman" w:cs="Times New Roman"/>
          <w:color w:val="auto"/>
          <w:lang w:eastAsia="ar-SA"/>
        </w:rPr>
        <w:t>-NUTS) του τόπου παράδοσης είναι:</w:t>
      </w:r>
      <w:r w:rsidR="00106576" w:rsidRPr="00F0277E">
        <w:rPr>
          <w:rFonts w:ascii="Times New Roman" w:hAnsi="Times New Roman" w:cs="Times New Roman"/>
          <w:color w:val="auto"/>
          <w:lang w:eastAsia="ar-SA"/>
        </w:rPr>
        <w:t xml:space="preserve"> </w:t>
      </w:r>
      <w:r w:rsidR="005D4870" w:rsidRPr="00F0277E">
        <w:rPr>
          <w:rFonts w:ascii="Times New Roman" w:hAnsi="Times New Roman" w:cs="Times New Roman"/>
          <w:color w:val="auto"/>
          <w:lang w:eastAsia="ar-SA"/>
        </w:rPr>
        <w:t>η Θεσσαλία</w:t>
      </w:r>
      <w:r w:rsidRPr="00F0277E">
        <w:rPr>
          <w:rFonts w:ascii="Times New Roman" w:hAnsi="Times New Roman" w:cs="Times New Roman"/>
          <w:color w:val="auto"/>
          <w:lang w:eastAsia="ar-SA"/>
        </w:rPr>
        <w:t xml:space="preserve"> EL6</w:t>
      </w:r>
      <w:r w:rsidR="00B835F3" w:rsidRPr="00F0277E">
        <w:rPr>
          <w:rFonts w:ascii="Times New Roman" w:hAnsi="Times New Roman" w:cs="Times New Roman"/>
          <w:color w:val="auto"/>
          <w:lang w:eastAsia="ar-SA"/>
        </w:rPr>
        <w:t>1</w:t>
      </w:r>
      <w:r w:rsidRPr="00F0277E">
        <w:rPr>
          <w:rFonts w:ascii="Times New Roman" w:hAnsi="Times New Roman" w:cs="Times New Roman"/>
          <w:color w:val="auto"/>
          <w:lang w:eastAsia="ar-SA"/>
        </w:rPr>
        <w:t>-</w:t>
      </w:r>
      <w:r w:rsidR="00B835F3" w:rsidRPr="00F0277E">
        <w:rPr>
          <w:rFonts w:ascii="Times New Roman" w:hAnsi="Times New Roman" w:cs="Times New Roman"/>
          <w:color w:val="auto"/>
          <w:lang w:eastAsia="ar-SA"/>
        </w:rPr>
        <w:t>Θεσσαλία</w:t>
      </w:r>
      <w:r w:rsidRPr="00F0277E">
        <w:rPr>
          <w:rFonts w:ascii="Times New Roman" w:hAnsi="Times New Roman" w:cs="Times New Roman"/>
          <w:color w:val="auto"/>
          <w:lang w:eastAsia="ar-SA"/>
        </w:rPr>
        <w:t>.</w:t>
      </w:r>
    </w:p>
    <w:p w:rsidR="00D10A5F" w:rsidRPr="00F0277E" w:rsidRDefault="00D10A5F" w:rsidP="00D10A5F">
      <w:pPr>
        <w:pStyle w:val="Default"/>
        <w:spacing w:after="120"/>
        <w:jc w:val="both"/>
        <w:rPr>
          <w:rFonts w:ascii="Times New Roman" w:hAnsi="Times New Roman" w:cs="Times New Roman"/>
          <w:color w:val="auto"/>
          <w:lang w:eastAsia="ar-SA"/>
        </w:rPr>
      </w:pPr>
      <w:r w:rsidRPr="00F0277E">
        <w:rPr>
          <w:rFonts w:ascii="Times New Roman" w:hAnsi="Times New Roman" w:cs="Times New Roman"/>
          <w:color w:val="auto"/>
          <w:lang w:eastAsia="ar-SA"/>
        </w:rPr>
        <w:t>Οι ζητούμενες υπηρεσίες-προμήθειες κατατάσσονται στο</w:t>
      </w:r>
      <w:r w:rsidR="009B41B5" w:rsidRPr="00F0277E">
        <w:rPr>
          <w:rFonts w:ascii="Times New Roman" w:hAnsi="Times New Roman" w:cs="Times New Roman"/>
          <w:color w:val="auto"/>
          <w:lang w:eastAsia="ar-SA"/>
        </w:rPr>
        <w:t>ν</w:t>
      </w:r>
      <w:r w:rsidRPr="00F0277E">
        <w:rPr>
          <w:rFonts w:ascii="Times New Roman" w:hAnsi="Times New Roman" w:cs="Times New Roman"/>
          <w:color w:val="auto"/>
          <w:lang w:eastAsia="ar-SA"/>
        </w:rPr>
        <w:t xml:space="preserve"> Κωδικ</w:t>
      </w:r>
      <w:r w:rsidR="009B41B5" w:rsidRPr="00F0277E">
        <w:rPr>
          <w:rFonts w:ascii="Times New Roman" w:hAnsi="Times New Roman" w:cs="Times New Roman"/>
          <w:color w:val="auto"/>
          <w:lang w:eastAsia="ar-SA"/>
        </w:rPr>
        <w:t>ό</w:t>
      </w:r>
      <w:r w:rsidRPr="00F0277E">
        <w:rPr>
          <w:rFonts w:ascii="Times New Roman" w:hAnsi="Times New Roman" w:cs="Times New Roman"/>
          <w:color w:val="auto"/>
          <w:lang w:eastAsia="ar-SA"/>
        </w:rPr>
        <w:t xml:space="preserve"> :</w:t>
      </w:r>
      <w:r w:rsidR="00F0277E">
        <w:rPr>
          <w:rFonts w:ascii="Times New Roman" w:hAnsi="Times New Roman" w:cs="Times New Roman"/>
          <w:color w:val="auto"/>
          <w:lang w:eastAsia="ar-SA"/>
        </w:rPr>
        <w:t xml:space="preserve"> </w:t>
      </w:r>
      <w:r w:rsidR="00F0277E" w:rsidRPr="00F0277E">
        <w:rPr>
          <w:rFonts w:ascii="Times New Roman" w:hAnsi="Times New Roman" w:cs="Times New Roman"/>
          <w:color w:val="auto"/>
          <w:lang w:eastAsia="ar-SA"/>
        </w:rPr>
        <w:t>45331000-</w:t>
      </w:r>
      <w:r w:rsidR="00B43158">
        <w:rPr>
          <w:rFonts w:ascii="Times New Roman" w:hAnsi="Times New Roman" w:cs="Times New Roman"/>
          <w:color w:val="auto"/>
          <w:lang w:eastAsia="ar-SA"/>
        </w:rPr>
        <w:t>9</w:t>
      </w:r>
      <w:r w:rsidR="00106576" w:rsidRPr="00F0277E">
        <w:rPr>
          <w:rFonts w:ascii="Times New Roman" w:hAnsi="Times New Roman" w:cs="Times New Roman"/>
          <w:color w:val="auto"/>
          <w:lang w:eastAsia="ar-SA"/>
        </w:rPr>
        <w:t xml:space="preserve"> </w:t>
      </w:r>
      <w:r w:rsidR="009B462C" w:rsidRPr="00F0277E">
        <w:rPr>
          <w:rFonts w:ascii="Times New Roman" w:hAnsi="Times New Roman" w:cs="Times New Roman"/>
          <w:color w:val="auto"/>
          <w:lang w:eastAsia="ar-SA"/>
        </w:rPr>
        <w:t xml:space="preserve">και </w:t>
      </w:r>
      <w:r w:rsidR="00F0277E" w:rsidRPr="00F0277E">
        <w:rPr>
          <w:rFonts w:ascii="Times New Roman" w:hAnsi="Times New Roman" w:cs="Times New Roman"/>
          <w:color w:val="auto"/>
          <w:lang w:eastAsia="ar-SA"/>
        </w:rPr>
        <w:t>4</w:t>
      </w:r>
      <w:r w:rsidR="00B43158">
        <w:rPr>
          <w:rFonts w:ascii="Times New Roman" w:hAnsi="Times New Roman" w:cs="Times New Roman"/>
          <w:color w:val="auto"/>
          <w:lang w:eastAsia="ar-SA"/>
        </w:rPr>
        <w:t>5331000</w:t>
      </w:r>
      <w:r w:rsidR="00F0277E" w:rsidRPr="00F0277E">
        <w:rPr>
          <w:rFonts w:ascii="Times New Roman" w:hAnsi="Times New Roman" w:cs="Times New Roman"/>
          <w:color w:val="auto"/>
          <w:lang w:eastAsia="ar-SA"/>
        </w:rPr>
        <w:t>-</w:t>
      </w:r>
      <w:r w:rsidR="00B43158">
        <w:rPr>
          <w:rFonts w:ascii="Times New Roman" w:hAnsi="Times New Roman" w:cs="Times New Roman"/>
          <w:color w:val="auto"/>
          <w:lang w:eastAsia="ar-SA"/>
        </w:rPr>
        <w:t>6</w:t>
      </w:r>
      <w:r w:rsidR="00F0277E">
        <w:rPr>
          <w:rFonts w:ascii="Times New Roman" w:hAnsi="Times New Roman" w:cs="Times New Roman"/>
          <w:color w:val="auto"/>
          <w:lang w:eastAsia="ar-SA"/>
        </w:rPr>
        <w:t xml:space="preserve"> </w:t>
      </w:r>
      <w:r w:rsidRPr="00F0277E">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F0277E">
        <w:rPr>
          <w:rFonts w:ascii="Times New Roman" w:hAnsi="Times New Roman" w:cs="Times New Roman"/>
          <w:color w:val="auto"/>
          <w:lang w:eastAsia="ar-SA"/>
        </w:rPr>
        <w:t>Procurement</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Vocabulary</w:t>
      </w:r>
      <w:proofErr w:type="spellEnd"/>
      <w:r w:rsidRPr="00F0277E">
        <w:rPr>
          <w:rFonts w:ascii="Times New Roman" w:hAnsi="Times New Roman" w:cs="Times New Roman"/>
          <w:color w:val="auto"/>
          <w:lang w:eastAsia="ar-SA"/>
        </w:rPr>
        <w:t xml:space="preserve"> </w:t>
      </w:r>
      <w:proofErr w:type="spellStart"/>
      <w:r w:rsidRPr="00F0277E">
        <w:rPr>
          <w:rFonts w:ascii="Times New Roman" w:hAnsi="Times New Roman" w:cs="Times New Roman"/>
          <w:color w:val="auto"/>
          <w:lang w:eastAsia="ar-SA"/>
        </w:rPr>
        <w:t>codes</w:t>
      </w:r>
      <w:proofErr w:type="spellEnd"/>
      <w:r w:rsidRPr="00F0277E">
        <w:rPr>
          <w:rFonts w:ascii="Times New Roman" w:hAnsi="Times New Roman" w:cs="Times New Roman"/>
          <w:color w:val="auto"/>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 xml:space="preserve">Σύμβαση </w:t>
      </w:r>
      <w:r w:rsidR="001419B6" w:rsidRPr="00F0277E">
        <w:rPr>
          <w:rFonts w:ascii="Times New Roman" w:hAnsi="Times New Roman" w:cs="Times New Roman"/>
          <w:color w:val="auto"/>
          <w:kern w:val="1"/>
          <w:lang w:eastAsia="ar-SA"/>
        </w:rPr>
        <w:t>Προμηθειών</w:t>
      </w:r>
      <w:r w:rsidR="00E53FB9" w:rsidRPr="00F0277E">
        <w:rPr>
          <w:rFonts w:ascii="Times New Roman" w:hAnsi="Times New Roman" w:cs="Times New Roman"/>
          <w:color w:val="auto"/>
          <w:kern w:val="1"/>
          <w:lang w:eastAsia="ar-SA"/>
        </w:rPr>
        <w:t>,</w:t>
      </w:r>
      <w:r w:rsidR="009B7060" w:rsidRPr="00027921">
        <w:rPr>
          <w:rFonts w:ascii="Times New Roman" w:hAnsi="Times New Roman" w:cs="Times New Roman"/>
          <w:color w:val="auto"/>
          <w:kern w:val="1"/>
          <w:lang w:eastAsia="ar-SA"/>
        </w:rPr>
        <w:t xml:space="preserve"> </w:t>
      </w:r>
      <w:r w:rsidRPr="00F0277E">
        <w:rPr>
          <w:rFonts w:ascii="Times New Roman" w:hAnsi="Times New Roman" w:cs="Times New Roman"/>
          <w:color w:val="auto"/>
          <w:kern w:val="1"/>
          <w:lang w:eastAsia="ar-SA"/>
        </w:rPr>
        <w:t>Υπηρεσιών</w:t>
      </w:r>
      <w:r w:rsidR="00EC3851" w:rsidRPr="00F0277E">
        <w:rPr>
          <w:rFonts w:ascii="Times New Roman" w:hAnsi="Times New Roman" w:cs="Times New Roman"/>
          <w:color w:val="auto"/>
          <w:kern w:val="1"/>
          <w:lang w:eastAsia="ar-SA"/>
        </w:rPr>
        <w:t xml:space="preserve"> </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bCs/>
          <w:color w:val="auto"/>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F0277E" w:rsidRDefault="00D10A5F" w:rsidP="00D10A5F">
      <w:pPr>
        <w:pStyle w:val="Default"/>
        <w:spacing w:after="120"/>
        <w:jc w:val="both"/>
        <w:rPr>
          <w:rFonts w:ascii="Times New Roman" w:hAnsi="Times New Roman" w:cs="Times New Roman"/>
          <w:color w:val="auto"/>
          <w:kern w:val="1"/>
          <w:lang w:eastAsia="ar-SA"/>
        </w:rPr>
      </w:pPr>
      <w:r w:rsidRPr="00F0277E">
        <w:rPr>
          <w:rFonts w:ascii="Times New Roman" w:hAnsi="Times New Roman" w:cs="Times New Roman"/>
          <w:color w:val="auto"/>
          <w:kern w:val="1"/>
          <w:lang w:eastAsia="ar-SA"/>
        </w:rPr>
        <w:t>Η πληρωμή του ανάδοχου θα γίνει μετά το τέλος των υπηρεσιών και της προμήθειας υλικών και μετά την έκδοση α)</w:t>
      </w:r>
      <w:r w:rsidR="00992434">
        <w:rPr>
          <w:rFonts w:ascii="Times New Roman" w:hAnsi="Times New Roman" w:cs="Times New Roman"/>
          <w:color w:val="auto"/>
          <w:kern w:val="1"/>
          <w:lang w:eastAsia="ar-SA"/>
        </w:rPr>
        <w:t xml:space="preserve"> </w:t>
      </w:r>
      <w:r w:rsidR="00B835F3" w:rsidRPr="00F0277E">
        <w:rPr>
          <w:rFonts w:ascii="Times New Roman" w:hAnsi="Times New Roman" w:cs="Times New Roman"/>
          <w:color w:val="auto"/>
          <w:kern w:val="1"/>
          <w:lang w:eastAsia="ar-SA"/>
        </w:rPr>
        <w:t>τιμολογίου παροχής υπηρεσιών</w:t>
      </w:r>
      <w:r w:rsidRPr="00F0277E">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F0277E" w:rsidRDefault="00D10A5F" w:rsidP="00D10A5F">
      <w:pPr>
        <w:pStyle w:val="Default"/>
        <w:spacing w:after="120"/>
        <w:jc w:val="both"/>
        <w:rPr>
          <w:rFonts w:ascii="Times New Roman" w:hAnsi="Times New Roman" w:cs="Times New Roman"/>
          <w:kern w:val="1"/>
        </w:rPr>
      </w:pPr>
      <w:r w:rsidRPr="00F0277E">
        <w:rPr>
          <w:rFonts w:ascii="Times New Roman" w:hAnsi="Times New Roman" w:cs="Times New Roman"/>
          <w:color w:val="auto"/>
          <w:kern w:val="1"/>
          <w:lang w:eastAsia="ar-SA"/>
        </w:rPr>
        <w:t xml:space="preserve">Ο </w:t>
      </w:r>
      <w:r w:rsidRPr="00F0277E">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205051" w:rsidRPr="00205051" w:rsidRDefault="00205051" w:rsidP="00205051">
      <w:pPr>
        <w:pStyle w:val="Default"/>
        <w:spacing w:after="120"/>
        <w:jc w:val="center"/>
        <w:rPr>
          <w:rFonts w:asciiTheme="minorHAnsi" w:hAnsiTheme="minorHAnsi" w:cstheme="minorHAnsi"/>
          <w:b/>
          <w:sz w:val="22"/>
          <w:szCs w:val="22"/>
        </w:rPr>
      </w:pPr>
    </w:p>
    <w:p w:rsidR="00F0277E" w:rsidRDefault="00205051" w:rsidP="00205051">
      <w:pPr>
        <w:pStyle w:val="Default"/>
        <w:spacing w:after="120"/>
        <w:jc w:val="center"/>
        <w:rPr>
          <w:rFonts w:asciiTheme="minorHAnsi" w:hAnsiTheme="minorHAnsi" w:cstheme="minorHAnsi"/>
          <w:b/>
          <w:sz w:val="22"/>
          <w:szCs w:val="22"/>
        </w:rPr>
      </w:pPr>
      <w:r>
        <w:rPr>
          <w:rFonts w:asciiTheme="minorHAnsi" w:hAnsiTheme="minorHAnsi" w:cstheme="minorHAnsi"/>
          <w:b/>
          <w:sz w:val="22"/>
          <w:szCs w:val="22"/>
        </w:rPr>
        <w:t xml:space="preserve">Τεχνικές Προδιαγραφές και ενδεικτικό </w:t>
      </w:r>
      <w:r w:rsidRPr="00205051">
        <w:rPr>
          <w:rFonts w:asciiTheme="minorHAnsi" w:hAnsiTheme="minorHAnsi" w:cstheme="minorHAnsi"/>
          <w:b/>
          <w:sz w:val="22"/>
          <w:szCs w:val="22"/>
        </w:rPr>
        <w:t xml:space="preserve">κόστος των υπηρεσιών </w:t>
      </w:r>
      <w:r w:rsidR="00F0277E">
        <w:rPr>
          <w:rFonts w:asciiTheme="minorHAnsi" w:hAnsiTheme="minorHAnsi" w:cstheme="minorHAnsi"/>
          <w:b/>
          <w:sz w:val="22"/>
          <w:szCs w:val="22"/>
        </w:rPr>
        <w:t>σ</w:t>
      </w:r>
      <w:r w:rsidR="00F0277E" w:rsidRPr="00F0277E">
        <w:rPr>
          <w:rFonts w:asciiTheme="minorHAnsi" w:hAnsiTheme="minorHAnsi" w:cstheme="minorHAnsi"/>
          <w:b/>
          <w:sz w:val="22"/>
          <w:szCs w:val="22"/>
        </w:rPr>
        <w:t>υντήρηση</w:t>
      </w:r>
      <w:r w:rsidR="00F0277E">
        <w:rPr>
          <w:rFonts w:asciiTheme="minorHAnsi" w:hAnsiTheme="minorHAnsi" w:cstheme="minorHAnsi"/>
          <w:b/>
          <w:sz w:val="22"/>
          <w:szCs w:val="22"/>
        </w:rPr>
        <w:t>, επισκευής</w:t>
      </w:r>
    </w:p>
    <w:tbl>
      <w:tblPr>
        <w:tblW w:w="11034" w:type="dxa"/>
        <w:jc w:val="center"/>
        <w:tblLook w:val="04A0" w:firstRow="1" w:lastRow="0" w:firstColumn="1" w:lastColumn="0" w:noHBand="0" w:noVBand="1"/>
      </w:tblPr>
      <w:tblGrid>
        <w:gridCol w:w="1083"/>
        <w:gridCol w:w="2739"/>
        <w:gridCol w:w="1004"/>
        <w:gridCol w:w="984"/>
        <w:gridCol w:w="1278"/>
        <w:gridCol w:w="1553"/>
        <w:gridCol w:w="840"/>
        <w:gridCol w:w="1553"/>
      </w:tblGrid>
      <w:tr w:rsidR="00734927" w:rsidRPr="00734927" w:rsidTr="00EE6C9A">
        <w:trPr>
          <w:trHeight w:val="301"/>
          <w:jc w:val="center"/>
        </w:trPr>
        <w:tc>
          <w:tcPr>
            <w:tcW w:w="98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ind w:left="-113"/>
              <w:jc w:val="center"/>
              <w:rPr>
                <w:b/>
                <w:bCs/>
                <w:color w:val="000000"/>
                <w:sz w:val="12"/>
                <w:szCs w:val="12"/>
                <w:lang w:eastAsia="el-GR"/>
              </w:rPr>
            </w:pPr>
            <w:r w:rsidRPr="00734927">
              <w:rPr>
                <w:b/>
                <w:bCs/>
                <w:color w:val="000000"/>
                <w:sz w:val="12"/>
                <w:szCs w:val="12"/>
                <w:lang w:eastAsia="el-GR"/>
              </w:rPr>
              <w:t>Α/Α</w:t>
            </w:r>
          </w:p>
        </w:tc>
        <w:tc>
          <w:tcPr>
            <w:tcW w:w="2497"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ΠΟΣΟΤΗΤΑ</w:t>
            </w:r>
          </w:p>
        </w:tc>
        <w:tc>
          <w:tcPr>
            <w:tcW w:w="897"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ΤΥΠΟΣ (τεμάχιο, λίτρο, κιλό, υπηρεσία κ.λπ.)</w:t>
            </w:r>
          </w:p>
        </w:tc>
        <w:tc>
          <w:tcPr>
            <w:tcW w:w="1165"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ΠΡΟΫΠΟΛΟΓΙΣΜΟΣ ΧΩΡΙΣ Φ.Π.Α.</w:t>
            </w:r>
          </w:p>
        </w:tc>
        <w:tc>
          <w:tcPr>
            <w:tcW w:w="766"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734927" w:rsidRPr="00734927" w:rsidRDefault="00734927" w:rsidP="00734927">
            <w:pPr>
              <w:suppressAutoHyphens w:val="0"/>
              <w:jc w:val="center"/>
              <w:rPr>
                <w:b/>
                <w:bCs/>
                <w:color w:val="000000"/>
                <w:sz w:val="12"/>
                <w:szCs w:val="12"/>
                <w:lang w:eastAsia="el-GR"/>
              </w:rPr>
            </w:pPr>
            <w:r w:rsidRPr="00734927">
              <w:rPr>
                <w:b/>
                <w:bCs/>
                <w:color w:val="000000"/>
                <w:sz w:val="12"/>
                <w:szCs w:val="12"/>
                <w:lang w:eastAsia="el-GR"/>
              </w:rPr>
              <w:t>ΣΥΝΟΛΙΚΟΣ ΠΡΟΫΠΟΛΟΓΙΣΜΟΣ ΜΕ Φ.Π.Α.</w:t>
            </w:r>
          </w:p>
        </w:tc>
      </w:tr>
      <w:tr w:rsidR="00734927" w:rsidRPr="00734927" w:rsidTr="00EE6C9A">
        <w:trPr>
          <w:trHeight w:val="213"/>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ind w:left="-113"/>
              <w:jc w:val="center"/>
              <w:rPr>
                <w:b/>
                <w:bCs/>
                <w:color w:val="000000"/>
                <w:sz w:val="16"/>
                <w:szCs w:val="16"/>
                <w:lang w:eastAsia="el-GR"/>
              </w:rPr>
            </w:pPr>
            <w:r w:rsidRPr="00734927">
              <w:rPr>
                <w:b/>
                <w:bCs/>
                <w:color w:val="000000"/>
                <w:sz w:val="16"/>
                <w:szCs w:val="16"/>
                <w:lang w:eastAsia="el-GR"/>
              </w:rPr>
              <w:t>1</w:t>
            </w:r>
          </w:p>
        </w:tc>
        <w:tc>
          <w:tcPr>
            <w:tcW w:w="2497"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xml:space="preserve">Αντικατάσταση διαβρωμένων σωληνώσεων στην  υδραυλικής εγκατάσταση του κτιρίου μηχανολόγων </w:t>
            </w:r>
          </w:p>
        </w:tc>
        <w:tc>
          <w:tcPr>
            <w:tcW w:w="915"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w:t>
            </w:r>
          </w:p>
        </w:tc>
        <w:tc>
          <w:tcPr>
            <w:tcW w:w="897"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xml:space="preserve"> Υπηρεσία </w:t>
            </w:r>
          </w:p>
        </w:tc>
        <w:tc>
          <w:tcPr>
            <w:tcW w:w="1165"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45330000-9</w:t>
            </w:r>
          </w:p>
        </w:tc>
        <w:tc>
          <w:tcPr>
            <w:tcW w:w="141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1200,00</w:t>
            </w:r>
          </w:p>
        </w:tc>
        <w:tc>
          <w:tcPr>
            <w:tcW w:w="76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288,00</w:t>
            </w:r>
          </w:p>
        </w:tc>
        <w:tc>
          <w:tcPr>
            <w:tcW w:w="141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1488,00</w:t>
            </w:r>
          </w:p>
        </w:tc>
      </w:tr>
      <w:tr w:rsidR="00734927" w:rsidRPr="00734927" w:rsidTr="00EE6C9A">
        <w:trPr>
          <w:trHeight w:val="233"/>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ind w:left="-113"/>
              <w:jc w:val="center"/>
              <w:rPr>
                <w:b/>
                <w:bCs/>
                <w:color w:val="000000"/>
                <w:sz w:val="16"/>
                <w:szCs w:val="16"/>
                <w:lang w:eastAsia="el-GR"/>
              </w:rPr>
            </w:pPr>
            <w:r w:rsidRPr="00734927">
              <w:rPr>
                <w:b/>
                <w:bCs/>
                <w:color w:val="000000"/>
                <w:sz w:val="16"/>
                <w:szCs w:val="16"/>
                <w:lang w:eastAsia="el-GR"/>
              </w:rPr>
              <w:t>2</w:t>
            </w:r>
          </w:p>
        </w:tc>
        <w:tc>
          <w:tcPr>
            <w:tcW w:w="2497"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Συντήρηση και αποκατάσταση βλαβών στις κεντρικές κλιματιστικές μονάδες στα κτίρια του ΠΘ στη πόλη του Βόλου.</w:t>
            </w:r>
          </w:p>
        </w:tc>
        <w:tc>
          <w:tcPr>
            <w:tcW w:w="915"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w:t>
            </w:r>
          </w:p>
        </w:tc>
        <w:tc>
          <w:tcPr>
            <w:tcW w:w="897"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Υπηρεσία</w:t>
            </w:r>
          </w:p>
        </w:tc>
        <w:tc>
          <w:tcPr>
            <w:tcW w:w="1165"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45331000-6</w:t>
            </w:r>
          </w:p>
        </w:tc>
        <w:tc>
          <w:tcPr>
            <w:tcW w:w="141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1400,00</w:t>
            </w:r>
          </w:p>
        </w:tc>
        <w:tc>
          <w:tcPr>
            <w:tcW w:w="76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336,00</w:t>
            </w:r>
          </w:p>
        </w:tc>
        <w:tc>
          <w:tcPr>
            <w:tcW w:w="1416" w:type="dxa"/>
            <w:tcBorders>
              <w:top w:val="nil"/>
              <w:left w:val="nil"/>
              <w:bottom w:val="single" w:sz="4" w:space="0" w:color="auto"/>
              <w:right w:val="single" w:sz="4" w:space="0" w:color="auto"/>
            </w:tcBorders>
            <w:shd w:val="clear" w:color="auto" w:fill="auto"/>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1736,00</w:t>
            </w:r>
          </w:p>
        </w:tc>
      </w:tr>
      <w:tr w:rsidR="00734927" w:rsidRPr="00734927" w:rsidTr="00EE6C9A">
        <w:trPr>
          <w:trHeight w:val="305"/>
          <w:jc w:val="center"/>
        </w:trPr>
        <w:tc>
          <w:tcPr>
            <w:tcW w:w="988" w:type="dxa"/>
            <w:tcBorders>
              <w:top w:val="nil"/>
              <w:left w:val="single" w:sz="4" w:space="0" w:color="auto"/>
              <w:bottom w:val="single" w:sz="4" w:space="0" w:color="auto"/>
              <w:right w:val="single" w:sz="4" w:space="0" w:color="auto"/>
            </w:tcBorders>
            <w:shd w:val="clear" w:color="000000" w:fill="C4BD97"/>
            <w:noWrap/>
            <w:vAlign w:val="bottom"/>
          </w:tcPr>
          <w:p w:rsidR="00734927" w:rsidRPr="00734927" w:rsidRDefault="00734927" w:rsidP="00734927">
            <w:pPr>
              <w:suppressAutoHyphens w:val="0"/>
              <w:ind w:left="-113"/>
              <w:jc w:val="center"/>
              <w:rPr>
                <w:b/>
                <w:bCs/>
                <w:color w:val="000000"/>
                <w:sz w:val="16"/>
                <w:szCs w:val="16"/>
                <w:lang w:eastAsia="el-GR"/>
              </w:rPr>
            </w:pPr>
            <w:r w:rsidRPr="00734927">
              <w:rPr>
                <w:b/>
                <w:bCs/>
                <w:color w:val="000000"/>
                <w:sz w:val="16"/>
                <w:szCs w:val="16"/>
                <w:lang w:eastAsia="el-GR"/>
              </w:rPr>
              <w:t>ΣΥΝΟΛΟ</w:t>
            </w:r>
          </w:p>
        </w:tc>
        <w:tc>
          <w:tcPr>
            <w:tcW w:w="2497"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w:t>
            </w:r>
          </w:p>
        </w:tc>
        <w:tc>
          <w:tcPr>
            <w:tcW w:w="897"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w:t>
            </w:r>
          </w:p>
        </w:tc>
        <w:tc>
          <w:tcPr>
            <w:tcW w:w="1165"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2600,00</w:t>
            </w:r>
          </w:p>
        </w:tc>
        <w:tc>
          <w:tcPr>
            <w:tcW w:w="766" w:type="dxa"/>
            <w:tcBorders>
              <w:top w:val="nil"/>
              <w:left w:val="nil"/>
              <w:bottom w:val="single" w:sz="4" w:space="0" w:color="auto"/>
              <w:right w:val="single" w:sz="4" w:space="0" w:color="auto"/>
            </w:tcBorders>
            <w:shd w:val="clear" w:color="000000" w:fill="C4BD97"/>
            <w:noWrap/>
            <w:vAlign w:val="bottom"/>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624,00</w:t>
            </w:r>
          </w:p>
        </w:tc>
        <w:tc>
          <w:tcPr>
            <w:tcW w:w="1416" w:type="dxa"/>
            <w:tcBorders>
              <w:top w:val="nil"/>
              <w:left w:val="nil"/>
              <w:bottom w:val="single" w:sz="4" w:space="0" w:color="auto"/>
              <w:right w:val="single" w:sz="4" w:space="0" w:color="auto"/>
            </w:tcBorders>
            <w:shd w:val="clear" w:color="000000" w:fill="C4BD97"/>
            <w:noWrap/>
            <w:vAlign w:val="bottom"/>
            <w:hideMark/>
          </w:tcPr>
          <w:p w:rsidR="00734927" w:rsidRPr="00734927" w:rsidRDefault="00734927" w:rsidP="00734927">
            <w:pPr>
              <w:suppressAutoHyphens w:val="0"/>
              <w:rPr>
                <w:color w:val="000000"/>
                <w:sz w:val="16"/>
                <w:szCs w:val="16"/>
                <w:lang w:eastAsia="el-GR"/>
              </w:rPr>
            </w:pPr>
            <w:r w:rsidRPr="00734927">
              <w:rPr>
                <w:color w:val="000000"/>
                <w:sz w:val="16"/>
                <w:szCs w:val="16"/>
                <w:lang w:eastAsia="el-GR"/>
              </w:rPr>
              <w:t> 3224,00</w:t>
            </w:r>
          </w:p>
        </w:tc>
      </w:tr>
    </w:tbl>
    <w:p w:rsidR="00F0277E" w:rsidRDefault="00F0277E" w:rsidP="00205051">
      <w:pPr>
        <w:pStyle w:val="Default"/>
        <w:spacing w:after="120"/>
        <w:jc w:val="center"/>
        <w:rPr>
          <w:rFonts w:asciiTheme="minorHAnsi" w:hAnsiTheme="minorHAnsi" w:cstheme="minorHAnsi"/>
          <w:b/>
          <w:sz w:val="22"/>
          <w:szCs w:val="22"/>
        </w:rPr>
      </w:pPr>
    </w:p>
    <w:p w:rsidR="00E92192" w:rsidRDefault="00E92192" w:rsidP="00E92192">
      <w:pPr>
        <w:pStyle w:val="Default"/>
        <w:spacing w:after="120"/>
        <w:rPr>
          <w:rFonts w:asciiTheme="minorHAnsi" w:hAnsiTheme="minorHAnsi" w:cstheme="minorHAnsi"/>
          <w:b/>
          <w:sz w:val="22"/>
          <w:szCs w:val="22"/>
        </w:rPr>
      </w:pPr>
    </w:p>
    <w:p w:rsidR="00F0277E" w:rsidRDefault="00E92192" w:rsidP="00E92192">
      <w:pPr>
        <w:pStyle w:val="Default"/>
        <w:spacing w:after="120"/>
        <w:rPr>
          <w:rFonts w:asciiTheme="minorHAnsi" w:hAnsiTheme="minorHAnsi" w:cstheme="minorHAnsi"/>
          <w:b/>
          <w:sz w:val="22"/>
          <w:szCs w:val="22"/>
        </w:rPr>
      </w:pPr>
      <w:r>
        <w:rPr>
          <w:rFonts w:asciiTheme="minorHAnsi" w:hAnsiTheme="minorHAnsi" w:cstheme="minorHAnsi"/>
          <w:b/>
          <w:sz w:val="22"/>
          <w:szCs w:val="22"/>
        </w:rPr>
        <w:t>Συγκεκριμένα:</w:t>
      </w:r>
    </w:p>
    <w:p w:rsidR="00734927" w:rsidRPr="00734927" w:rsidRDefault="00734927" w:rsidP="00734927">
      <w:pPr>
        <w:pStyle w:val="Default"/>
        <w:spacing w:after="120"/>
        <w:rPr>
          <w:rFonts w:asciiTheme="minorHAnsi" w:hAnsiTheme="minorHAnsi" w:cstheme="minorHAnsi"/>
          <w:b/>
          <w:sz w:val="22"/>
          <w:szCs w:val="22"/>
        </w:rPr>
      </w:pPr>
      <w:r w:rsidRPr="00734927">
        <w:rPr>
          <w:rFonts w:asciiTheme="minorHAnsi" w:hAnsiTheme="minorHAnsi" w:cstheme="minorHAnsi"/>
          <w:b/>
          <w:sz w:val="22"/>
          <w:szCs w:val="22"/>
        </w:rPr>
        <w:t xml:space="preserve">1) Στο κτίριο του Τμήματος Μηχανολόγων Μηχανικών : </w:t>
      </w:r>
    </w:p>
    <w:p w:rsidR="00734927" w:rsidRPr="00734927" w:rsidRDefault="00734927" w:rsidP="00734927">
      <w:pPr>
        <w:pStyle w:val="Default"/>
        <w:spacing w:after="120"/>
        <w:rPr>
          <w:rFonts w:asciiTheme="minorHAnsi" w:hAnsiTheme="minorHAnsi" w:cstheme="minorHAnsi"/>
          <w:sz w:val="22"/>
          <w:szCs w:val="22"/>
        </w:rPr>
      </w:pPr>
      <w:r w:rsidRPr="00734927">
        <w:rPr>
          <w:rFonts w:asciiTheme="minorHAnsi" w:hAnsiTheme="minorHAnsi" w:cstheme="minorHAnsi"/>
          <w:sz w:val="22"/>
          <w:szCs w:val="22"/>
        </w:rPr>
        <w:t>Αντικατάσταση τμημάτων  σωλήνας  σε  τμήματα με προχωρημένη διάβρωση  και  ύπαρξη  διαρροής νερού, στο δίκτυο υδραυλικής εγκατάστασης.</w:t>
      </w:r>
    </w:p>
    <w:p w:rsidR="00734927" w:rsidRPr="00734927" w:rsidRDefault="00734927" w:rsidP="00734927">
      <w:pPr>
        <w:pStyle w:val="Default"/>
        <w:spacing w:after="120"/>
        <w:rPr>
          <w:rFonts w:asciiTheme="minorHAnsi" w:hAnsiTheme="minorHAnsi" w:cstheme="minorHAnsi"/>
          <w:b/>
          <w:sz w:val="22"/>
          <w:szCs w:val="22"/>
        </w:rPr>
      </w:pPr>
      <w:r w:rsidRPr="00734927">
        <w:rPr>
          <w:rFonts w:asciiTheme="minorHAnsi" w:hAnsiTheme="minorHAnsi" w:cstheme="minorHAnsi"/>
          <w:b/>
          <w:sz w:val="22"/>
          <w:szCs w:val="22"/>
        </w:rPr>
        <w:t xml:space="preserve">2)   Στα Κτιριακά Συγκροτήματα  Παπαστράτου – Πεδίου Άρεως – Γεωπονίας: </w:t>
      </w:r>
    </w:p>
    <w:p w:rsidR="00734927" w:rsidRDefault="00734927" w:rsidP="00734927">
      <w:pPr>
        <w:pStyle w:val="Default"/>
        <w:spacing w:after="120"/>
        <w:rPr>
          <w:rFonts w:asciiTheme="minorHAnsi" w:hAnsiTheme="minorHAnsi" w:cstheme="minorHAnsi"/>
          <w:b/>
          <w:sz w:val="22"/>
          <w:szCs w:val="22"/>
        </w:rPr>
      </w:pPr>
      <w:r w:rsidRPr="00734927">
        <w:rPr>
          <w:rFonts w:asciiTheme="minorHAnsi" w:hAnsiTheme="minorHAnsi" w:cstheme="minorHAnsi"/>
          <w:b/>
          <w:sz w:val="22"/>
          <w:szCs w:val="22"/>
        </w:rPr>
        <w:t xml:space="preserve">Συντήρηση κεντρικών κλιματιστικών μονάδων  (χημικό καθαρισμό στοιχείων ψύξης – αντικατάσταση </w:t>
      </w:r>
      <w:r w:rsidRPr="00734927">
        <w:rPr>
          <w:rFonts w:asciiTheme="minorHAnsi" w:hAnsiTheme="minorHAnsi" w:cstheme="minorHAnsi"/>
          <w:sz w:val="22"/>
          <w:szCs w:val="22"/>
        </w:rPr>
        <w:t>φίλτρων – συντήρηση μηχανισμών  στα διαφράγματα (</w:t>
      </w:r>
      <w:proofErr w:type="spellStart"/>
      <w:r w:rsidRPr="00734927">
        <w:rPr>
          <w:rFonts w:asciiTheme="minorHAnsi" w:hAnsiTheme="minorHAnsi" w:cstheme="minorHAnsi"/>
          <w:sz w:val="22"/>
          <w:szCs w:val="22"/>
        </w:rPr>
        <w:t>Damper</w:t>
      </w:r>
      <w:proofErr w:type="spellEnd"/>
      <w:r w:rsidRPr="00734927">
        <w:rPr>
          <w:rFonts w:asciiTheme="minorHAnsi" w:hAnsiTheme="minorHAnsi" w:cstheme="minorHAnsi"/>
          <w:sz w:val="22"/>
          <w:szCs w:val="22"/>
        </w:rPr>
        <w:t xml:space="preserve">)  κατεύθυνσης ροής αέρα, </w:t>
      </w:r>
      <w:proofErr w:type="spellStart"/>
      <w:r w:rsidRPr="00734927">
        <w:rPr>
          <w:rFonts w:asciiTheme="minorHAnsi" w:hAnsiTheme="minorHAnsi" w:cstheme="minorHAnsi"/>
          <w:sz w:val="22"/>
          <w:szCs w:val="22"/>
        </w:rPr>
        <w:t>ανακυκλοφορίας</w:t>
      </w:r>
      <w:proofErr w:type="spellEnd"/>
      <w:r w:rsidRPr="00734927">
        <w:rPr>
          <w:rFonts w:asciiTheme="minorHAnsi" w:hAnsiTheme="minorHAnsi" w:cstheme="minorHAnsi"/>
          <w:sz w:val="22"/>
          <w:szCs w:val="22"/>
        </w:rPr>
        <w:t xml:space="preserve"> και νωπού. Ρύθμιση των </w:t>
      </w:r>
      <w:proofErr w:type="spellStart"/>
      <w:r w:rsidRPr="00734927">
        <w:rPr>
          <w:rFonts w:asciiTheme="minorHAnsi" w:hAnsiTheme="minorHAnsi" w:cstheme="minorHAnsi"/>
          <w:sz w:val="22"/>
          <w:szCs w:val="22"/>
        </w:rPr>
        <w:t>Damper</w:t>
      </w:r>
      <w:proofErr w:type="spellEnd"/>
      <w:r w:rsidRPr="00734927">
        <w:rPr>
          <w:rFonts w:asciiTheme="minorHAnsi" w:hAnsiTheme="minorHAnsi" w:cstheme="minorHAnsi"/>
          <w:sz w:val="22"/>
          <w:szCs w:val="22"/>
        </w:rPr>
        <w:t xml:space="preserve">, σύμφωνα με τις απαιτήσεις των μέτρων αποτροπής της διασποράς εστιών μόλυνσης, λόγο </w:t>
      </w:r>
      <w:proofErr w:type="spellStart"/>
      <w:r w:rsidRPr="00734927">
        <w:rPr>
          <w:rFonts w:asciiTheme="minorHAnsi" w:hAnsiTheme="minorHAnsi" w:cstheme="minorHAnsi"/>
          <w:sz w:val="22"/>
          <w:szCs w:val="22"/>
        </w:rPr>
        <w:t>Κορωναιού</w:t>
      </w:r>
      <w:proofErr w:type="spellEnd"/>
      <w:r w:rsidRPr="00734927">
        <w:rPr>
          <w:rFonts w:asciiTheme="minorHAnsi" w:hAnsiTheme="minorHAnsi" w:cstheme="minorHAnsi"/>
          <w:b/>
          <w:sz w:val="22"/>
          <w:szCs w:val="22"/>
        </w:rPr>
        <w:t>.</w:t>
      </w:r>
    </w:p>
    <w:p w:rsidR="00E92192" w:rsidRDefault="00E92192" w:rsidP="00734927">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Οι εργασίες θα πρέπει να έχουν ολοκληρωθεί εντός 30 ημερών από την υπογραφή της σύμβασης.  </w:t>
      </w:r>
    </w:p>
    <w:p w:rsidR="00734927" w:rsidRDefault="00734927" w:rsidP="00734927">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Η προσφορά θα πρέπει να αφορά το σύνολο των εργασιών αποκατάστασής και προμήθεια των ανταλλακτικών και όχι μέρος αυτών, </w:t>
      </w:r>
      <w:proofErr w:type="spellStart"/>
      <w:r>
        <w:rPr>
          <w:rFonts w:asciiTheme="minorHAnsi" w:hAnsiTheme="minorHAnsi" w:cstheme="minorHAnsi"/>
          <w:sz w:val="22"/>
          <w:szCs w:val="22"/>
        </w:rPr>
        <w:t>επι</w:t>
      </w:r>
      <w:proofErr w:type="spellEnd"/>
      <w:r>
        <w:rPr>
          <w:rFonts w:asciiTheme="minorHAnsi" w:hAnsiTheme="minorHAnsi" w:cstheme="minorHAnsi"/>
          <w:sz w:val="22"/>
          <w:szCs w:val="22"/>
        </w:rPr>
        <w:t xml:space="preserve"> ποινή αποκλεισμού. </w:t>
      </w:r>
    </w:p>
    <w:p w:rsidR="00205051" w:rsidRDefault="00205051" w:rsidP="00D10A5F">
      <w:pPr>
        <w:autoSpaceDE w:val="0"/>
        <w:autoSpaceDN w:val="0"/>
        <w:adjustRightInd w:val="0"/>
        <w:spacing w:after="120"/>
        <w:jc w:val="center"/>
        <w:rPr>
          <w:rFonts w:asciiTheme="minorHAnsi" w:eastAsia="Calibri" w:hAnsiTheme="minorHAnsi" w:cstheme="minorHAnsi"/>
          <w:b/>
          <w:bCs/>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lastRenderedPageBreak/>
        <w:t xml:space="preserve">ΔΙΚΑΙΟΛΟΓΗΤΙΚΑ ΟΙΚΟΝΟΜΙΚΗΣ ΠΡΟΣΦΟΡΑΣ </w:t>
      </w:r>
      <w:r w:rsidRPr="00432B77">
        <w:rPr>
          <w:rFonts w:asciiTheme="minorHAnsi" w:eastAsia="Calibri" w:hAnsiTheme="minorHAnsi" w:cstheme="minorHAnsi"/>
          <w:sz w:val="22"/>
          <w:szCs w:val="22"/>
        </w:rPr>
        <w:t xml:space="preserve"> </w:t>
      </w:r>
    </w:p>
    <w:p w:rsidR="00027921" w:rsidRPr="00306B6F" w:rsidRDefault="00027921" w:rsidP="00027921">
      <w:pPr>
        <w:pStyle w:val="Default"/>
        <w:spacing w:after="120"/>
        <w:jc w:val="both"/>
        <w:rPr>
          <w:rFonts w:asciiTheme="minorHAnsi" w:hAnsiTheme="minorHAnsi" w:cstheme="minorHAnsi"/>
          <w:sz w:val="22"/>
          <w:szCs w:val="22"/>
          <w:u w:val="single"/>
        </w:rPr>
      </w:pPr>
      <w:r w:rsidRPr="00306B6F">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027921" w:rsidRDefault="00027921" w:rsidP="00027921">
      <w:pPr>
        <w:pStyle w:val="Default"/>
        <w:spacing w:after="120"/>
        <w:jc w:val="both"/>
        <w:rPr>
          <w:rFonts w:asciiTheme="minorHAnsi" w:hAnsiTheme="minorHAnsi" w:cstheme="minorHAnsi"/>
          <w:sz w:val="22"/>
          <w:szCs w:val="22"/>
          <w:u w:val="single"/>
        </w:rPr>
      </w:pPr>
      <w:r w:rsidRPr="00B43158">
        <w:rPr>
          <w:rFonts w:asciiTheme="minorHAnsi" w:hAnsiTheme="minorHAnsi" w:cstheme="minorHAnsi"/>
          <w:b/>
          <w:sz w:val="22"/>
          <w:szCs w:val="22"/>
          <w:u w:val="single"/>
        </w:rPr>
        <w:t>στο σύνολο των υπηρεσιών</w:t>
      </w:r>
      <w:r w:rsidRPr="00306B6F">
        <w:rPr>
          <w:rFonts w:asciiTheme="minorHAnsi" w:hAnsiTheme="minorHAnsi" w:cstheme="minorHAnsi"/>
          <w:sz w:val="22"/>
          <w:szCs w:val="22"/>
          <w:u w:val="single"/>
        </w:rPr>
        <w:t xml:space="preserve"> και εντός των ορίων του ενδεικτικού προϋπολογισμού της παρούσης.</w:t>
      </w:r>
    </w:p>
    <w:p w:rsidR="00205051" w:rsidRPr="00B43158" w:rsidRDefault="00205051" w:rsidP="00027921">
      <w:pPr>
        <w:pStyle w:val="Default"/>
        <w:spacing w:after="120"/>
        <w:jc w:val="both"/>
        <w:rPr>
          <w:rFonts w:asciiTheme="minorHAnsi" w:hAnsiTheme="minorHAnsi" w:cstheme="minorHAnsi"/>
          <w:b/>
          <w:sz w:val="22"/>
          <w:szCs w:val="22"/>
        </w:rPr>
      </w:pPr>
      <w:r w:rsidRPr="00B43158">
        <w:rPr>
          <w:rFonts w:asciiTheme="minorHAnsi" w:hAnsiTheme="minorHAnsi" w:cstheme="minorHAnsi"/>
          <w:b/>
          <w:sz w:val="22"/>
          <w:szCs w:val="22"/>
        </w:rPr>
        <w:t xml:space="preserve">Κριτήριο για την ανάθεση της εν λόγω σύμβασης παροχής υπηρεσιών θα είναι </w:t>
      </w:r>
      <w:r w:rsidR="00587320" w:rsidRPr="00B43158">
        <w:rPr>
          <w:rFonts w:asciiTheme="minorHAnsi" w:hAnsiTheme="minorHAnsi" w:cstheme="minorHAnsi"/>
          <w:b/>
          <w:sz w:val="22"/>
          <w:szCs w:val="22"/>
        </w:rPr>
        <w:t>η χαμηλότερη</w:t>
      </w:r>
      <w:r w:rsidR="00B43158">
        <w:rPr>
          <w:rFonts w:asciiTheme="minorHAnsi" w:hAnsiTheme="minorHAnsi" w:cstheme="minorHAnsi"/>
          <w:b/>
          <w:sz w:val="22"/>
          <w:szCs w:val="22"/>
        </w:rPr>
        <w:t xml:space="preserve"> τιμή και η έκπτωση που θα δοθεί</w:t>
      </w:r>
      <w:r w:rsidR="00587320" w:rsidRPr="00B43158">
        <w:rPr>
          <w:rFonts w:asciiTheme="minorHAnsi" w:hAnsiTheme="minorHAnsi" w:cstheme="minorHAnsi"/>
          <w:b/>
          <w:sz w:val="22"/>
          <w:szCs w:val="22"/>
        </w:rPr>
        <w:t xml:space="preserve"> </w:t>
      </w:r>
      <w:r w:rsidR="00027921" w:rsidRPr="00B43158">
        <w:rPr>
          <w:rFonts w:asciiTheme="minorHAnsi" w:hAnsiTheme="minorHAnsi" w:cstheme="minorHAnsi"/>
          <w:b/>
          <w:sz w:val="22"/>
          <w:szCs w:val="22"/>
        </w:rPr>
        <w:t>στο σύνολο των εργασιών</w:t>
      </w:r>
      <w:r w:rsidRPr="00B43158">
        <w:rPr>
          <w:rFonts w:asciiTheme="minorHAnsi" w:hAnsiTheme="minorHAnsi" w:cstheme="minorHAnsi"/>
          <w:b/>
          <w:sz w:val="22"/>
          <w:szCs w:val="22"/>
        </w:rPr>
        <w:t xml:space="preserve"> του προϋπολογισμού που συνοδεύει το παρόν</w:t>
      </w:r>
      <w:r w:rsidR="00734927" w:rsidRPr="00B43158">
        <w:rPr>
          <w:rFonts w:asciiTheme="minorHAnsi" w:hAnsiTheme="minorHAnsi" w:cstheme="minorHAnsi"/>
          <w:b/>
          <w:sz w:val="22"/>
          <w:szCs w:val="22"/>
        </w:rPr>
        <w:t>.</w:t>
      </w:r>
      <w:r w:rsidRPr="00B43158">
        <w:rPr>
          <w:rFonts w:asciiTheme="minorHAnsi" w:hAnsiTheme="minorHAnsi" w:cstheme="minorHAnsi"/>
          <w:b/>
          <w:sz w:val="22"/>
          <w:szCs w:val="22"/>
        </w:rPr>
        <w:t xml:space="preserve"> </w:t>
      </w: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106576" w:rsidRPr="00B43158">
        <w:rPr>
          <w:rFonts w:asciiTheme="minorHAnsi" w:hAnsiTheme="minorHAnsi" w:cstheme="minorHAnsi"/>
          <w:b/>
          <w:sz w:val="22"/>
          <w:szCs w:val="22"/>
        </w:rPr>
        <w:t>1</w:t>
      </w:r>
      <w:r w:rsidR="00734927" w:rsidRPr="00B43158">
        <w:rPr>
          <w:rFonts w:asciiTheme="minorHAnsi" w:hAnsiTheme="minorHAnsi" w:cstheme="minorHAnsi"/>
          <w:b/>
          <w:sz w:val="22"/>
          <w:szCs w:val="22"/>
        </w:rPr>
        <w:t>8</w:t>
      </w:r>
      <w:r w:rsidR="00B74B87" w:rsidRPr="00B43158">
        <w:rPr>
          <w:rFonts w:asciiTheme="minorHAnsi" w:hAnsiTheme="minorHAnsi" w:cstheme="minorHAnsi"/>
          <w:b/>
          <w:sz w:val="22"/>
          <w:szCs w:val="22"/>
        </w:rPr>
        <w:t>-</w:t>
      </w:r>
      <w:r w:rsidR="00106576" w:rsidRPr="00B43158">
        <w:rPr>
          <w:rFonts w:asciiTheme="minorHAnsi" w:hAnsiTheme="minorHAnsi" w:cstheme="minorHAnsi"/>
          <w:b/>
          <w:sz w:val="22"/>
          <w:szCs w:val="22"/>
        </w:rPr>
        <w:t>06</w:t>
      </w:r>
      <w:r w:rsidR="00B74B87" w:rsidRPr="00B43158">
        <w:rPr>
          <w:rFonts w:asciiTheme="minorHAnsi" w:hAnsiTheme="minorHAnsi" w:cstheme="minorHAnsi"/>
          <w:b/>
          <w:sz w:val="22"/>
          <w:szCs w:val="22"/>
        </w:rPr>
        <w:t>-2020</w:t>
      </w:r>
      <w:r w:rsidRPr="00DC4538">
        <w:rPr>
          <w:rFonts w:asciiTheme="minorHAnsi" w:hAnsiTheme="minorHAnsi" w:cstheme="minorHAnsi"/>
          <w:sz w:val="22"/>
          <w:szCs w:val="22"/>
        </w:rPr>
        <w:t xml:space="preserve"> </w:t>
      </w:r>
      <w:r w:rsidR="003F78C6">
        <w:rPr>
          <w:rFonts w:asciiTheme="minorHAnsi" w:hAnsiTheme="minorHAnsi" w:cstheme="minorHAnsi"/>
          <w:sz w:val="22"/>
          <w:szCs w:val="22"/>
        </w:rPr>
        <w:t xml:space="preserve"> και ώρα </w:t>
      </w:r>
      <w:r w:rsidR="003F78C6" w:rsidRPr="00B43158">
        <w:rPr>
          <w:rFonts w:asciiTheme="minorHAnsi" w:hAnsiTheme="minorHAnsi" w:cstheme="minorHAnsi"/>
          <w:b/>
          <w:sz w:val="22"/>
          <w:szCs w:val="22"/>
        </w:rPr>
        <w:t>12.00</w:t>
      </w:r>
      <w:r w:rsidR="003F78C6">
        <w:rPr>
          <w:rFonts w:asciiTheme="minorHAnsi" w:hAnsiTheme="minorHAnsi" w:cstheme="minorHAnsi"/>
          <w:sz w:val="22"/>
          <w:szCs w:val="22"/>
        </w:rPr>
        <w:t xml:space="preserve">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proofErr w:type="spellStart"/>
      <w:r w:rsidR="0091364C" w:rsidRPr="00106576">
        <w:rPr>
          <w:rFonts w:asciiTheme="minorHAnsi" w:hAnsiTheme="minorHAnsi" w:cstheme="minorHAnsi"/>
          <w:sz w:val="22"/>
          <w:szCs w:val="22"/>
          <w:lang w:val="en-US"/>
        </w:rPr>
        <w:t>promith</w:t>
      </w:r>
      <w:proofErr w:type="spellEnd"/>
      <w:r w:rsidR="0091364C" w:rsidRPr="00106576">
        <w:rPr>
          <w:rFonts w:asciiTheme="minorHAnsi" w:hAnsiTheme="minorHAnsi" w:cstheme="minorHAnsi"/>
          <w:sz w:val="22"/>
          <w:szCs w:val="22"/>
        </w:rPr>
        <w:t>@</w:t>
      </w:r>
      <w:proofErr w:type="spellStart"/>
      <w:r w:rsidR="0091364C" w:rsidRPr="00106576">
        <w:rPr>
          <w:rFonts w:asciiTheme="minorHAnsi" w:hAnsiTheme="minorHAnsi" w:cstheme="minorHAnsi"/>
          <w:sz w:val="22"/>
          <w:szCs w:val="22"/>
          <w:lang w:val="en-US"/>
        </w:rPr>
        <w:t>uth</w:t>
      </w:r>
      <w:proofErr w:type="spellEnd"/>
      <w:r w:rsidR="0091364C" w:rsidRPr="00106576">
        <w:rPr>
          <w:rFonts w:asciiTheme="minorHAnsi" w:hAnsiTheme="minorHAnsi" w:cstheme="minorHAnsi"/>
          <w:sz w:val="22"/>
          <w:szCs w:val="22"/>
        </w:rPr>
        <w:t>.</w:t>
      </w:r>
      <w:r w:rsidR="0091364C" w:rsidRPr="00106576">
        <w:rPr>
          <w:rFonts w:asciiTheme="minorHAnsi" w:hAnsiTheme="minorHAnsi" w:cstheme="minorHAnsi"/>
          <w:sz w:val="22"/>
          <w:szCs w:val="22"/>
          <w:lang w:val="en-US"/>
        </w:rPr>
        <w:t>gr</w:t>
      </w:r>
      <w:r w:rsidR="0091364C" w:rsidRPr="00106576">
        <w:rPr>
          <w:rFonts w:asciiTheme="minorHAnsi" w:hAnsiTheme="minorHAnsi" w:cstheme="minorHAnsi"/>
          <w:sz w:val="22"/>
          <w:szCs w:val="22"/>
        </w:rPr>
        <w:t>.</w:t>
      </w:r>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734927" w:rsidRDefault="00734927" w:rsidP="00D10A5F">
      <w:pPr>
        <w:pStyle w:val="Default"/>
        <w:jc w:val="center"/>
        <w:rPr>
          <w:rFonts w:asciiTheme="minorHAnsi" w:hAnsiTheme="minorHAnsi" w:cstheme="minorHAnsi"/>
          <w:b/>
          <w:sz w:val="22"/>
          <w:szCs w:val="22"/>
        </w:rPr>
      </w:pPr>
    </w:p>
    <w:p w:rsidR="005C5B00" w:rsidRDefault="005C5B00" w:rsidP="00D10A5F">
      <w:pPr>
        <w:pStyle w:val="Default"/>
        <w:jc w:val="center"/>
        <w:rPr>
          <w:rFonts w:asciiTheme="minorHAnsi" w:hAnsiTheme="minorHAnsi" w:cstheme="minorHAnsi"/>
          <w:b/>
          <w:sz w:val="22"/>
          <w:szCs w:val="22"/>
        </w:rPr>
      </w:pP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A97EA6">
        <w:rPr>
          <w:rFonts w:asciiTheme="minorHAnsi" w:hAnsiTheme="minorHAnsi" w:cstheme="minorHAnsi"/>
          <w:b/>
          <w:sz w:val="22"/>
          <w:szCs w:val="22"/>
        </w:rPr>
        <w:t>10951</w:t>
      </w:r>
      <w:r w:rsidR="00B835F3" w:rsidRPr="00A97EA6">
        <w:rPr>
          <w:rFonts w:asciiTheme="minorHAnsi" w:hAnsiTheme="minorHAnsi" w:cstheme="minorHAnsi"/>
          <w:b/>
          <w:sz w:val="22"/>
          <w:szCs w:val="22"/>
        </w:rPr>
        <w:t>/</w:t>
      </w:r>
      <w:r w:rsidR="009B462C" w:rsidRPr="00A97EA6">
        <w:rPr>
          <w:rFonts w:asciiTheme="minorHAnsi" w:hAnsiTheme="minorHAnsi" w:cstheme="minorHAnsi"/>
          <w:b/>
          <w:sz w:val="22"/>
          <w:szCs w:val="22"/>
        </w:rPr>
        <w:t>20</w:t>
      </w:r>
      <w:r w:rsidR="00B835F3" w:rsidRPr="00A97EA6">
        <w:rPr>
          <w:rFonts w:asciiTheme="minorHAnsi" w:hAnsiTheme="minorHAnsi" w:cstheme="minorHAnsi"/>
          <w:b/>
          <w:sz w:val="22"/>
          <w:szCs w:val="22"/>
        </w:rPr>
        <w:t xml:space="preserve">/ΓΠ </w:t>
      </w:r>
      <w:r w:rsidR="009B462C" w:rsidRPr="00A97EA6">
        <w:rPr>
          <w:rFonts w:asciiTheme="minorHAnsi" w:hAnsiTheme="minorHAnsi" w:cstheme="minorHAnsi"/>
          <w:b/>
          <w:sz w:val="22"/>
          <w:szCs w:val="22"/>
        </w:rPr>
        <w:t>1</w:t>
      </w:r>
      <w:r w:rsidR="00734927" w:rsidRPr="00A97EA6">
        <w:rPr>
          <w:rFonts w:asciiTheme="minorHAnsi" w:hAnsiTheme="minorHAnsi" w:cstheme="minorHAnsi"/>
          <w:b/>
          <w:sz w:val="22"/>
          <w:szCs w:val="22"/>
        </w:rPr>
        <w:t>2</w:t>
      </w:r>
      <w:r w:rsidR="009B462C" w:rsidRPr="00A97EA6">
        <w:rPr>
          <w:rFonts w:asciiTheme="minorHAnsi" w:hAnsiTheme="minorHAnsi" w:cstheme="minorHAnsi"/>
          <w:b/>
          <w:sz w:val="22"/>
          <w:szCs w:val="22"/>
        </w:rPr>
        <w:t>-</w:t>
      </w:r>
      <w:r w:rsidR="00734927" w:rsidRPr="00A97EA6">
        <w:rPr>
          <w:rFonts w:asciiTheme="minorHAnsi" w:hAnsiTheme="minorHAnsi" w:cstheme="minorHAnsi"/>
          <w:b/>
          <w:sz w:val="22"/>
          <w:szCs w:val="22"/>
        </w:rPr>
        <w:t>6</w:t>
      </w:r>
      <w:r w:rsidR="009B462C" w:rsidRPr="00A97EA6">
        <w:rPr>
          <w:rFonts w:asciiTheme="minorHAnsi" w:hAnsiTheme="minorHAnsi" w:cstheme="minorHAnsi"/>
          <w:b/>
          <w:sz w:val="22"/>
          <w:szCs w:val="22"/>
        </w:rPr>
        <w:t xml:space="preserve">-2020 </w:t>
      </w:r>
      <w:r w:rsidRPr="00A97EA6">
        <w:rPr>
          <w:rFonts w:asciiTheme="minorHAnsi" w:hAnsiTheme="minorHAnsi" w:cstheme="minorHAnsi"/>
          <w:b/>
          <w:sz w:val="22"/>
          <w:szCs w:val="22"/>
        </w:rPr>
        <w:t>ΠΡΟΣΚΛΗΣΗ</w:t>
      </w:r>
      <w:r w:rsidRPr="00832858">
        <w:rPr>
          <w:rFonts w:asciiTheme="minorHAnsi" w:hAnsiTheme="minorHAnsi" w:cstheme="minorHAnsi"/>
          <w:b/>
          <w:sz w:val="22"/>
          <w:szCs w:val="22"/>
        </w:rPr>
        <w:t xml:space="preserve"> ΕΝΔΙΑΦΕΡΟΝΤΟΣ ΤΟΥ ΠΑΝΕΠΙΣΤΗΜΙΟΥ ΘΕΣΣΑΛΙΑΣ</w:t>
      </w:r>
    </w:p>
    <w:p w:rsidR="00D10A5F" w:rsidRDefault="00D10A5F" w:rsidP="00D10A5F">
      <w:pPr>
        <w:pStyle w:val="Default"/>
        <w:spacing w:after="120"/>
        <w:jc w:val="both"/>
        <w:rPr>
          <w:rFonts w:asciiTheme="minorHAnsi" w:hAnsiTheme="minorHAnsi" w:cstheme="minorHAnsi"/>
          <w:b/>
          <w:sz w:val="22"/>
          <w:szCs w:val="22"/>
        </w:rPr>
      </w:pPr>
    </w:p>
    <w:p w:rsidR="005C5B00" w:rsidRPr="00432B77" w:rsidRDefault="005C5B00" w:rsidP="00D10A5F">
      <w:pPr>
        <w:pStyle w:val="Default"/>
        <w:spacing w:after="120"/>
        <w:jc w:val="both"/>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bookmarkStart w:id="0" w:name="_GoBack"/>
      <w:bookmarkEnd w:id="0"/>
    </w:p>
    <w:p w:rsidR="00D10A5F" w:rsidRPr="00D10A5F" w:rsidRDefault="00D10A5F" w:rsidP="00D10A5F">
      <w:pPr>
        <w:suppressAutoHyphens w:val="0"/>
        <w:spacing w:line="360" w:lineRule="auto"/>
        <w:jc w:val="center"/>
        <w:rPr>
          <w:rFonts w:ascii="Calibri" w:hAnsi="Calibri" w:cs="Calibri"/>
          <w:b/>
          <w:sz w:val="18"/>
          <w:szCs w:val="18"/>
        </w:rPr>
      </w:pPr>
      <w:r w:rsidRPr="00A97EA6">
        <w:rPr>
          <w:rFonts w:ascii="Calibri" w:hAnsi="Calibri" w:cs="Calibri"/>
          <w:b/>
          <w:sz w:val="18"/>
          <w:szCs w:val="18"/>
        </w:rPr>
        <w:lastRenderedPageBreak/>
        <w:t>(αποτελεί</w:t>
      </w:r>
      <w:r w:rsidRPr="009B41B5">
        <w:rPr>
          <w:rFonts w:ascii="Calibri" w:hAnsi="Calibri" w:cs="Calibri"/>
          <w:b/>
          <w:sz w:val="18"/>
          <w:szCs w:val="18"/>
        </w:rPr>
        <w:t xml:space="preserve"> αναπόσπαστο τμήμα της </w:t>
      </w:r>
      <w:proofErr w:type="spellStart"/>
      <w:r w:rsidRPr="00A97EA6">
        <w:rPr>
          <w:rFonts w:ascii="Calibri" w:hAnsi="Calibri" w:cs="Calibri"/>
          <w:b/>
          <w:sz w:val="18"/>
          <w:szCs w:val="18"/>
        </w:rPr>
        <w:t>αριθμ</w:t>
      </w:r>
      <w:proofErr w:type="spellEnd"/>
      <w:r w:rsidRPr="00A97EA6">
        <w:rPr>
          <w:rFonts w:ascii="Calibri" w:hAnsi="Calibri" w:cs="Calibri"/>
          <w:b/>
          <w:sz w:val="18"/>
          <w:szCs w:val="18"/>
        </w:rPr>
        <w:t xml:space="preserve">. </w:t>
      </w:r>
      <w:proofErr w:type="spellStart"/>
      <w:r w:rsidRPr="00A97EA6">
        <w:rPr>
          <w:rFonts w:ascii="Calibri" w:hAnsi="Calibri" w:cs="Calibri"/>
          <w:b/>
          <w:sz w:val="18"/>
          <w:szCs w:val="18"/>
        </w:rPr>
        <w:t>πρωτ</w:t>
      </w:r>
      <w:proofErr w:type="spellEnd"/>
      <w:r w:rsidRPr="00A97EA6">
        <w:rPr>
          <w:rFonts w:ascii="Calibri" w:hAnsi="Calibri" w:cs="Calibri"/>
          <w:b/>
          <w:sz w:val="18"/>
          <w:szCs w:val="18"/>
        </w:rPr>
        <w:t>.</w:t>
      </w:r>
      <w:r w:rsidR="00306B6F" w:rsidRPr="00A97EA6">
        <w:rPr>
          <w:rFonts w:ascii="Calibri" w:hAnsi="Calibri" w:cs="Calibri"/>
          <w:b/>
          <w:sz w:val="18"/>
          <w:szCs w:val="18"/>
        </w:rPr>
        <w:t xml:space="preserve"> </w:t>
      </w:r>
      <w:r w:rsidR="00A97EA6" w:rsidRPr="00A97EA6">
        <w:rPr>
          <w:rFonts w:ascii="Calibri" w:hAnsi="Calibri" w:cs="Calibri"/>
          <w:b/>
          <w:sz w:val="18"/>
          <w:szCs w:val="18"/>
        </w:rPr>
        <w:t>10951</w:t>
      </w:r>
      <w:r w:rsidR="00231A1B" w:rsidRPr="00A97EA6">
        <w:rPr>
          <w:rFonts w:ascii="Calibri" w:hAnsi="Calibri" w:cs="Calibri"/>
          <w:b/>
          <w:sz w:val="18"/>
          <w:szCs w:val="18"/>
        </w:rPr>
        <w:t>/</w:t>
      </w:r>
      <w:r w:rsidR="009B462C" w:rsidRPr="00A97EA6">
        <w:rPr>
          <w:rFonts w:ascii="Calibri" w:hAnsi="Calibri" w:cs="Calibri"/>
          <w:b/>
          <w:sz w:val="18"/>
          <w:szCs w:val="18"/>
        </w:rPr>
        <w:t>20</w:t>
      </w:r>
      <w:r w:rsidR="00231A1B" w:rsidRPr="00A97EA6">
        <w:rPr>
          <w:rFonts w:ascii="Calibri" w:hAnsi="Calibri" w:cs="Calibri"/>
          <w:b/>
          <w:sz w:val="18"/>
          <w:szCs w:val="18"/>
        </w:rPr>
        <w:t>/</w:t>
      </w:r>
      <w:r w:rsidR="009B462C" w:rsidRPr="00A97EA6">
        <w:rPr>
          <w:rFonts w:ascii="Calibri" w:hAnsi="Calibri" w:cs="Calibri"/>
          <w:b/>
          <w:sz w:val="18"/>
          <w:szCs w:val="18"/>
        </w:rPr>
        <w:t>ΓΠ 1</w:t>
      </w:r>
      <w:r w:rsidR="00306B6F" w:rsidRPr="00A97EA6">
        <w:rPr>
          <w:rFonts w:ascii="Calibri" w:hAnsi="Calibri" w:cs="Calibri"/>
          <w:b/>
          <w:sz w:val="18"/>
          <w:szCs w:val="18"/>
        </w:rPr>
        <w:t>2</w:t>
      </w:r>
      <w:r w:rsidR="009B462C" w:rsidRPr="00A97EA6">
        <w:rPr>
          <w:rFonts w:ascii="Calibri" w:hAnsi="Calibri" w:cs="Calibri"/>
          <w:b/>
          <w:sz w:val="18"/>
          <w:szCs w:val="18"/>
        </w:rPr>
        <w:t>-</w:t>
      </w:r>
      <w:r w:rsidR="00306B6F" w:rsidRPr="00A97EA6">
        <w:rPr>
          <w:rFonts w:ascii="Calibri" w:hAnsi="Calibri" w:cs="Calibri"/>
          <w:b/>
          <w:sz w:val="18"/>
          <w:szCs w:val="18"/>
        </w:rPr>
        <w:t>06</w:t>
      </w:r>
      <w:r w:rsidR="009B462C" w:rsidRPr="00A97EA6">
        <w:rPr>
          <w:rFonts w:ascii="Calibri" w:hAnsi="Calibri" w:cs="Calibri"/>
          <w:b/>
          <w:sz w:val="18"/>
          <w:szCs w:val="18"/>
        </w:rPr>
        <w:t xml:space="preserve">-2020 </w:t>
      </w:r>
      <w:r w:rsidR="00EF6330" w:rsidRPr="00A97EA6">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9620" w:type="dxa"/>
        <w:jc w:val="center"/>
        <w:tblLook w:val="04A0" w:firstRow="1" w:lastRow="0" w:firstColumn="1" w:lastColumn="0" w:noHBand="0" w:noVBand="1"/>
      </w:tblPr>
      <w:tblGrid>
        <w:gridCol w:w="3779"/>
        <w:gridCol w:w="1947"/>
        <w:gridCol w:w="1947"/>
        <w:gridCol w:w="1947"/>
      </w:tblGrid>
      <w:tr w:rsidR="00E92192" w:rsidRPr="00E92192" w:rsidTr="00E92192">
        <w:trPr>
          <w:trHeight w:val="952"/>
          <w:jc w:val="center"/>
        </w:trPr>
        <w:tc>
          <w:tcPr>
            <w:tcW w:w="377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ΠΕΡΙΓΡΑΦΗ</w:t>
            </w:r>
          </w:p>
        </w:tc>
        <w:tc>
          <w:tcPr>
            <w:tcW w:w="1947" w:type="dxa"/>
            <w:tcBorders>
              <w:top w:val="single" w:sz="4" w:space="0" w:color="auto"/>
              <w:left w:val="nil"/>
              <w:bottom w:val="single" w:sz="4" w:space="0" w:color="auto"/>
              <w:right w:val="single" w:sz="4" w:space="0" w:color="auto"/>
            </w:tcBorders>
            <w:shd w:val="clear" w:color="000000" w:fill="DDD9C4"/>
            <w:vAlign w:val="center"/>
            <w:hideMark/>
          </w:tcPr>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ΣΥΝΟΛΙΚΟΣ ΠΡΟΫΠΟΛΟΓΙΣΜΟΣ ΜΕ Φ.Π.Α.</w:t>
            </w:r>
          </w:p>
        </w:tc>
        <w:tc>
          <w:tcPr>
            <w:tcW w:w="1947" w:type="dxa"/>
            <w:tcBorders>
              <w:top w:val="single" w:sz="4" w:space="0" w:color="auto"/>
              <w:left w:val="nil"/>
              <w:bottom w:val="single" w:sz="4" w:space="0" w:color="auto"/>
              <w:right w:val="single" w:sz="4" w:space="0" w:color="auto"/>
            </w:tcBorders>
            <w:shd w:val="clear" w:color="000000" w:fill="DDD9C4"/>
          </w:tcPr>
          <w:p w:rsidR="00E92192" w:rsidRDefault="00E92192" w:rsidP="00E92192">
            <w:pPr>
              <w:suppressAutoHyphens w:val="0"/>
              <w:jc w:val="center"/>
              <w:rPr>
                <w:b/>
                <w:bCs/>
                <w:color w:val="000000"/>
                <w:sz w:val="12"/>
                <w:szCs w:val="12"/>
                <w:lang w:eastAsia="el-GR"/>
              </w:rPr>
            </w:pPr>
          </w:p>
          <w:p w:rsidR="00E92192" w:rsidRDefault="00E92192" w:rsidP="00E92192">
            <w:pPr>
              <w:suppressAutoHyphens w:val="0"/>
              <w:jc w:val="center"/>
              <w:rPr>
                <w:b/>
                <w:bCs/>
                <w:color w:val="000000"/>
                <w:sz w:val="12"/>
                <w:szCs w:val="12"/>
                <w:lang w:eastAsia="el-GR"/>
              </w:rPr>
            </w:pPr>
          </w:p>
          <w:p w:rsidR="00E92192" w:rsidRPr="00E92192" w:rsidRDefault="00E92192" w:rsidP="00E92192">
            <w:pPr>
              <w:suppressAutoHyphens w:val="0"/>
              <w:jc w:val="center"/>
              <w:rPr>
                <w:b/>
                <w:bCs/>
                <w:color w:val="000000"/>
                <w:sz w:val="12"/>
                <w:szCs w:val="12"/>
                <w:lang w:eastAsia="el-GR"/>
              </w:rPr>
            </w:pPr>
            <w:r>
              <w:rPr>
                <w:b/>
                <w:bCs/>
                <w:color w:val="000000"/>
                <w:sz w:val="12"/>
                <w:szCs w:val="12"/>
                <w:lang w:eastAsia="el-GR"/>
              </w:rPr>
              <w:t>ΠΡΟΣΦΕΡΟΜΕΝΗ ΤΙΜΗ ΧΩΡΙΣ ΦΠΑ</w:t>
            </w:r>
          </w:p>
        </w:tc>
        <w:tc>
          <w:tcPr>
            <w:tcW w:w="1947" w:type="dxa"/>
            <w:tcBorders>
              <w:top w:val="single" w:sz="4" w:space="0" w:color="auto"/>
              <w:left w:val="nil"/>
              <w:bottom w:val="single" w:sz="4" w:space="0" w:color="auto"/>
              <w:right w:val="single" w:sz="4" w:space="0" w:color="auto"/>
            </w:tcBorders>
            <w:shd w:val="clear" w:color="000000" w:fill="DDD9C4"/>
          </w:tcPr>
          <w:p w:rsidR="00E92192" w:rsidRDefault="00E92192" w:rsidP="00E92192">
            <w:pPr>
              <w:suppressAutoHyphens w:val="0"/>
              <w:jc w:val="center"/>
              <w:rPr>
                <w:b/>
                <w:bCs/>
                <w:color w:val="000000"/>
                <w:sz w:val="12"/>
                <w:szCs w:val="12"/>
                <w:lang w:eastAsia="el-GR"/>
              </w:rPr>
            </w:pPr>
          </w:p>
          <w:p w:rsidR="00E92192" w:rsidRDefault="00E92192" w:rsidP="00E92192">
            <w:pPr>
              <w:suppressAutoHyphens w:val="0"/>
              <w:jc w:val="center"/>
              <w:rPr>
                <w:b/>
                <w:bCs/>
                <w:color w:val="000000"/>
                <w:sz w:val="12"/>
                <w:szCs w:val="12"/>
                <w:lang w:eastAsia="el-GR"/>
              </w:rPr>
            </w:pPr>
          </w:p>
          <w:p w:rsidR="00E92192" w:rsidRPr="00E92192" w:rsidRDefault="00E92192" w:rsidP="00E92192">
            <w:pPr>
              <w:suppressAutoHyphens w:val="0"/>
              <w:jc w:val="center"/>
              <w:rPr>
                <w:b/>
                <w:bCs/>
                <w:color w:val="000000"/>
                <w:sz w:val="12"/>
                <w:szCs w:val="12"/>
                <w:lang w:eastAsia="el-GR"/>
              </w:rPr>
            </w:pPr>
            <w:r w:rsidRPr="00E92192">
              <w:rPr>
                <w:b/>
                <w:bCs/>
                <w:color w:val="000000"/>
                <w:sz w:val="12"/>
                <w:szCs w:val="12"/>
                <w:lang w:eastAsia="el-GR"/>
              </w:rPr>
              <w:t xml:space="preserve">ΠΡΟΣΦΕΡΟΜΕΝΗ ΤΙΜΗ </w:t>
            </w:r>
            <w:r>
              <w:rPr>
                <w:b/>
                <w:bCs/>
                <w:color w:val="000000"/>
                <w:sz w:val="12"/>
                <w:szCs w:val="12"/>
                <w:lang w:eastAsia="el-GR"/>
              </w:rPr>
              <w:t>ΜΕ</w:t>
            </w:r>
            <w:r w:rsidRPr="00E92192">
              <w:rPr>
                <w:b/>
                <w:bCs/>
                <w:color w:val="000000"/>
                <w:sz w:val="12"/>
                <w:szCs w:val="12"/>
                <w:lang w:eastAsia="el-GR"/>
              </w:rPr>
              <w:t xml:space="preserve"> ΦΠΑ</w:t>
            </w:r>
          </w:p>
        </w:tc>
      </w:tr>
      <w:tr w:rsidR="00306B6F" w:rsidRPr="00E92192" w:rsidTr="0010615F">
        <w:trPr>
          <w:trHeight w:val="450"/>
          <w:jc w:val="center"/>
        </w:trPr>
        <w:tc>
          <w:tcPr>
            <w:tcW w:w="3779" w:type="dxa"/>
            <w:tcBorders>
              <w:top w:val="nil"/>
              <w:left w:val="nil"/>
              <w:bottom w:val="single" w:sz="4" w:space="0" w:color="auto"/>
              <w:right w:val="single" w:sz="4" w:space="0" w:color="auto"/>
            </w:tcBorders>
            <w:shd w:val="clear" w:color="auto" w:fill="auto"/>
            <w:vAlign w:val="bottom"/>
          </w:tcPr>
          <w:p w:rsidR="00306B6F" w:rsidRPr="00175EFA" w:rsidRDefault="00306B6F" w:rsidP="00306B6F">
            <w:pPr>
              <w:rPr>
                <w:color w:val="000000"/>
                <w:sz w:val="16"/>
                <w:szCs w:val="16"/>
                <w:lang w:eastAsia="el-GR"/>
              </w:rPr>
            </w:pPr>
            <w:r>
              <w:rPr>
                <w:color w:val="000000"/>
                <w:sz w:val="16"/>
                <w:szCs w:val="16"/>
                <w:lang w:eastAsia="el-GR"/>
              </w:rPr>
              <w:t xml:space="preserve">Αντικατάσταση διαβρωμένων σωληνώσεων στην  υδραυλικής εγκατάσταση του κτιρίου μηχανολόγων </w:t>
            </w:r>
          </w:p>
        </w:tc>
        <w:tc>
          <w:tcPr>
            <w:tcW w:w="1947" w:type="dxa"/>
            <w:tcBorders>
              <w:top w:val="nil"/>
              <w:left w:val="nil"/>
              <w:bottom w:val="single" w:sz="4" w:space="0" w:color="auto"/>
              <w:right w:val="single" w:sz="4" w:space="0" w:color="auto"/>
            </w:tcBorders>
            <w:shd w:val="clear" w:color="auto" w:fill="auto"/>
            <w:noWrap/>
          </w:tcPr>
          <w:p w:rsidR="00306B6F" w:rsidRPr="00306B6F" w:rsidRDefault="00306B6F" w:rsidP="00306B6F">
            <w:pPr>
              <w:rPr>
                <w:sz w:val="18"/>
                <w:szCs w:val="18"/>
              </w:rPr>
            </w:pPr>
            <w:r w:rsidRPr="00306B6F">
              <w:rPr>
                <w:sz w:val="18"/>
                <w:szCs w:val="18"/>
              </w:rPr>
              <w:t xml:space="preserve"> 1488,00</w:t>
            </w:r>
          </w:p>
        </w:tc>
        <w:tc>
          <w:tcPr>
            <w:tcW w:w="1947" w:type="dxa"/>
            <w:tcBorders>
              <w:top w:val="nil"/>
              <w:left w:val="nil"/>
              <w:bottom w:val="single" w:sz="4" w:space="0" w:color="auto"/>
              <w:right w:val="single" w:sz="4" w:space="0" w:color="auto"/>
            </w:tcBorders>
          </w:tcPr>
          <w:p w:rsidR="00306B6F" w:rsidRPr="00E92192" w:rsidRDefault="00306B6F" w:rsidP="00306B6F">
            <w:pPr>
              <w:suppressAutoHyphens w:val="0"/>
              <w:jc w:val="center"/>
              <w:rPr>
                <w:b/>
                <w:bCs/>
                <w:color w:val="000000"/>
                <w:sz w:val="12"/>
                <w:szCs w:val="12"/>
                <w:lang w:eastAsia="el-GR"/>
              </w:rPr>
            </w:pPr>
          </w:p>
        </w:tc>
        <w:tc>
          <w:tcPr>
            <w:tcW w:w="1947" w:type="dxa"/>
            <w:tcBorders>
              <w:top w:val="nil"/>
              <w:left w:val="nil"/>
              <w:bottom w:val="single" w:sz="4" w:space="0" w:color="auto"/>
              <w:right w:val="single" w:sz="4" w:space="0" w:color="auto"/>
            </w:tcBorders>
          </w:tcPr>
          <w:p w:rsidR="00306B6F" w:rsidRPr="00E92192" w:rsidRDefault="00306B6F" w:rsidP="00306B6F">
            <w:pPr>
              <w:suppressAutoHyphens w:val="0"/>
              <w:jc w:val="center"/>
              <w:rPr>
                <w:b/>
                <w:bCs/>
                <w:color w:val="000000"/>
                <w:sz w:val="12"/>
                <w:szCs w:val="12"/>
                <w:lang w:eastAsia="el-GR"/>
              </w:rPr>
            </w:pPr>
          </w:p>
        </w:tc>
      </w:tr>
      <w:tr w:rsidR="00306B6F" w:rsidRPr="00E92192" w:rsidTr="0010615F">
        <w:trPr>
          <w:trHeight w:val="549"/>
          <w:jc w:val="center"/>
        </w:trPr>
        <w:tc>
          <w:tcPr>
            <w:tcW w:w="3779" w:type="dxa"/>
            <w:tcBorders>
              <w:top w:val="nil"/>
              <w:left w:val="nil"/>
              <w:bottom w:val="single" w:sz="4" w:space="0" w:color="auto"/>
              <w:right w:val="single" w:sz="4" w:space="0" w:color="auto"/>
            </w:tcBorders>
            <w:shd w:val="clear" w:color="auto" w:fill="auto"/>
            <w:vAlign w:val="bottom"/>
          </w:tcPr>
          <w:p w:rsidR="00306B6F" w:rsidRPr="007E4B34" w:rsidRDefault="00306B6F" w:rsidP="00306B6F">
            <w:pPr>
              <w:rPr>
                <w:color w:val="000000"/>
                <w:sz w:val="16"/>
                <w:szCs w:val="16"/>
                <w:lang w:eastAsia="el-GR"/>
              </w:rPr>
            </w:pPr>
            <w:r w:rsidRPr="00175EFA">
              <w:rPr>
                <w:color w:val="000000"/>
                <w:sz w:val="16"/>
                <w:szCs w:val="16"/>
                <w:lang w:eastAsia="el-GR"/>
              </w:rPr>
              <w:t> </w:t>
            </w:r>
            <w:r>
              <w:rPr>
                <w:color w:val="000000"/>
                <w:sz w:val="16"/>
                <w:szCs w:val="16"/>
                <w:lang w:eastAsia="el-GR"/>
              </w:rPr>
              <w:t>Συντήρηση και αποκατάσταση βλαβών στις κεντρικές κλιματιστικές μονάδες στα κτίρια του ΠΘ στη πόλη του Βόλου.</w:t>
            </w:r>
          </w:p>
        </w:tc>
        <w:tc>
          <w:tcPr>
            <w:tcW w:w="1947" w:type="dxa"/>
            <w:tcBorders>
              <w:top w:val="nil"/>
              <w:left w:val="nil"/>
              <w:bottom w:val="single" w:sz="4" w:space="0" w:color="auto"/>
              <w:right w:val="single" w:sz="4" w:space="0" w:color="auto"/>
            </w:tcBorders>
            <w:shd w:val="clear" w:color="auto" w:fill="auto"/>
            <w:noWrap/>
          </w:tcPr>
          <w:p w:rsidR="00306B6F" w:rsidRPr="00306B6F" w:rsidRDefault="00306B6F" w:rsidP="00306B6F">
            <w:pPr>
              <w:rPr>
                <w:sz w:val="18"/>
                <w:szCs w:val="18"/>
              </w:rPr>
            </w:pPr>
            <w:r w:rsidRPr="00306B6F">
              <w:rPr>
                <w:sz w:val="18"/>
                <w:szCs w:val="18"/>
              </w:rPr>
              <w:t xml:space="preserve"> 1736,00</w:t>
            </w:r>
          </w:p>
        </w:tc>
        <w:tc>
          <w:tcPr>
            <w:tcW w:w="1947" w:type="dxa"/>
            <w:tcBorders>
              <w:top w:val="nil"/>
              <w:left w:val="nil"/>
              <w:bottom w:val="single" w:sz="4" w:space="0" w:color="auto"/>
              <w:right w:val="single" w:sz="4" w:space="0" w:color="auto"/>
            </w:tcBorders>
          </w:tcPr>
          <w:p w:rsidR="00306B6F" w:rsidRPr="00E92192" w:rsidRDefault="00306B6F" w:rsidP="00306B6F">
            <w:pPr>
              <w:suppressAutoHyphens w:val="0"/>
              <w:jc w:val="center"/>
              <w:rPr>
                <w:b/>
                <w:bCs/>
                <w:color w:val="000000"/>
                <w:sz w:val="12"/>
                <w:szCs w:val="12"/>
                <w:lang w:eastAsia="el-GR"/>
              </w:rPr>
            </w:pPr>
          </w:p>
        </w:tc>
        <w:tc>
          <w:tcPr>
            <w:tcW w:w="1947" w:type="dxa"/>
            <w:tcBorders>
              <w:top w:val="nil"/>
              <w:left w:val="nil"/>
              <w:bottom w:val="single" w:sz="4" w:space="0" w:color="auto"/>
              <w:right w:val="single" w:sz="4" w:space="0" w:color="auto"/>
            </w:tcBorders>
          </w:tcPr>
          <w:p w:rsidR="00306B6F" w:rsidRPr="00E92192" w:rsidRDefault="00306B6F" w:rsidP="00306B6F">
            <w:pPr>
              <w:suppressAutoHyphens w:val="0"/>
              <w:jc w:val="center"/>
              <w:rPr>
                <w:b/>
                <w:bCs/>
                <w:color w:val="000000"/>
                <w:sz w:val="12"/>
                <w:szCs w:val="12"/>
                <w:lang w:eastAsia="el-GR"/>
              </w:rPr>
            </w:pPr>
          </w:p>
        </w:tc>
      </w:tr>
      <w:tr w:rsidR="00306B6F" w:rsidRPr="00E92192" w:rsidTr="0010615F">
        <w:trPr>
          <w:trHeight w:val="366"/>
          <w:jc w:val="center"/>
        </w:trPr>
        <w:tc>
          <w:tcPr>
            <w:tcW w:w="3779" w:type="dxa"/>
            <w:vMerge w:val="restart"/>
            <w:tcBorders>
              <w:top w:val="nil"/>
              <w:left w:val="single" w:sz="4" w:space="0" w:color="auto"/>
              <w:bottom w:val="single" w:sz="4" w:space="0" w:color="auto"/>
              <w:right w:val="single" w:sz="4" w:space="0" w:color="auto"/>
            </w:tcBorders>
            <w:shd w:val="clear" w:color="000000" w:fill="C4BD97"/>
            <w:vAlign w:val="center"/>
            <w:hideMark/>
          </w:tcPr>
          <w:p w:rsidR="00306B6F" w:rsidRPr="00E92192" w:rsidRDefault="00306B6F" w:rsidP="00306B6F">
            <w:pPr>
              <w:suppressAutoHyphens w:val="0"/>
              <w:jc w:val="center"/>
              <w:rPr>
                <w:color w:val="000000"/>
                <w:sz w:val="16"/>
                <w:szCs w:val="16"/>
                <w:lang w:eastAsia="el-GR"/>
              </w:rPr>
            </w:pPr>
            <w:r w:rsidRPr="00E92192">
              <w:rPr>
                <w:color w:val="000000"/>
                <w:sz w:val="16"/>
                <w:szCs w:val="16"/>
                <w:lang w:eastAsia="el-GR"/>
              </w:rPr>
              <w:t> </w:t>
            </w:r>
          </w:p>
        </w:tc>
        <w:tc>
          <w:tcPr>
            <w:tcW w:w="1947" w:type="dxa"/>
            <w:vMerge w:val="restart"/>
            <w:tcBorders>
              <w:top w:val="nil"/>
              <w:left w:val="single" w:sz="4" w:space="0" w:color="auto"/>
              <w:bottom w:val="single" w:sz="4" w:space="0" w:color="auto"/>
              <w:right w:val="single" w:sz="4" w:space="0" w:color="auto"/>
            </w:tcBorders>
            <w:shd w:val="clear" w:color="000000" w:fill="C4BD97"/>
            <w:noWrap/>
          </w:tcPr>
          <w:p w:rsidR="00306B6F" w:rsidRPr="00306B6F" w:rsidRDefault="00306B6F" w:rsidP="00306B6F">
            <w:pPr>
              <w:rPr>
                <w:sz w:val="18"/>
                <w:szCs w:val="18"/>
              </w:rPr>
            </w:pPr>
            <w:r w:rsidRPr="00306B6F">
              <w:rPr>
                <w:sz w:val="18"/>
                <w:szCs w:val="18"/>
              </w:rPr>
              <w:t xml:space="preserve"> 3224,00</w:t>
            </w:r>
          </w:p>
        </w:tc>
        <w:tc>
          <w:tcPr>
            <w:tcW w:w="1947" w:type="dxa"/>
            <w:tcBorders>
              <w:top w:val="nil"/>
              <w:left w:val="single" w:sz="4" w:space="0" w:color="auto"/>
              <w:bottom w:val="single" w:sz="4" w:space="0" w:color="auto"/>
              <w:right w:val="single" w:sz="4" w:space="0" w:color="auto"/>
            </w:tcBorders>
            <w:shd w:val="clear" w:color="000000" w:fill="C4BD97"/>
          </w:tcPr>
          <w:p w:rsidR="00306B6F" w:rsidRPr="00E92192" w:rsidRDefault="00306B6F" w:rsidP="00306B6F">
            <w:pPr>
              <w:suppressAutoHyphens w:val="0"/>
              <w:jc w:val="center"/>
              <w:rPr>
                <w:color w:val="000000"/>
                <w:sz w:val="16"/>
                <w:szCs w:val="16"/>
                <w:lang w:eastAsia="el-GR"/>
              </w:rPr>
            </w:pPr>
          </w:p>
        </w:tc>
        <w:tc>
          <w:tcPr>
            <w:tcW w:w="1947" w:type="dxa"/>
            <w:tcBorders>
              <w:top w:val="nil"/>
              <w:left w:val="single" w:sz="4" w:space="0" w:color="auto"/>
              <w:bottom w:val="single" w:sz="4" w:space="0" w:color="auto"/>
              <w:right w:val="single" w:sz="4" w:space="0" w:color="auto"/>
            </w:tcBorders>
            <w:shd w:val="clear" w:color="000000" w:fill="C4BD97"/>
          </w:tcPr>
          <w:p w:rsidR="00306B6F" w:rsidRPr="00E92192" w:rsidRDefault="00306B6F" w:rsidP="00306B6F">
            <w:pPr>
              <w:suppressAutoHyphens w:val="0"/>
              <w:jc w:val="center"/>
              <w:rPr>
                <w:color w:val="000000"/>
                <w:sz w:val="16"/>
                <w:szCs w:val="16"/>
                <w:lang w:eastAsia="el-GR"/>
              </w:rPr>
            </w:pPr>
          </w:p>
        </w:tc>
      </w:tr>
      <w:tr w:rsidR="00E92192" w:rsidRPr="00E92192" w:rsidTr="00734927">
        <w:trPr>
          <w:trHeight w:val="366"/>
          <w:jc w:val="center"/>
        </w:trPr>
        <w:tc>
          <w:tcPr>
            <w:tcW w:w="3779" w:type="dxa"/>
            <w:vMerge/>
            <w:tcBorders>
              <w:top w:val="nil"/>
              <w:left w:val="single" w:sz="4" w:space="0" w:color="auto"/>
              <w:bottom w:val="single" w:sz="4" w:space="0" w:color="auto"/>
              <w:right w:val="single" w:sz="4" w:space="0" w:color="auto"/>
            </w:tcBorders>
            <w:vAlign w:val="center"/>
            <w:hideMark/>
          </w:tcPr>
          <w:p w:rsidR="00E92192" w:rsidRPr="00E92192" w:rsidRDefault="00E92192" w:rsidP="00E92192">
            <w:pPr>
              <w:suppressAutoHyphens w:val="0"/>
              <w:rPr>
                <w:color w:val="000000"/>
                <w:sz w:val="16"/>
                <w:szCs w:val="16"/>
                <w:lang w:eastAsia="el-GR"/>
              </w:rPr>
            </w:pPr>
          </w:p>
        </w:tc>
        <w:tc>
          <w:tcPr>
            <w:tcW w:w="1947" w:type="dxa"/>
            <w:vMerge/>
            <w:tcBorders>
              <w:top w:val="nil"/>
              <w:left w:val="single" w:sz="4" w:space="0" w:color="auto"/>
              <w:bottom w:val="single" w:sz="4" w:space="0" w:color="auto"/>
              <w:right w:val="single" w:sz="4" w:space="0" w:color="auto"/>
            </w:tcBorders>
            <w:vAlign w:val="center"/>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c>
          <w:tcPr>
            <w:tcW w:w="1947" w:type="dxa"/>
            <w:tcBorders>
              <w:top w:val="nil"/>
              <w:left w:val="single" w:sz="4" w:space="0" w:color="auto"/>
              <w:bottom w:val="single" w:sz="4" w:space="0" w:color="auto"/>
              <w:right w:val="single" w:sz="4" w:space="0" w:color="auto"/>
            </w:tcBorders>
          </w:tcPr>
          <w:p w:rsidR="00E92192" w:rsidRPr="00E92192" w:rsidRDefault="00E92192" w:rsidP="00E92192">
            <w:pPr>
              <w:suppressAutoHyphens w:val="0"/>
              <w:rPr>
                <w:color w:val="000000"/>
                <w:sz w:val="16"/>
                <w:szCs w:val="16"/>
                <w:lang w:eastAsia="el-GR"/>
              </w:rPr>
            </w:pPr>
          </w:p>
        </w:tc>
      </w:tr>
    </w:tbl>
    <w:p w:rsidR="00E92192" w:rsidRDefault="00E9219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D057D">
        <w:rPr>
          <w:rFonts w:ascii="Calibri" w:hAnsi="Calibri" w:cs="Calibri"/>
          <w:b/>
          <w:sz w:val="16"/>
          <w:szCs w:val="16"/>
        </w:rPr>
        <w:t>3227</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13</w:t>
      </w:r>
      <w:r w:rsidR="009B462C">
        <w:rPr>
          <w:rFonts w:ascii="Calibri" w:hAnsi="Calibri" w:cs="Calibri"/>
          <w:b/>
          <w:sz w:val="16"/>
          <w:szCs w:val="16"/>
        </w:rPr>
        <w:t>-2-2020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27921"/>
    <w:rsid w:val="00034CF6"/>
    <w:rsid w:val="00054450"/>
    <w:rsid w:val="00061AD1"/>
    <w:rsid w:val="00097147"/>
    <w:rsid w:val="00106576"/>
    <w:rsid w:val="001419B6"/>
    <w:rsid w:val="001926ED"/>
    <w:rsid w:val="001C4748"/>
    <w:rsid w:val="001E1B8A"/>
    <w:rsid w:val="001F0761"/>
    <w:rsid w:val="001F7A88"/>
    <w:rsid w:val="00205051"/>
    <w:rsid w:val="00231A1B"/>
    <w:rsid w:val="00255616"/>
    <w:rsid w:val="002C1FE2"/>
    <w:rsid w:val="002D057D"/>
    <w:rsid w:val="00306B6F"/>
    <w:rsid w:val="00350765"/>
    <w:rsid w:val="00354292"/>
    <w:rsid w:val="003A4C96"/>
    <w:rsid w:val="003C0551"/>
    <w:rsid w:val="003D7CC8"/>
    <w:rsid w:val="003F1484"/>
    <w:rsid w:val="003F78C6"/>
    <w:rsid w:val="00480000"/>
    <w:rsid w:val="00504E14"/>
    <w:rsid w:val="00533D51"/>
    <w:rsid w:val="00553F29"/>
    <w:rsid w:val="00560846"/>
    <w:rsid w:val="0058723C"/>
    <w:rsid w:val="00587320"/>
    <w:rsid w:val="005A46B6"/>
    <w:rsid w:val="005C5B00"/>
    <w:rsid w:val="005D4870"/>
    <w:rsid w:val="005F4216"/>
    <w:rsid w:val="006756A1"/>
    <w:rsid w:val="006A402F"/>
    <w:rsid w:val="007258C8"/>
    <w:rsid w:val="00734927"/>
    <w:rsid w:val="00774DE9"/>
    <w:rsid w:val="00781994"/>
    <w:rsid w:val="007C3E20"/>
    <w:rsid w:val="00832858"/>
    <w:rsid w:val="008335B0"/>
    <w:rsid w:val="00864D92"/>
    <w:rsid w:val="008812CE"/>
    <w:rsid w:val="00893BDB"/>
    <w:rsid w:val="008970F0"/>
    <w:rsid w:val="0091364C"/>
    <w:rsid w:val="00970B4C"/>
    <w:rsid w:val="0097421C"/>
    <w:rsid w:val="0098741A"/>
    <w:rsid w:val="00992434"/>
    <w:rsid w:val="009A40F5"/>
    <w:rsid w:val="009B41B5"/>
    <w:rsid w:val="009B462C"/>
    <w:rsid w:val="009B7060"/>
    <w:rsid w:val="00A17D85"/>
    <w:rsid w:val="00A66CD8"/>
    <w:rsid w:val="00A718E3"/>
    <w:rsid w:val="00A9482D"/>
    <w:rsid w:val="00A97EA6"/>
    <w:rsid w:val="00AA68DC"/>
    <w:rsid w:val="00B43158"/>
    <w:rsid w:val="00B61D1F"/>
    <w:rsid w:val="00B74B87"/>
    <w:rsid w:val="00B835F3"/>
    <w:rsid w:val="00B96501"/>
    <w:rsid w:val="00BA16A4"/>
    <w:rsid w:val="00C076DB"/>
    <w:rsid w:val="00CA4C56"/>
    <w:rsid w:val="00CC7C4F"/>
    <w:rsid w:val="00CD0492"/>
    <w:rsid w:val="00CD2B76"/>
    <w:rsid w:val="00D05789"/>
    <w:rsid w:val="00D10A5F"/>
    <w:rsid w:val="00D43ACE"/>
    <w:rsid w:val="00D67B3F"/>
    <w:rsid w:val="00DB0D9C"/>
    <w:rsid w:val="00DC4538"/>
    <w:rsid w:val="00DE0257"/>
    <w:rsid w:val="00DF6A3A"/>
    <w:rsid w:val="00E147EC"/>
    <w:rsid w:val="00E336CA"/>
    <w:rsid w:val="00E53FB9"/>
    <w:rsid w:val="00E863E2"/>
    <w:rsid w:val="00E92192"/>
    <w:rsid w:val="00EA020B"/>
    <w:rsid w:val="00EB78D7"/>
    <w:rsid w:val="00EC3851"/>
    <w:rsid w:val="00EC4A42"/>
    <w:rsid w:val="00EE4BF9"/>
    <w:rsid w:val="00EF6330"/>
    <w:rsid w:val="00F0277E"/>
    <w:rsid w:val="00F43A30"/>
    <w:rsid w:val="00FA594F"/>
    <w:rsid w:val="00FC0020"/>
    <w:rsid w:val="00FD0990"/>
    <w:rsid w:val="00FD3989"/>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EB4F"/>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26890">
      <w:bodyDiv w:val="1"/>
      <w:marLeft w:val="0"/>
      <w:marRight w:val="0"/>
      <w:marTop w:val="0"/>
      <w:marBottom w:val="0"/>
      <w:divBdr>
        <w:top w:val="none" w:sz="0" w:space="0" w:color="auto"/>
        <w:left w:val="none" w:sz="0" w:space="0" w:color="auto"/>
        <w:bottom w:val="none" w:sz="0" w:space="0" w:color="auto"/>
        <w:right w:val="none" w:sz="0" w:space="0" w:color="auto"/>
      </w:divBdr>
    </w:div>
    <w:div w:id="1285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7601-4010-42A7-B83A-8B992196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9935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CHARALAMPI ATHANASIA</cp:lastModifiedBy>
  <cp:revision>2</cp:revision>
  <dcterms:created xsi:type="dcterms:W3CDTF">2020-06-12T06:55:00Z</dcterms:created>
  <dcterms:modified xsi:type="dcterms:W3CDTF">2020-06-12T06:55:00Z</dcterms:modified>
</cp:coreProperties>
</file>