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B04443" w:rsidP="00B04443">
      <w:pPr>
        <w:suppressAutoHyphens w:val="0"/>
        <w:rPr>
          <w:rFonts w:asciiTheme="minorHAnsi" w:eastAsia="Calibri" w:hAnsiTheme="minorHAnsi" w:cstheme="minorHAnsi"/>
          <w:sz w:val="22"/>
          <w:szCs w:val="22"/>
          <w:lang w:eastAsia="en-US"/>
        </w:rPr>
      </w:pPr>
      <w:r w:rsidRPr="00020215">
        <w:rPr>
          <w:rFonts w:eastAsia="Calibri"/>
          <w:lang w:val="en-US" w:eastAsia="en-US"/>
        </w:rPr>
        <w:t>Email</w:t>
      </w:r>
      <w:r w:rsidRPr="00020215">
        <w:rPr>
          <w:rFonts w:eastAsia="Calibri"/>
          <w:lang w:eastAsia="en-US"/>
        </w:rPr>
        <w:t xml:space="preserve">: </w:t>
      </w:r>
      <w:proofErr w:type="spellStart"/>
      <w:r w:rsidRPr="00020215">
        <w:rPr>
          <w:rFonts w:eastAsia="Calibri"/>
          <w:lang w:val="en-US" w:eastAsia="en-US"/>
        </w:rPr>
        <w:t>promith</w:t>
      </w:r>
      <w:proofErr w:type="spellEnd"/>
      <w:r w:rsidRPr="00020215">
        <w:rPr>
          <w:rFonts w:eastAsia="Calibri"/>
          <w:lang w:eastAsia="en-US"/>
        </w:rPr>
        <w:t>@</w:t>
      </w:r>
      <w:proofErr w:type="spellStart"/>
      <w:r w:rsidRPr="00020215">
        <w:rPr>
          <w:rFonts w:eastAsia="Calibri"/>
          <w:lang w:val="en-US" w:eastAsia="en-US"/>
        </w:rPr>
        <w:t>uth</w:t>
      </w:r>
      <w:proofErr w:type="spellEnd"/>
      <w:r w:rsidRPr="00020215">
        <w:rPr>
          <w:rFonts w:eastAsia="Calibri"/>
          <w:lang w:eastAsia="en-US"/>
        </w:rPr>
        <w:t>.</w:t>
      </w:r>
      <w:r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6</w:t>
      </w:r>
      <w:r w:rsidR="00B02BF8" w:rsidRPr="00A97250">
        <w:rPr>
          <w:rFonts w:eastAsia="Calibri"/>
          <w:lang w:eastAsia="en-US"/>
        </w:rPr>
        <w:t>735/</w:t>
      </w:r>
      <w:r w:rsidR="00DF6A3A" w:rsidRPr="00020215">
        <w:rPr>
          <w:rFonts w:eastAsia="Calibri"/>
          <w:lang w:eastAsia="en-US"/>
        </w:rPr>
        <w:t>20</w:t>
      </w:r>
      <w:r w:rsidR="003C0551" w:rsidRPr="00020215">
        <w:rPr>
          <w:rFonts w:eastAsia="Calibri"/>
          <w:lang w:eastAsia="en-US"/>
        </w:rPr>
        <w:t>/ΓΠ</w:t>
      </w:r>
    </w:p>
    <w:p w:rsidR="00D10A5F" w:rsidRPr="00020215"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B02BF8">
        <w:rPr>
          <w:rFonts w:eastAsia="Calibri"/>
          <w:lang w:eastAsia="en-US"/>
        </w:rPr>
        <w:t>26</w:t>
      </w:r>
      <w:r w:rsidR="00034CF6" w:rsidRPr="00020215">
        <w:rPr>
          <w:rFonts w:eastAsia="Calibri"/>
          <w:lang w:eastAsia="en-US"/>
        </w:rPr>
        <w:t>-</w:t>
      </w:r>
      <w:r w:rsidR="00EC405D" w:rsidRPr="00020215">
        <w:rPr>
          <w:rFonts w:eastAsia="Calibri"/>
          <w:lang w:eastAsia="en-US"/>
        </w:rPr>
        <w:t>03</w:t>
      </w:r>
      <w:r w:rsidR="00034CF6" w:rsidRPr="00020215">
        <w:rPr>
          <w:rFonts w:eastAsia="Calibri"/>
          <w:lang w:eastAsia="en-US"/>
        </w:rPr>
        <w:t>-2020</w:t>
      </w:r>
      <w:r w:rsidRPr="00020215">
        <w:rPr>
          <w:rFonts w:eastAsia="Calibri"/>
          <w:lang w:eastAsia="en-US"/>
        </w:rPr>
        <w:t xml:space="preserve">    </w:t>
      </w:r>
    </w:p>
    <w:p w:rsidR="00D10A5F" w:rsidRPr="00020215" w:rsidRDefault="00D10A5F" w:rsidP="00D10A5F">
      <w:pPr>
        <w:suppressAutoHyphens w:val="0"/>
        <w:spacing w:line="360" w:lineRule="auto"/>
        <w:rPr>
          <w:rFonts w:eastAsia="Calibri"/>
          <w:b/>
        </w:rPr>
      </w:pPr>
    </w:p>
    <w:p w:rsidR="00D10A5F" w:rsidRPr="00020215"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42411B" w:rsidRPr="00020215" w:rsidRDefault="00EB4875" w:rsidP="00B64C66">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ο με </w:t>
      </w:r>
      <w:proofErr w:type="spellStart"/>
      <w:r w:rsidR="00D10A5F" w:rsidRPr="00020215">
        <w:rPr>
          <w:rFonts w:ascii="Times New Roman" w:hAnsi="Times New Roman" w:cs="Times New Roman"/>
          <w:sz w:val="24"/>
          <w:szCs w:val="24"/>
          <w:lang w:eastAsia="en-US"/>
        </w:rPr>
        <w:t>αριθμ</w:t>
      </w:r>
      <w:proofErr w:type="spellEnd"/>
      <w:r w:rsidR="00D10A5F" w:rsidRPr="00020215">
        <w:rPr>
          <w:rFonts w:ascii="Times New Roman" w:hAnsi="Times New Roman" w:cs="Times New Roman"/>
          <w:sz w:val="24"/>
          <w:szCs w:val="24"/>
          <w:lang w:eastAsia="en-US"/>
        </w:rPr>
        <w:t xml:space="preserve">. </w:t>
      </w:r>
      <w:proofErr w:type="spellStart"/>
      <w:r w:rsidR="00D10A5F" w:rsidRPr="00020215">
        <w:rPr>
          <w:rFonts w:ascii="Times New Roman" w:hAnsi="Times New Roman" w:cs="Times New Roman"/>
          <w:sz w:val="24"/>
          <w:szCs w:val="24"/>
          <w:lang w:eastAsia="en-US"/>
        </w:rPr>
        <w:t>Πρωτ</w:t>
      </w:r>
      <w:proofErr w:type="spellEnd"/>
      <w:r w:rsidR="00D10A5F" w:rsidRPr="00020215">
        <w:rPr>
          <w:rFonts w:ascii="Times New Roman" w:hAnsi="Times New Roman" w:cs="Times New Roman"/>
          <w:sz w:val="24"/>
          <w:szCs w:val="24"/>
          <w:lang w:eastAsia="en-US"/>
        </w:rPr>
        <w:t>.:</w:t>
      </w:r>
      <w:r w:rsidR="00EC405D" w:rsidRPr="00020215">
        <w:rPr>
          <w:rFonts w:ascii="Times New Roman" w:hAnsi="Times New Roman" w:cs="Times New Roman"/>
          <w:sz w:val="24"/>
          <w:szCs w:val="24"/>
          <w:lang w:eastAsia="en-US"/>
        </w:rPr>
        <w:t xml:space="preserve"> 52</w:t>
      </w:r>
      <w:r w:rsidR="00B64C66" w:rsidRPr="00B64C66">
        <w:rPr>
          <w:rFonts w:ascii="Times New Roman" w:hAnsi="Times New Roman" w:cs="Times New Roman"/>
          <w:sz w:val="24"/>
          <w:szCs w:val="24"/>
          <w:lang w:eastAsia="en-US"/>
        </w:rPr>
        <w:t>95</w:t>
      </w:r>
      <w:r w:rsidR="00EC405D" w:rsidRPr="00020215">
        <w:rPr>
          <w:rFonts w:ascii="Times New Roman" w:hAnsi="Times New Roman" w:cs="Times New Roman"/>
          <w:sz w:val="24"/>
          <w:szCs w:val="24"/>
          <w:lang w:eastAsia="en-US"/>
        </w:rPr>
        <w:t>/20/ΓΠ/4-3-2020, ΑΔΑΜ:</w:t>
      </w:r>
      <w:r w:rsidR="00416678" w:rsidRPr="00020215">
        <w:rPr>
          <w:rFonts w:ascii="Times New Roman" w:hAnsi="Times New Roman" w:cs="Times New Roman"/>
          <w:sz w:val="24"/>
          <w:szCs w:val="24"/>
          <w:lang w:eastAsia="en-US"/>
        </w:rPr>
        <w:t xml:space="preserve">  </w:t>
      </w:r>
      <w:r w:rsidR="00B64C66" w:rsidRPr="00B64C66">
        <w:rPr>
          <w:rFonts w:ascii="Times New Roman" w:hAnsi="Times New Roman" w:cs="Times New Roman"/>
          <w:sz w:val="24"/>
          <w:szCs w:val="24"/>
          <w:lang w:eastAsia="en-US"/>
        </w:rPr>
        <w:t>20REQ006431492</w:t>
      </w:r>
      <w:r w:rsidR="00EC405D" w:rsidRPr="00020215">
        <w:rPr>
          <w:rFonts w:ascii="Times New Roman" w:hAnsi="Times New Roman" w:cs="Times New Roman"/>
          <w:sz w:val="24"/>
          <w:szCs w:val="24"/>
          <w:lang w:eastAsia="en-US"/>
        </w:rPr>
        <w:t xml:space="preserve"> </w:t>
      </w:r>
      <w:r w:rsidR="009B41B5" w:rsidRPr="00020215">
        <w:rPr>
          <w:rFonts w:ascii="Times New Roman" w:hAnsi="Times New Roman" w:cs="Times New Roman"/>
          <w:sz w:val="24"/>
          <w:szCs w:val="24"/>
          <w:lang w:eastAsia="en-US"/>
        </w:rPr>
        <w:t>Πρωτογενές αίτημα</w:t>
      </w:r>
      <w:r w:rsidR="00A17D85" w:rsidRPr="00020215">
        <w:rPr>
          <w:rFonts w:ascii="Times New Roman" w:hAnsi="Times New Roman" w:cs="Times New Roman"/>
          <w:sz w:val="24"/>
          <w:szCs w:val="24"/>
          <w:lang w:eastAsia="en-US"/>
        </w:rPr>
        <w:t xml:space="preserve"> </w:t>
      </w:r>
      <w:r w:rsidR="009B41B5" w:rsidRPr="00020215">
        <w:rPr>
          <w:rFonts w:ascii="Times New Roman" w:hAnsi="Times New Roman" w:cs="Times New Roman"/>
          <w:sz w:val="24"/>
          <w:szCs w:val="24"/>
          <w:lang w:eastAsia="en-US"/>
        </w:rPr>
        <w:t xml:space="preserve">  </w:t>
      </w:r>
      <w:r w:rsidR="00EC405D" w:rsidRPr="00020215">
        <w:rPr>
          <w:rFonts w:ascii="Times New Roman" w:hAnsi="Times New Roman" w:cs="Times New Roman"/>
          <w:sz w:val="24"/>
          <w:szCs w:val="24"/>
          <w:lang w:eastAsia="en-US"/>
        </w:rPr>
        <w:t>της Διεύθυνσης Τεχνικών Υπηρεσιών</w:t>
      </w:r>
      <w:r w:rsidR="00F43A30" w:rsidRPr="00020215">
        <w:rPr>
          <w:rFonts w:ascii="Times New Roman" w:hAnsi="Times New Roman" w:cs="Times New Roman"/>
          <w:sz w:val="24"/>
          <w:szCs w:val="24"/>
          <w:lang w:eastAsia="en-US"/>
        </w:rPr>
        <w:t xml:space="preserve"> του </w:t>
      </w:r>
      <w:r w:rsidR="009B41B5" w:rsidRPr="00020215">
        <w:rPr>
          <w:rFonts w:ascii="Times New Roman" w:hAnsi="Times New Roman" w:cs="Times New Roman"/>
          <w:sz w:val="24"/>
          <w:szCs w:val="24"/>
          <w:lang w:eastAsia="en-US"/>
        </w:rPr>
        <w:t>Π.Θ</w:t>
      </w:r>
      <w:r w:rsidR="001F7A88" w:rsidRPr="00020215">
        <w:rPr>
          <w:rFonts w:ascii="Times New Roman" w:hAnsi="Times New Roman" w:cs="Times New Roman"/>
          <w:sz w:val="24"/>
          <w:szCs w:val="24"/>
          <w:lang w:eastAsia="en-US"/>
        </w:rPr>
        <w:t>.</w:t>
      </w:r>
      <w:r w:rsidR="00D10A5F" w:rsidRPr="00020215">
        <w:rPr>
          <w:rFonts w:ascii="Times New Roman" w:hAnsi="Times New Roman" w:cs="Times New Roman"/>
          <w:sz w:val="24"/>
          <w:szCs w:val="24"/>
          <w:lang w:eastAsia="en-US"/>
        </w:rPr>
        <w:t xml:space="preserve"> </w:t>
      </w:r>
      <w:r w:rsidR="00EC405D" w:rsidRPr="00020215">
        <w:rPr>
          <w:rFonts w:ascii="Times New Roman" w:hAnsi="Times New Roman" w:cs="Times New Roman"/>
          <w:sz w:val="24"/>
          <w:szCs w:val="24"/>
          <w:lang w:eastAsia="en-US"/>
        </w:rPr>
        <w:t>και τη σχετική τεχνική έκθεση.</w:t>
      </w:r>
    </w:p>
    <w:p w:rsidR="00D10A5F" w:rsidRPr="00020215" w:rsidRDefault="00EC405D" w:rsidP="00B64C66">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ην με </w:t>
      </w:r>
      <w:proofErr w:type="spellStart"/>
      <w:r w:rsidR="00D10A5F" w:rsidRPr="00020215">
        <w:rPr>
          <w:rFonts w:ascii="Times New Roman" w:hAnsi="Times New Roman" w:cs="Times New Roman"/>
          <w:sz w:val="24"/>
          <w:szCs w:val="24"/>
          <w:lang w:eastAsia="en-US"/>
        </w:rPr>
        <w:t>αρ</w:t>
      </w:r>
      <w:proofErr w:type="spellEnd"/>
      <w:r w:rsidR="00D10A5F" w:rsidRPr="00020215">
        <w:rPr>
          <w:rFonts w:ascii="Times New Roman" w:hAnsi="Times New Roman" w:cs="Times New Roman"/>
          <w:sz w:val="24"/>
          <w:szCs w:val="24"/>
          <w:lang w:eastAsia="en-US"/>
        </w:rPr>
        <w:t xml:space="preserve">. </w:t>
      </w:r>
      <w:proofErr w:type="spellStart"/>
      <w:r w:rsidR="00D10A5F" w:rsidRPr="00020215">
        <w:rPr>
          <w:rFonts w:ascii="Times New Roman" w:hAnsi="Times New Roman" w:cs="Times New Roman"/>
          <w:sz w:val="24"/>
          <w:szCs w:val="24"/>
          <w:lang w:eastAsia="en-US"/>
        </w:rPr>
        <w:t>πρωτ</w:t>
      </w:r>
      <w:proofErr w:type="spellEnd"/>
      <w:r w:rsidR="00D10A5F" w:rsidRPr="00020215">
        <w:rPr>
          <w:rFonts w:ascii="Times New Roman" w:hAnsi="Times New Roman" w:cs="Times New Roman"/>
          <w:sz w:val="24"/>
          <w:szCs w:val="24"/>
          <w:lang w:eastAsia="en-US"/>
        </w:rPr>
        <w:t>.:</w:t>
      </w:r>
      <w:r w:rsidRPr="00020215">
        <w:rPr>
          <w:rFonts w:ascii="Times New Roman" w:hAnsi="Times New Roman" w:cs="Times New Roman"/>
          <w:sz w:val="24"/>
          <w:szCs w:val="24"/>
          <w:lang w:eastAsia="en-US"/>
        </w:rPr>
        <w:t xml:space="preserve"> </w:t>
      </w:r>
      <w:r w:rsidR="00B64C66" w:rsidRPr="00B64C66">
        <w:rPr>
          <w:rFonts w:ascii="Times New Roman" w:hAnsi="Times New Roman" w:cs="Times New Roman"/>
          <w:sz w:val="24"/>
          <w:szCs w:val="24"/>
          <w:lang w:eastAsia="en-US"/>
        </w:rPr>
        <w:t xml:space="preserve">6359/20/ΓΠ/16-03-2020 </w:t>
      </w:r>
      <w:r w:rsidR="00D10A5F" w:rsidRPr="00020215">
        <w:rPr>
          <w:rFonts w:ascii="Times New Roman" w:hAnsi="Times New Roman" w:cs="Times New Roman"/>
          <w:sz w:val="24"/>
          <w:szCs w:val="24"/>
          <w:lang w:eastAsia="en-US"/>
        </w:rPr>
        <w:t>έγκριση δαπάνης  (ΑΔΑ:</w:t>
      </w:r>
      <w:r w:rsidR="00EB4875" w:rsidRPr="00020215">
        <w:rPr>
          <w:rFonts w:ascii="Times New Roman" w:hAnsi="Times New Roman" w:cs="Times New Roman"/>
          <w:sz w:val="24"/>
          <w:szCs w:val="24"/>
          <w:lang w:eastAsia="en-US"/>
        </w:rPr>
        <w:t xml:space="preserve"> </w:t>
      </w:r>
      <w:r w:rsidR="00B64C66" w:rsidRPr="00B64C66">
        <w:rPr>
          <w:rFonts w:ascii="Times New Roman" w:hAnsi="Times New Roman" w:cs="Times New Roman"/>
          <w:sz w:val="24"/>
          <w:szCs w:val="24"/>
          <w:lang w:eastAsia="en-US"/>
        </w:rPr>
        <w:t>ΨΞΥΨ469Β7Ξ-6ΛΨ</w:t>
      </w:r>
      <w:r w:rsidR="002D057D" w:rsidRPr="00020215">
        <w:rPr>
          <w:rFonts w:ascii="Times New Roman" w:hAnsi="Times New Roman" w:cs="Times New Roman"/>
          <w:sz w:val="24"/>
          <w:szCs w:val="24"/>
          <w:lang w:eastAsia="en-US"/>
        </w:rPr>
        <w:t>).</w:t>
      </w:r>
    </w:p>
    <w:p w:rsidR="00EB4875" w:rsidRPr="00020215" w:rsidRDefault="00EB4875" w:rsidP="00E23E1D">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ην με </w:t>
      </w:r>
      <w:proofErr w:type="spellStart"/>
      <w:r w:rsidR="00D10A5F" w:rsidRPr="00020215">
        <w:rPr>
          <w:rFonts w:ascii="Times New Roman" w:hAnsi="Times New Roman" w:cs="Times New Roman"/>
          <w:sz w:val="24"/>
          <w:szCs w:val="24"/>
          <w:lang w:eastAsia="en-US"/>
        </w:rPr>
        <w:t>αρ</w:t>
      </w:r>
      <w:proofErr w:type="spellEnd"/>
      <w:r w:rsidR="00D10A5F" w:rsidRPr="00020215">
        <w:rPr>
          <w:rFonts w:ascii="Times New Roman" w:hAnsi="Times New Roman" w:cs="Times New Roman"/>
          <w:sz w:val="24"/>
          <w:szCs w:val="24"/>
          <w:lang w:eastAsia="en-US"/>
        </w:rPr>
        <w:t xml:space="preserve">. </w:t>
      </w:r>
      <w:proofErr w:type="spellStart"/>
      <w:r w:rsidR="00D10A5F" w:rsidRPr="00020215">
        <w:rPr>
          <w:rFonts w:ascii="Times New Roman" w:hAnsi="Times New Roman" w:cs="Times New Roman"/>
          <w:sz w:val="24"/>
          <w:szCs w:val="24"/>
          <w:lang w:eastAsia="en-US"/>
        </w:rPr>
        <w:t>πρωτ</w:t>
      </w:r>
      <w:proofErr w:type="spellEnd"/>
      <w:r w:rsidR="00D10A5F" w:rsidRPr="00020215">
        <w:rPr>
          <w:rFonts w:ascii="Times New Roman" w:hAnsi="Times New Roman" w:cs="Times New Roman"/>
          <w:sz w:val="24"/>
          <w:szCs w:val="24"/>
          <w:lang w:eastAsia="en-US"/>
        </w:rPr>
        <w:t>.</w:t>
      </w:r>
      <w:r w:rsidR="00EC405D" w:rsidRPr="00020215">
        <w:rPr>
          <w:rFonts w:ascii="Times New Roman" w:hAnsi="Times New Roman" w:cs="Times New Roman"/>
          <w:sz w:val="24"/>
          <w:szCs w:val="24"/>
          <w:lang w:eastAsia="en-US"/>
        </w:rPr>
        <w:t xml:space="preserve">: </w:t>
      </w:r>
      <w:r w:rsidRPr="00020215">
        <w:rPr>
          <w:rFonts w:ascii="Times New Roman" w:hAnsi="Times New Roman" w:cs="Times New Roman"/>
          <w:sz w:val="24"/>
          <w:szCs w:val="24"/>
          <w:lang w:eastAsia="en-US"/>
        </w:rPr>
        <w:t>650</w:t>
      </w:r>
      <w:r w:rsidR="00B64C66" w:rsidRPr="00B64C66">
        <w:rPr>
          <w:rFonts w:ascii="Times New Roman" w:hAnsi="Times New Roman" w:cs="Times New Roman"/>
          <w:sz w:val="24"/>
          <w:szCs w:val="24"/>
          <w:lang w:eastAsia="en-US"/>
        </w:rPr>
        <w:t>3</w:t>
      </w:r>
      <w:r w:rsidR="008335B0" w:rsidRPr="00020215">
        <w:rPr>
          <w:rFonts w:ascii="Times New Roman" w:hAnsi="Times New Roman" w:cs="Times New Roman"/>
          <w:sz w:val="24"/>
          <w:szCs w:val="24"/>
          <w:lang w:eastAsia="en-US"/>
        </w:rPr>
        <w:t>/</w:t>
      </w:r>
      <w:r w:rsidR="00E53FB9" w:rsidRPr="00020215">
        <w:rPr>
          <w:rFonts w:ascii="Times New Roman" w:hAnsi="Times New Roman" w:cs="Times New Roman"/>
          <w:sz w:val="24"/>
          <w:szCs w:val="24"/>
          <w:lang w:eastAsia="en-US"/>
        </w:rPr>
        <w:t>20</w:t>
      </w:r>
      <w:r w:rsidR="008335B0" w:rsidRPr="00020215">
        <w:rPr>
          <w:rFonts w:ascii="Times New Roman" w:hAnsi="Times New Roman" w:cs="Times New Roman"/>
          <w:sz w:val="24"/>
          <w:szCs w:val="24"/>
          <w:lang w:eastAsia="en-US"/>
        </w:rPr>
        <w:t>/ΓΠ</w:t>
      </w:r>
      <w:r w:rsidR="00EC405D" w:rsidRPr="00020215">
        <w:rPr>
          <w:rFonts w:ascii="Times New Roman" w:hAnsi="Times New Roman" w:cs="Times New Roman"/>
          <w:sz w:val="24"/>
          <w:szCs w:val="24"/>
          <w:lang w:eastAsia="en-US"/>
        </w:rPr>
        <w:t>/</w:t>
      </w:r>
      <w:r w:rsidRPr="00020215">
        <w:rPr>
          <w:rFonts w:ascii="Times New Roman" w:hAnsi="Times New Roman" w:cs="Times New Roman"/>
          <w:sz w:val="24"/>
          <w:szCs w:val="24"/>
          <w:lang w:eastAsia="en-US"/>
        </w:rPr>
        <w:t>18</w:t>
      </w:r>
      <w:r w:rsidR="00AF3849" w:rsidRPr="00020215">
        <w:rPr>
          <w:rFonts w:ascii="Times New Roman" w:hAnsi="Times New Roman" w:cs="Times New Roman"/>
          <w:sz w:val="24"/>
          <w:szCs w:val="24"/>
          <w:lang w:eastAsia="en-US"/>
        </w:rPr>
        <w:t>-</w:t>
      </w:r>
      <w:r w:rsidRPr="00020215">
        <w:rPr>
          <w:rFonts w:ascii="Times New Roman" w:hAnsi="Times New Roman" w:cs="Times New Roman"/>
          <w:sz w:val="24"/>
          <w:szCs w:val="24"/>
          <w:lang w:eastAsia="en-US"/>
        </w:rPr>
        <w:t>03</w:t>
      </w:r>
      <w:r w:rsidR="00AF3849" w:rsidRPr="00020215">
        <w:rPr>
          <w:rFonts w:ascii="Times New Roman" w:hAnsi="Times New Roman" w:cs="Times New Roman"/>
          <w:sz w:val="24"/>
          <w:szCs w:val="24"/>
          <w:lang w:eastAsia="en-US"/>
        </w:rPr>
        <w:t>-2020</w:t>
      </w:r>
      <w:r w:rsidR="00D10A5F" w:rsidRPr="00020215">
        <w:rPr>
          <w:rFonts w:ascii="Times New Roman" w:hAnsi="Times New Roman" w:cs="Times New Roman"/>
          <w:sz w:val="24"/>
          <w:szCs w:val="24"/>
          <w:lang w:eastAsia="en-US"/>
        </w:rPr>
        <w:t xml:space="preserve"> </w:t>
      </w:r>
      <w:r w:rsidR="00F43A30" w:rsidRPr="00020215">
        <w:rPr>
          <w:rFonts w:ascii="Times New Roman" w:hAnsi="Times New Roman" w:cs="Times New Roman"/>
          <w:sz w:val="24"/>
          <w:szCs w:val="24"/>
          <w:lang w:eastAsia="en-US"/>
        </w:rPr>
        <w:t xml:space="preserve"> με α/α</w:t>
      </w:r>
      <w:r w:rsidR="00E53FB9" w:rsidRPr="00020215">
        <w:rPr>
          <w:rFonts w:ascii="Times New Roman" w:hAnsi="Times New Roman" w:cs="Times New Roman"/>
          <w:sz w:val="24"/>
          <w:szCs w:val="24"/>
          <w:lang w:eastAsia="en-US"/>
        </w:rPr>
        <w:t xml:space="preserve"> </w:t>
      </w:r>
      <w:r w:rsidR="001140DC" w:rsidRPr="00020215">
        <w:rPr>
          <w:rFonts w:ascii="Times New Roman" w:hAnsi="Times New Roman" w:cs="Times New Roman"/>
          <w:sz w:val="24"/>
          <w:szCs w:val="24"/>
          <w:lang w:eastAsia="en-US"/>
        </w:rPr>
        <w:t>2</w:t>
      </w:r>
      <w:r w:rsidRPr="00020215">
        <w:rPr>
          <w:rFonts w:ascii="Times New Roman" w:hAnsi="Times New Roman" w:cs="Times New Roman"/>
          <w:sz w:val="24"/>
          <w:szCs w:val="24"/>
          <w:lang w:eastAsia="en-US"/>
        </w:rPr>
        <w:t>8</w:t>
      </w:r>
      <w:r w:rsidR="00B64C66" w:rsidRPr="00B64C66">
        <w:rPr>
          <w:rFonts w:ascii="Times New Roman" w:hAnsi="Times New Roman" w:cs="Times New Roman"/>
          <w:sz w:val="24"/>
          <w:szCs w:val="24"/>
          <w:lang w:eastAsia="en-US"/>
        </w:rPr>
        <w:t>7</w:t>
      </w:r>
      <w:r w:rsidR="00F43A30" w:rsidRPr="00020215">
        <w:rPr>
          <w:rFonts w:ascii="Times New Roman" w:hAnsi="Times New Roman" w:cs="Times New Roman"/>
          <w:sz w:val="24"/>
          <w:szCs w:val="24"/>
          <w:lang w:eastAsia="en-US"/>
        </w:rPr>
        <w:t xml:space="preserve"> </w:t>
      </w:r>
      <w:r w:rsidR="00D10A5F" w:rsidRPr="00020215">
        <w:rPr>
          <w:rFonts w:ascii="Times New Roman" w:hAnsi="Times New Roman" w:cs="Times New Roman"/>
          <w:sz w:val="24"/>
          <w:szCs w:val="24"/>
          <w:lang w:eastAsia="en-US"/>
        </w:rPr>
        <w:t>(ΑΔΑ</w:t>
      </w:r>
      <w:r w:rsidR="002C5209" w:rsidRPr="00020215">
        <w:rPr>
          <w:rFonts w:ascii="Times New Roman" w:hAnsi="Times New Roman" w:cs="Times New Roman"/>
          <w:sz w:val="24"/>
          <w:szCs w:val="24"/>
          <w:lang w:eastAsia="en-US"/>
        </w:rPr>
        <w:t>:</w:t>
      </w:r>
      <w:r w:rsidRPr="00020215">
        <w:rPr>
          <w:rFonts w:ascii="Times New Roman" w:hAnsi="Times New Roman" w:cs="Times New Roman"/>
          <w:sz w:val="24"/>
          <w:szCs w:val="24"/>
          <w:lang w:eastAsia="en-US"/>
        </w:rPr>
        <w:t xml:space="preserve"> </w:t>
      </w:r>
      <w:r w:rsidR="00B64C66" w:rsidRPr="00B64C66">
        <w:rPr>
          <w:rFonts w:ascii="Times New Roman" w:hAnsi="Times New Roman" w:cs="Times New Roman"/>
          <w:sz w:val="24"/>
          <w:szCs w:val="24"/>
          <w:lang w:eastAsia="en-US"/>
        </w:rPr>
        <w:t xml:space="preserve">6ΑΒΨ469Β7Ξ-ΜΡΜ, ΑΔΑΜ: </w:t>
      </w:r>
      <w:r w:rsidR="00B64C66">
        <w:rPr>
          <w:rFonts w:ascii="Times New Roman" w:hAnsi="Times New Roman" w:cs="Times New Roman"/>
          <w:sz w:val="24"/>
          <w:szCs w:val="24"/>
          <w:lang w:eastAsia="en-US"/>
        </w:rPr>
        <w:t>20REQ006450103</w:t>
      </w:r>
      <w:r w:rsidRPr="00020215">
        <w:rPr>
          <w:rFonts w:ascii="Times New Roman" w:hAnsi="Times New Roman" w:cs="Times New Roman"/>
          <w:sz w:val="24"/>
          <w:szCs w:val="24"/>
          <w:lang w:eastAsia="en-US"/>
        </w:rPr>
        <w:t>)</w:t>
      </w:r>
      <w:r w:rsidR="00E53FB9" w:rsidRPr="00020215">
        <w:rPr>
          <w:rFonts w:ascii="Times New Roman" w:hAnsi="Times New Roman" w:cs="Times New Roman"/>
          <w:sz w:val="24"/>
          <w:szCs w:val="24"/>
          <w:lang w:eastAsia="en-US"/>
        </w:rPr>
        <w:t xml:space="preserve"> απόφαση ανάληψης υποχρέωσης</w:t>
      </w:r>
      <w:r w:rsidRPr="00020215">
        <w:rPr>
          <w:rFonts w:ascii="Times New Roman" w:hAnsi="Times New Roman" w:cs="Times New Roman"/>
          <w:sz w:val="24"/>
          <w:szCs w:val="24"/>
          <w:lang w:eastAsia="en-US"/>
        </w:rPr>
        <w:t>.</w:t>
      </w:r>
    </w:p>
    <w:p w:rsidR="00D10A5F" w:rsidRPr="00020215" w:rsidRDefault="00EB4875" w:rsidP="00E23E1D">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ον ν. 4412/2016 (Α' 147) </w:t>
      </w:r>
      <w:r w:rsidR="00020215">
        <w:rPr>
          <w:rFonts w:ascii="Times New Roman" w:hAnsi="Times New Roman" w:cs="Times New Roman"/>
          <w:sz w:val="24"/>
          <w:szCs w:val="24"/>
          <w:lang w:eastAsia="en-US"/>
        </w:rPr>
        <w:t>«</w:t>
      </w:r>
      <w:r w:rsidR="00D10A5F" w:rsidRPr="00020215">
        <w:rPr>
          <w:rFonts w:ascii="Times New Roman" w:hAnsi="Times New Roman" w:cs="Times New Roman"/>
          <w:sz w:val="24"/>
          <w:szCs w:val="24"/>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020215">
        <w:rPr>
          <w:rFonts w:ascii="Times New Roman" w:hAnsi="Times New Roman" w:cs="Times New Roman"/>
          <w:sz w:val="24"/>
          <w:szCs w:val="24"/>
          <w:lang w:eastAsia="en-US"/>
        </w:rPr>
        <w:t>ρα τις διατάξεις του άρθρου 118.</w:t>
      </w:r>
    </w:p>
    <w:p w:rsidR="00D10A5F" w:rsidRPr="00020215" w:rsidRDefault="00EB4875"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Τις ανάγκες του Ιδρύματος.</w:t>
      </w:r>
    </w:p>
    <w:p w:rsidR="00D10A5F" w:rsidRPr="00020215" w:rsidRDefault="00D10A5F"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Το γεγονός ότι το ύψος της δαπάνης είναι εντός του διαθέσιμου ποσοστού της πίστωσης.</w:t>
      </w:r>
    </w:p>
    <w:p w:rsidR="00D10A5F" w:rsidRPr="00020215" w:rsidRDefault="00D10A5F"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B64C66" w:rsidRDefault="009B41B5" w:rsidP="00B64C66">
      <w:pPr>
        <w:shd w:val="clear" w:color="auto" w:fill="FFFFFF"/>
        <w:ind w:right="-1"/>
        <w:jc w:val="both"/>
      </w:pPr>
      <w:r w:rsidRPr="00020215">
        <w:rPr>
          <w:rFonts w:eastAsia="Calibri"/>
        </w:rPr>
        <w:t xml:space="preserve">Σε </w:t>
      </w:r>
      <w:r w:rsidR="00EA020B" w:rsidRPr="00020215">
        <w:rPr>
          <w:rFonts w:eastAsia="Calibri"/>
        </w:rPr>
        <w:t xml:space="preserve"> </w:t>
      </w:r>
      <w:r w:rsidR="002C1FE2" w:rsidRPr="00020215">
        <w:rPr>
          <w:rFonts w:eastAsia="Calibri"/>
        </w:rPr>
        <w:t>δαπάνη</w:t>
      </w:r>
      <w:r w:rsidR="00EA020B" w:rsidRPr="00020215">
        <w:rPr>
          <w:rFonts w:eastAsia="Calibri"/>
        </w:rPr>
        <w:t xml:space="preserve"> </w:t>
      </w:r>
      <w:r w:rsidR="00EA020B" w:rsidRPr="00020215">
        <w:t xml:space="preserve">για </w:t>
      </w:r>
      <w:r w:rsidR="00B64C66" w:rsidRPr="008F0A03">
        <w:t xml:space="preserve">επισκευή </w:t>
      </w:r>
      <w:r w:rsidR="00B64C66">
        <w:t>ηλεκτρολογικής εγκατάστασης και κλιματισμού στο εργαστήριο Τεχνολογίας και Κατασκευών Οπλισμένου Σκυροδέματος του Τμήματος Πολιτικών Μηχανικών της Πολυτεχνικής Σχολής του Πανεπιστημίου Θεσσαλίας, λόγω αδυναμίας λειτουργίας του εργαστηρίου.</w:t>
      </w:r>
      <w:r w:rsidR="00B64C66" w:rsidRPr="00B64C66">
        <w:t xml:space="preserve"> </w:t>
      </w:r>
      <w:r w:rsidR="00B64C66">
        <w:t>Η δαπάνη βαρύνει τον τακτικό προϋπολογισμό του οικονομικού έτους 2020 και ειδικότερα τον ΚΑΕ 0863</w:t>
      </w:r>
      <w:r w:rsidR="00B64C66" w:rsidRPr="00617C16">
        <w:rPr>
          <w:vertAlign w:val="superscript"/>
        </w:rPr>
        <w:t>α</w:t>
      </w:r>
      <w:r w:rsidR="00B64C66">
        <w:t>.</w:t>
      </w:r>
    </w:p>
    <w:p w:rsidR="00D10A5F" w:rsidRPr="00020215" w:rsidRDefault="0098741A" w:rsidP="00B64C66">
      <w:pPr>
        <w:shd w:val="clear" w:color="auto" w:fill="FFFFFF"/>
        <w:ind w:right="-1"/>
        <w:jc w:val="both"/>
        <w:rPr>
          <w:rFonts w:eastAsia="Calibri"/>
          <w:b/>
        </w:rPr>
      </w:pPr>
      <w:r w:rsidRPr="00020215">
        <w:t xml:space="preserve">                                          </w:t>
      </w:r>
      <w:r w:rsidR="002C5209" w:rsidRPr="00020215">
        <w:t xml:space="preserve">           </w:t>
      </w:r>
      <w:r w:rsidRPr="00020215">
        <w:t xml:space="preserve">   </w:t>
      </w:r>
      <w:r w:rsidR="00D10A5F" w:rsidRPr="00020215">
        <w:rPr>
          <w:rFonts w:eastAsia="Calibri"/>
          <w:b/>
        </w:rPr>
        <w:t>ΑΠΕΥΘΥΝΕΙ ανοικτή πρόσκληση</w:t>
      </w:r>
    </w:p>
    <w:p w:rsidR="00AF3849" w:rsidRPr="00020215" w:rsidRDefault="00D10A5F" w:rsidP="00774DE9">
      <w:pPr>
        <w:shd w:val="clear" w:color="auto" w:fill="FFFFFF"/>
        <w:spacing w:before="100" w:beforeAutospacing="1" w:after="100" w:afterAutospacing="1"/>
        <w:ind w:right="-1"/>
        <w:jc w:val="both"/>
        <w:rPr>
          <w:rFonts w:eastAsia="Calibri"/>
        </w:rPr>
      </w:pPr>
      <w:r w:rsidRPr="00020215">
        <w:rPr>
          <w:rFonts w:eastAsia="Calibri"/>
        </w:rPr>
        <w:t xml:space="preserve">προς όλους τους ενδιαφερόμενους για την υποβολή προσφοράς </w:t>
      </w:r>
      <w:r w:rsidR="00CD2B76" w:rsidRPr="00020215">
        <w:rPr>
          <w:rFonts w:eastAsia="Calibri"/>
        </w:rPr>
        <w:t xml:space="preserve">για </w:t>
      </w:r>
      <w:r w:rsidR="00774DE9" w:rsidRPr="00020215">
        <w:rPr>
          <w:rFonts w:eastAsia="Calibri"/>
        </w:rPr>
        <w:t xml:space="preserve">την </w:t>
      </w:r>
      <w:r w:rsidR="00AF3849" w:rsidRPr="00020215">
        <w:rPr>
          <w:rFonts w:eastAsia="Calibri"/>
        </w:rPr>
        <w:t xml:space="preserve"> ως άνω </w:t>
      </w:r>
      <w:r w:rsidR="001140DC" w:rsidRPr="00020215">
        <w:rPr>
          <w:rFonts w:eastAsia="Calibri"/>
        </w:rPr>
        <w:t>υπηρεσία</w:t>
      </w:r>
      <w:r w:rsidR="00AF3849" w:rsidRPr="00020215">
        <w:rPr>
          <w:rFonts w:eastAsia="Calibri"/>
        </w:rPr>
        <w:t xml:space="preserve"> για τις ανάγκες  </w:t>
      </w:r>
      <w:r w:rsidR="00B64C66">
        <w:t>του Τμήματος Πολιτικών Μηχανικών της Πολυτεχνικής Σχο</w:t>
      </w:r>
      <w:r w:rsidR="00290E56">
        <w:t>λής του Πανεπιστημίου Θεσσαλίας</w:t>
      </w:r>
      <w:r w:rsidR="00B64C66">
        <w:t>.</w:t>
      </w:r>
    </w:p>
    <w:p w:rsidR="00A44DB8" w:rsidRPr="00020215" w:rsidRDefault="00D10A5F" w:rsidP="00A44DB8">
      <w:pPr>
        <w:shd w:val="clear" w:color="auto" w:fill="FFFFFF"/>
        <w:ind w:right="-1"/>
        <w:jc w:val="both"/>
      </w:pPr>
      <w:r w:rsidRPr="00020215">
        <w:rPr>
          <w:bCs/>
        </w:rPr>
        <w:t xml:space="preserve">Φορέας χρηματοδότησης είναι το Πανεπιστήμιο Θεσσαλίας. </w:t>
      </w:r>
      <w:r w:rsidR="00A44DB8" w:rsidRPr="00020215">
        <w:t>Η δαπάνη βαρύνει τον τακτικό προϋπολογισμό του οικονομικού έτους 2020 και ειδικότερα τον ΚΑΕ 0863</w:t>
      </w:r>
      <w:r w:rsidR="00A44DB8" w:rsidRPr="00020215">
        <w:rPr>
          <w:vertAlign w:val="superscript"/>
        </w:rPr>
        <w:t>α</w:t>
      </w:r>
      <w:r w:rsidR="00A44DB8" w:rsidRPr="00020215">
        <w:t>.</w:t>
      </w:r>
    </w:p>
    <w:p w:rsidR="00A44DB8" w:rsidRPr="00020215" w:rsidRDefault="00A44DB8" w:rsidP="00D10A5F">
      <w:pPr>
        <w:pStyle w:val="Default"/>
        <w:spacing w:after="120"/>
        <w:jc w:val="both"/>
        <w:rPr>
          <w:rFonts w:ascii="Times New Roman" w:hAnsi="Times New Roman" w:cs="Times New Roman"/>
          <w:color w:val="auto"/>
          <w:lang w:eastAsia="ar-SA"/>
        </w:rPr>
      </w:pP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Οι ζητούμενες υπηρεσίες-προμήθειες κατατάσσονται στο</w:t>
      </w:r>
      <w:r w:rsidR="009B41B5" w:rsidRPr="00020215">
        <w:rPr>
          <w:rFonts w:ascii="Times New Roman" w:hAnsi="Times New Roman" w:cs="Times New Roman"/>
          <w:color w:val="auto"/>
          <w:lang w:eastAsia="ar-SA"/>
        </w:rPr>
        <w:t>ν</w:t>
      </w:r>
      <w:r w:rsidRPr="00020215">
        <w:rPr>
          <w:rFonts w:ascii="Times New Roman" w:hAnsi="Times New Roman" w:cs="Times New Roman"/>
          <w:color w:val="auto"/>
          <w:lang w:eastAsia="ar-SA"/>
        </w:rPr>
        <w:t xml:space="preserve"> Κωδικ</w:t>
      </w:r>
      <w:r w:rsidR="009B41B5" w:rsidRPr="00020215">
        <w:rPr>
          <w:rFonts w:ascii="Times New Roman" w:hAnsi="Times New Roman" w:cs="Times New Roman"/>
          <w:color w:val="auto"/>
          <w:lang w:eastAsia="ar-SA"/>
        </w:rPr>
        <w:t>ό</w:t>
      </w:r>
      <w:r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r w:rsidR="00290E56" w:rsidRPr="00D51CE8">
        <w:rPr>
          <w:rFonts w:ascii="Times New Roman" w:hAnsi="Times New Roman" w:cs="Times New Roman"/>
          <w:color w:val="auto"/>
          <w:lang w:eastAsia="ar-SA"/>
        </w:rPr>
        <w:t>31681300-6</w:t>
      </w:r>
      <w:r w:rsidR="00290E56" w:rsidRPr="00290E56">
        <w:rPr>
          <w:rFonts w:ascii="Times New Roman" w:hAnsi="Times New Roman" w:cs="Times New Roman"/>
          <w:color w:val="auto"/>
          <w:lang w:eastAsia="ar-SA"/>
        </w:rPr>
        <w:t xml:space="preserve"> και </w:t>
      </w:r>
      <w:r w:rsidR="00290E56" w:rsidRPr="00D51CE8">
        <w:rPr>
          <w:rFonts w:ascii="Times New Roman" w:hAnsi="Times New Roman" w:cs="Times New Roman"/>
          <w:color w:val="auto"/>
          <w:lang w:eastAsia="ar-SA"/>
        </w:rPr>
        <w:t>39717200-3</w:t>
      </w:r>
      <w:r w:rsidR="002D057D" w:rsidRPr="00020215">
        <w:rPr>
          <w:rFonts w:ascii="Times New Roman" w:hAnsi="Times New Roman" w:cs="Times New Roman"/>
          <w:color w:val="auto"/>
          <w:lang w:eastAsia="ar-SA"/>
        </w:rPr>
        <w:t xml:space="preserve">, </w:t>
      </w:r>
      <w:r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020215">
        <w:rPr>
          <w:rFonts w:ascii="Times New Roman" w:hAnsi="Times New Roman" w:cs="Times New Roman"/>
          <w:color w:val="auto"/>
          <w:lang w:eastAsia="ar-SA"/>
        </w:rPr>
        <w:t>Procurement</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Vocabulary</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codes</w:t>
      </w:r>
      <w:proofErr w:type="spellEnd"/>
      <w:r w:rsidRPr="00020215">
        <w:rPr>
          <w:rFonts w:ascii="Times New Roman" w:hAnsi="Times New Roman" w:cs="Times New Roman"/>
          <w:color w:val="auto"/>
          <w:lang w:eastAsia="ar-SA"/>
        </w:rPr>
        <w:t>-CPV).</w:t>
      </w:r>
    </w:p>
    <w:p w:rsidR="00D10A5F" w:rsidRPr="00020215" w:rsidRDefault="00D10A5F" w:rsidP="00D10A5F">
      <w:pPr>
        <w:tabs>
          <w:tab w:val="left" w:pos="426"/>
        </w:tabs>
        <w:suppressAutoHyphens w:val="0"/>
        <w:autoSpaceDE w:val="0"/>
        <w:autoSpaceDN w:val="0"/>
        <w:adjustRightInd w:val="0"/>
        <w:spacing w:after="120"/>
        <w:jc w:val="both"/>
        <w:rPr>
          <w:b/>
          <w:bCs/>
        </w:rPr>
      </w:pPr>
    </w:p>
    <w:p w:rsidR="00CB0EE9" w:rsidRDefault="00CB0EE9" w:rsidP="00D10A5F">
      <w:pPr>
        <w:spacing w:after="120"/>
        <w:jc w:val="center"/>
        <w:rPr>
          <w:b/>
          <w:kern w:val="1"/>
        </w:rPr>
      </w:pPr>
    </w:p>
    <w:p w:rsidR="00CB0EE9" w:rsidRDefault="00CB0EE9" w:rsidP="00D10A5F">
      <w:pPr>
        <w:spacing w:after="120"/>
        <w:jc w:val="center"/>
        <w:rPr>
          <w:b/>
          <w:kern w:val="1"/>
        </w:rPr>
      </w:pPr>
    </w:p>
    <w:p w:rsidR="00CB0EE9" w:rsidRDefault="00CB0EE9" w:rsidP="00D10A5F">
      <w:pPr>
        <w:spacing w:after="120"/>
        <w:jc w:val="center"/>
        <w:rPr>
          <w:b/>
          <w:kern w:val="1"/>
        </w:rPr>
      </w:pPr>
    </w:p>
    <w:p w:rsidR="00CB0EE9" w:rsidRDefault="00CB0EE9" w:rsidP="00D10A5F">
      <w:pPr>
        <w:spacing w:after="120"/>
        <w:jc w:val="center"/>
        <w:rPr>
          <w:b/>
          <w:kern w:val="1"/>
        </w:rPr>
      </w:pPr>
    </w:p>
    <w:p w:rsidR="00D10A5F" w:rsidRPr="00020215" w:rsidRDefault="00A44DB8" w:rsidP="00D10A5F">
      <w:pPr>
        <w:spacing w:after="120"/>
        <w:jc w:val="center"/>
        <w:rPr>
          <w:b/>
          <w:kern w:val="1"/>
        </w:rPr>
      </w:pPr>
      <w:r w:rsidRPr="00B04443">
        <w:rPr>
          <w:b/>
          <w:kern w:val="1"/>
        </w:rPr>
        <w:t>Ε</w:t>
      </w:r>
      <w:r w:rsidR="00D10A5F" w:rsidRPr="00020215">
        <w:rPr>
          <w:b/>
          <w:kern w:val="1"/>
        </w:rPr>
        <w:t>ίδος και Διάρκεια Σύμβασης</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 xml:space="preserve">Σύμβαση </w:t>
      </w:r>
      <w:r w:rsidR="001140DC" w:rsidRPr="00020215">
        <w:rPr>
          <w:rFonts w:ascii="Times New Roman" w:hAnsi="Times New Roman" w:cs="Times New Roman"/>
          <w:color w:val="auto"/>
          <w:kern w:val="1"/>
          <w:lang w:eastAsia="ar-SA"/>
        </w:rPr>
        <w:t>Υπηρεσίας</w:t>
      </w:r>
      <w:r w:rsidRPr="00020215">
        <w:rPr>
          <w:rFonts w:ascii="Times New Roman" w:hAnsi="Times New Roman" w:cs="Times New Roman"/>
          <w:color w:val="auto"/>
          <w:kern w:val="1"/>
          <w:lang w:eastAsia="ar-SA"/>
        </w:rPr>
        <w:t xml:space="preserve"> </w:t>
      </w:r>
      <w:r w:rsidR="00EC3851" w:rsidRPr="00020215">
        <w:rPr>
          <w:rFonts w:ascii="Times New Roman" w:hAnsi="Times New Roman" w:cs="Times New Roman"/>
          <w:color w:val="auto"/>
          <w:kern w:val="1"/>
          <w:lang w:eastAsia="ar-SA"/>
        </w:rPr>
        <w:t xml:space="preserve"> </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bCs/>
          <w:color w:val="auto"/>
          <w:lang w:eastAsia="ar-SA"/>
        </w:rPr>
        <w:t xml:space="preserve">Η σύμβαση θα καταρτιστεί με βάση τους όρους που περιλαμβάνονται στην παρούσα και θα </w:t>
      </w:r>
      <w:proofErr w:type="spellStart"/>
      <w:r w:rsidRPr="00020215">
        <w:rPr>
          <w:rFonts w:ascii="Times New Roman" w:hAnsi="Times New Roman" w:cs="Times New Roman"/>
          <w:bCs/>
          <w:color w:val="auto"/>
          <w:lang w:eastAsia="ar-SA"/>
        </w:rPr>
        <w:t>διέπετ</w:t>
      </w:r>
      <w:r w:rsidR="00F32428" w:rsidRPr="00020215">
        <w:rPr>
          <w:rFonts w:ascii="Times New Roman" w:hAnsi="Times New Roman" w:cs="Times New Roman"/>
          <w:bCs/>
          <w:color w:val="auto"/>
          <w:lang w:eastAsia="ar-SA"/>
        </w:rPr>
        <w:t>αι</w:t>
      </w:r>
      <w:proofErr w:type="spellEnd"/>
      <w:r w:rsidRPr="00020215">
        <w:rPr>
          <w:rFonts w:ascii="Times New Roman" w:hAnsi="Times New Roman" w:cs="Times New Roman"/>
          <w:bCs/>
          <w:color w:val="auto"/>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χου θα γίνει μετά το τέλος των υπηρεσιών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 παροχής υπηρεσιών</w:t>
      </w:r>
      <w:r w:rsidRPr="00020215">
        <w:rPr>
          <w:rFonts w:ascii="Times New Roman" w:hAnsi="Times New Roman" w:cs="Times New Roman"/>
          <w:color w:val="auto"/>
          <w:kern w:val="1"/>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020215"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Pr="00020215"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tbl>
      <w:tblPr>
        <w:tblW w:w="9781" w:type="dxa"/>
        <w:jc w:val="center"/>
        <w:tblLook w:val="04A0" w:firstRow="1" w:lastRow="0" w:firstColumn="1" w:lastColumn="0" w:noHBand="0" w:noVBand="1"/>
      </w:tblPr>
      <w:tblGrid>
        <w:gridCol w:w="960"/>
        <w:gridCol w:w="8821"/>
      </w:tblGrid>
      <w:tr w:rsidR="00D51CE8" w:rsidRPr="00D51CE8" w:rsidTr="00290E56">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D51CE8" w:rsidRPr="00D51CE8" w:rsidRDefault="00D51CE8" w:rsidP="00D51CE8">
            <w:pPr>
              <w:suppressAutoHyphens w:val="0"/>
              <w:jc w:val="center"/>
              <w:rPr>
                <w:b/>
                <w:bCs/>
                <w:color w:val="000000"/>
                <w:sz w:val="16"/>
                <w:szCs w:val="16"/>
                <w:lang w:eastAsia="el-GR"/>
              </w:rPr>
            </w:pPr>
            <w:r w:rsidRPr="00D51CE8">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D51CE8" w:rsidRPr="00D51CE8" w:rsidRDefault="00D51CE8" w:rsidP="00D51CE8">
            <w:pPr>
              <w:suppressAutoHyphens w:val="0"/>
              <w:jc w:val="center"/>
              <w:rPr>
                <w:b/>
                <w:bCs/>
                <w:color w:val="000000"/>
                <w:sz w:val="16"/>
                <w:szCs w:val="16"/>
                <w:lang w:eastAsia="el-GR"/>
              </w:rPr>
            </w:pPr>
            <w:r w:rsidRPr="00D51CE8">
              <w:rPr>
                <w:rFonts w:eastAsia="Calibri"/>
                <w:b/>
                <w:bCs/>
                <w:color w:val="000000"/>
                <w:sz w:val="16"/>
                <w:szCs w:val="16"/>
                <w:lang w:eastAsia="el-GR"/>
              </w:rPr>
              <w:t>ΑΝΑΛΥΤΙΚΗ ΠΕΡΙΓΡΑΦΗ ΤΕΧΝΙΚΩΝ ΠΡΟΔΙΑΓΡΑΦΩΝ</w:t>
            </w:r>
          </w:p>
        </w:tc>
      </w:tr>
      <w:tr w:rsidR="00D51CE8" w:rsidRPr="00D51CE8" w:rsidTr="00290E56">
        <w:trPr>
          <w:trHeight w:val="149"/>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51CE8" w:rsidRPr="00D51CE8" w:rsidRDefault="00D51CE8" w:rsidP="00D51CE8">
            <w:pPr>
              <w:suppressAutoHyphens w:val="0"/>
              <w:jc w:val="center"/>
              <w:rPr>
                <w:b/>
                <w:bCs/>
                <w:color w:val="000000"/>
                <w:sz w:val="16"/>
                <w:szCs w:val="16"/>
                <w:lang w:eastAsia="el-GR"/>
              </w:rPr>
            </w:pPr>
            <w:r w:rsidRPr="00D51CE8">
              <w:rPr>
                <w:b/>
                <w:bCs/>
                <w:color w:val="000000"/>
                <w:sz w:val="16"/>
                <w:szCs w:val="16"/>
                <w:lang w:val="en-US" w:eastAsia="el-GR"/>
              </w:rPr>
              <w:t>1</w:t>
            </w:r>
          </w:p>
        </w:tc>
        <w:tc>
          <w:tcPr>
            <w:tcW w:w="8821" w:type="dxa"/>
            <w:tcBorders>
              <w:top w:val="nil"/>
              <w:left w:val="nil"/>
              <w:bottom w:val="single" w:sz="8" w:space="0" w:color="auto"/>
              <w:right w:val="single" w:sz="8" w:space="0" w:color="auto"/>
            </w:tcBorders>
            <w:shd w:val="clear" w:color="auto" w:fill="auto"/>
            <w:vAlign w:val="center"/>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xml:space="preserve"> Ηλεκτρολογικές εργασίες εσωτερικών ηλεκτρολογικών εγκαταστάσεων </w:t>
            </w:r>
          </w:p>
        </w:tc>
      </w:tr>
      <w:tr w:rsidR="00D51CE8" w:rsidRPr="00D51CE8" w:rsidTr="00290E56">
        <w:trPr>
          <w:trHeight w:val="22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51CE8" w:rsidRPr="00D51CE8" w:rsidRDefault="00D51CE8" w:rsidP="00D51CE8">
            <w:pPr>
              <w:suppressAutoHyphens w:val="0"/>
              <w:jc w:val="center"/>
              <w:rPr>
                <w:b/>
                <w:bCs/>
                <w:color w:val="000000"/>
                <w:sz w:val="16"/>
                <w:szCs w:val="16"/>
                <w:lang w:eastAsia="el-GR"/>
              </w:rPr>
            </w:pPr>
            <w:r w:rsidRPr="00D51CE8">
              <w:rPr>
                <w:b/>
                <w:bCs/>
                <w:color w:val="000000"/>
                <w:sz w:val="16"/>
                <w:szCs w:val="16"/>
                <w:lang w:val="en-US" w:eastAsia="el-GR"/>
              </w:rPr>
              <w:t>2</w:t>
            </w:r>
          </w:p>
        </w:tc>
        <w:tc>
          <w:tcPr>
            <w:tcW w:w="8821" w:type="dxa"/>
            <w:tcBorders>
              <w:top w:val="nil"/>
              <w:left w:val="nil"/>
              <w:bottom w:val="single" w:sz="8" w:space="0" w:color="auto"/>
              <w:right w:val="single" w:sz="8" w:space="0" w:color="auto"/>
            </w:tcBorders>
            <w:shd w:val="clear" w:color="auto" w:fill="auto"/>
            <w:vAlign w:val="center"/>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Εργασίες ψυκτικών εγκαταστάσεων.</w:t>
            </w:r>
          </w:p>
        </w:tc>
      </w:tr>
    </w:tbl>
    <w:p w:rsidR="00340081" w:rsidRPr="00020215" w:rsidRDefault="00340081" w:rsidP="00F32428">
      <w:pPr>
        <w:pStyle w:val="Default"/>
        <w:spacing w:after="120"/>
        <w:jc w:val="both"/>
        <w:rPr>
          <w:rFonts w:ascii="Times New Roman" w:eastAsiaTheme="minorHAnsi" w:hAnsi="Times New Roman" w:cs="Times New Roman"/>
          <w:lang w:eastAsia="en-US"/>
        </w:rPr>
      </w:pPr>
    </w:p>
    <w:p w:rsidR="00832858" w:rsidRPr="00020215" w:rsidRDefault="00832858" w:rsidP="00D10A5F">
      <w:pPr>
        <w:pStyle w:val="Default"/>
        <w:spacing w:after="120"/>
        <w:jc w:val="center"/>
        <w:rPr>
          <w:rFonts w:ascii="Times New Roman" w:hAnsi="Times New Roman" w:cs="Times New Roman"/>
          <w:b/>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0E1EBB" w:rsidRPr="00020215" w:rsidRDefault="000E1EBB" w:rsidP="00D10A5F">
      <w:pPr>
        <w:autoSpaceDE w:val="0"/>
        <w:autoSpaceDN w:val="0"/>
        <w:adjustRightInd w:val="0"/>
        <w:spacing w:after="120"/>
        <w:jc w:val="center"/>
        <w:rPr>
          <w:rFonts w:eastAsia="Calibri"/>
        </w:rPr>
      </w:pP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D10A5F" w:rsidRPr="0002021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Οι ενδιαφερόμενοι θα πρέπει να υποβάλλουν την προσφορά τους,</w:t>
      </w:r>
      <w:r w:rsidR="00C076DB" w:rsidRPr="00020215">
        <w:rPr>
          <w:rFonts w:ascii="Times New Roman" w:hAnsi="Times New Roman" w:cs="Times New Roman"/>
        </w:rPr>
        <w:t xml:space="preserve"> </w:t>
      </w:r>
      <w:r w:rsidR="00FE6E7D" w:rsidRPr="00020215">
        <w:rPr>
          <w:rFonts w:ascii="Times New Roman" w:hAnsi="Times New Roman" w:cs="Times New Roman"/>
        </w:rPr>
        <w:t>με οποιοδήποτε τρόπο</w:t>
      </w:r>
      <w:r w:rsidRPr="00020215">
        <w:rPr>
          <w:rFonts w:ascii="Times New Roman" w:hAnsi="Times New Roman" w:cs="Times New Roman"/>
        </w:rPr>
        <w:t xml:space="preserve"> μέχρι τις </w:t>
      </w:r>
      <w:r w:rsidR="001D6471" w:rsidRPr="001D6471">
        <w:rPr>
          <w:rFonts w:ascii="Times New Roman" w:hAnsi="Times New Roman" w:cs="Times New Roman"/>
          <w:b/>
        </w:rPr>
        <w:t>0</w:t>
      </w:r>
      <w:r w:rsidR="00340081" w:rsidRPr="00B04443">
        <w:rPr>
          <w:rFonts w:ascii="Times New Roman" w:hAnsi="Times New Roman" w:cs="Times New Roman"/>
          <w:b/>
        </w:rPr>
        <w:t>2</w:t>
      </w:r>
      <w:r w:rsidR="00CB6619" w:rsidRPr="00B04443">
        <w:rPr>
          <w:rFonts w:ascii="Times New Roman" w:hAnsi="Times New Roman" w:cs="Times New Roman"/>
          <w:b/>
        </w:rPr>
        <w:t>-</w:t>
      </w:r>
      <w:r w:rsidR="00340081" w:rsidRPr="00B04443">
        <w:rPr>
          <w:rFonts w:ascii="Times New Roman" w:hAnsi="Times New Roman" w:cs="Times New Roman"/>
          <w:b/>
        </w:rPr>
        <w:t>0</w:t>
      </w:r>
      <w:r w:rsidR="001D6471" w:rsidRPr="001D6471">
        <w:rPr>
          <w:rFonts w:ascii="Times New Roman" w:hAnsi="Times New Roman" w:cs="Times New Roman"/>
          <w:b/>
        </w:rPr>
        <w:t>4</w:t>
      </w:r>
      <w:r w:rsidR="00CB6619" w:rsidRPr="00B04443">
        <w:rPr>
          <w:rFonts w:ascii="Times New Roman" w:hAnsi="Times New Roman" w:cs="Times New Roman"/>
          <w:b/>
        </w:rPr>
        <w:t>-2020</w:t>
      </w:r>
      <w:r w:rsidRPr="00B04443">
        <w:rPr>
          <w:rFonts w:ascii="Times New Roman" w:hAnsi="Times New Roman" w:cs="Times New Roman"/>
          <w:b/>
        </w:rPr>
        <w:t xml:space="preserve"> </w:t>
      </w:r>
      <w:r w:rsidR="00880EC4" w:rsidRPr="00B04443">
        <w:rPr>
          <w:rFonts w:ascii="Times New Roman" w:hAnsi="Times New Roman" w:cs="Times New Roman"/>
          <w:b/>
        </w:rPr>
        <w:t xml:space="preserve">ημέρα </w:t>
      </w:r>
      <w:r w:rsidR="00340081" w:rsidRPr="00B04443">
        <w:rPr>
          <w:rFonts w:ascii="Times New Roman" w:hAnsi="Times New Roman" w:cs="Times New Roman"/>
          <w:b/>
        </w:rPr>
        <w:t>Πέμπτη</w:t>
      </w:r>
      <w:r w:rsidR="001140DC" w:rsidRPr="00B04443">
        <w:rPr>
          <w:rFonts w:ascii="Times New Roman" w:hAnsi="Times New Roman" w:cs="Times New Roman"/>
          <w:b/>
        </w:rPr>
        <w:t xml:space="preserve"> </w:t>
      </w:r>
      <w:r w:rsidR="003F78C6" w:rsidRPr="00B04443">
        <w:rPr>
          <w:rFonts w:ascii="Times New Roman" w:hAnsi="Times New Roman" w:cs="Times New Roman"/>
          <w:b/>
        </w:rPr>
        <w:t xml:space="preserve"> και ώρα 12.00</w:t>
      </w:r>
      <w:r w:rsidR="003F78C6" w:rsidRPr="00020215">
        <w:rPr>
          <w:rFonts w:ascii="Times New Roman" w:hAnsi="Times New Roman" w:cs="Times New Roman"/>
        </w:rPr>
        <w:t xml:space="preserve"> </w:t>
      </w:r>
      <w:r w:rsidRPr="00020215">
        <w:rPr>
          <w:rFonts w:ascii="Times New Roman" w:hAnsi="Times New Roman" w:cs="Times New Roman"/>
        </w:rPr>
        <w:t>στο Τμήμα Προμηθειών σ</w:t>
      </w:r>
      <w:r w:rsidR="00B835F3" w:rsidRPr="00020215">
        <w:rPr>
          <w:rFonts w:ascii="Times New Roman" w:hAnsi="Times New Roman" w:cs="Times New Roman"/>
        </w:rPr>
        <w:t>το Βόλο</w:t>
      </w:r>
      <w:r w:rsidRPr="00020215">
        <w:rPr>
          <w:rFonts w:ascii="Times New Roman" w:hAnsi="Times New Roman" w:cs="Times New Roman"/>
        </w:rPr>
        <w:t>,</w:t>
      </w:r>
      <w:r w:rsidR="001D6471" w:rsidRPr="001D6471">
        <w:rPr>
          <w:rFonts w:ascii="Times New Roman" w:hAnsi="Times New Roman" w:cs="Times New Roman"/>
        </w:rPr>
        <w:t xml:space="preserve"> </w:t>
      </w:r>
      <w:r w:rsidR="00504E14" w:rsidRPr="00020215">
        <w:rPr>
          <w:rFonts w:ascii="Times New Roman" w:hAnsi="Times New Roman" w:cs="Times New Roman"/>
        </w:rPr>
        <w:t>1</w:t>
      </w:r>
      <w:r w:rsidR="00504E14" w:rsidRPr="00020215">
        <w:rPr>
          <w:rFonts w:ascii="Times New Roman" w:hAnsi="Times New Roman" w:cs="Times New Roman"/>
          <w:vertAlign w:val="superscript"/>
        </w:rPr>
        <w:t>ος</w:t>
      </w:r>
      <w:r w:rsidR="001D6471">
        <w:rPr>
          <w:rFonts w:ascii="Times New Roman" w:hAnsi="Times New Roman" w:cs="Times New Roman"/>
        </w:rPr>
        <w:t xml:space="preserve"> όροφος Αργοναυτών -</w:t>
      </w:r>
      <w:r w:rsidR="00A97250">
        <w:rPr>
          <w:rFonts w:ascii="Times New Roman" w:hAnsi="Times New Roman" w:cs="Times New Roman"/>
        </w:rPr>
        <w:t xml:space="preserve"> </w:t>
      </w:r>
      <w:r w:rsidR="001D6471">
        <w:rPr>
          <w:rFonts w:ascii="Times New Roman" w:hAnsi="Times New Roman" w:cs="Times New Roman"/>
        </w:rPr>
        <w:t>Φιλ</w:t>
      </w:r>
      <w:r w:rsidR="00504E14" w:rsidRPr="00020215">
        <w:rPr>
          <w:rFonts w:ascii="Times New Roman" w:hAnsi="Times New Roman" w:cs="Times New Roman"/>
        </w:rPr>
        <w:t>ε</w:t>
      </w:r>
      <w:r w:rsidR="001D6471">
        <w:rPr>
          <w:rFonts w:ascii="Times New Roman" w:hAnsi="Times New Roman" w:cs="Times New Roman"/>
        </w:rPr>
        <w:t>λ</w:t>
      </w:r>
      <w:r w:rsidR="00504E14" w:rsidRPr="00020215">
        <w:rPr>
          <w:rFonts w:ascii="Times New Roman" w:hAnsi="Times New Roman" w:cs="Times New Roman"/>
        </w:rPr>
        <w:t>λήνων</w:t>
      </w:r>
      <w:r w:rsidRPr="00020215">
        <w:rPr>
          <w:rFonts w:ascii="Times New Roman" w:hAnsi="Times New Roman" w:cs="Times New Roman"/>
        </w:rPr>
        <w:t xml:space="preserve">, ΤΚ </w:t>
      </w:r>
      <w:r w:rsidR="00504E14" w:rsidRPr="00020215">
        <w:rPr>
          <w:rFonts w:ascii="Times New Roman" w:hAnsi="Times New Roman" w:cs="Times New Roman"/>
        </w:rPr>
        <w:t>38221</w:t>
      </w:r>
      <w:r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340081" w:rsidRPr="00020215">
        <w:rPr>
          <w:rFonts w:ascii="Times New Roman" w:hAnsi="Times New Roman" w:cs="Times New Roman"/>
        </w:rPr>
        <w:t>,</w:t>
      </w:r>
      <w:r w:rsidRPr="00020215">
        <w:rPr>
          <w:rFonts w:ascii="Times New Roman" w:hAnsi="Times New Roman" w:cs="Times New Roman"/>
        </w:rPr>
        <w:t xml:space="preserve">  </w:t>
      </w:r>
      <w:r w:rsidRPr="00020215">
        <w:rPr>
          <w:rFonts w:ascii="Times New Roman" w:hAnsi="Times New Roman" w:cs="Times New Roman"/>
          <w:lang w:val="en-US"/>
        </w:rPr>
        <w:t>e</w:t>
      </w:r>
      <w:r w:rsidRPr="00020215">
        <w:rPr>
          <w:rFonts w:ascii="Times New Roman" w:hAnsi="Times New Roman" w:cs="Times New Roman"/>
        </w:rPr>
        <w:t>-</w:t>
      </w:r>
      <w:r w:rsidRPr="00020215">
        <w:rPr>
          <w:rFonts w:ascii="Times New Roman" w:hAnsi="Times New Roman" w:cs="Times New Roman"/>
          <w:lang w:val="en-US"/>
        </w:rPr>
        <w:t>mail</w:t>
      </w:r>
      <w:r w:rsidRPr="00020215">
        <w:rPr>
          <w:rFonts w:ascii="Times New Roman" w:hAnsi="Times New Roman" w:cs="Times New Roman"/>
        </w:rPr>
        <w:t xml:space="preserve">: </w:t>
      </w:r>
      <w:hyperlink r:id="rId7" w:history="1">
        <w:r w:rsidR="00340081" w:rsidRPr="00020215">
          <w:rPr>
            <w:rStyle w:val="-"/>
            <w:rFonts w:ascii="Times New Roman" w:hAnsi="Times New Roman" w:cs="Times New Roman"/>
            <w:lang w:val="en-US"/>
          </w:rPr>
          <w:t>promith</w:t>
        </w:r>
        <w:r w:rsidR="00340081" w:rsidRPr="00020215">
          <w:rPr>
            <w:rStyle w:val="-"/>
            <w:rFonts w:ascii="Times New Roman" w:hAnsi="Times New Roman" w:cs="Times New Roman"/>
          </w:rPr>
          <w:t>@</w:t>
        </w:r>
        <w:r w:rsidR="00340081" w:rsidRPr="00020215">
          <w:rPr>
            <w:rStyle w:val="-"/>
            <w:rFonts w:ascii="Times New Roman" w:hAnsi="Times New Roman" w:cs="Times New Roman"/>
            <w:lang w:val="en-US"/>
          </w:rPr>
          <w:t>uth</w:t>
        </w:r>
        <w:r w:rsidR="00340081" w:rsidRPr="00020215">
          <w:rPr>
            <w:rStyle w:val="-"/>
            <w:rFonts w:ascii="Times New Roman" w:hAnsi="Times New Roman" w:cs="Times New Roman"/>
          </w:rPr>
          <w:t>.</w:t>
        </w:r>
        <w:r w:rsidR="00340081" w:rsidRPr="00020215">
          <w:rPr>
            <w:rStyle w:val="-"/>
            <w:rFonts w:ascii="Times New Roman" w:hAnsi="Times New Roman" w:cs="Times New Roman"/>
            <w:lang w:val="en-US"/>
          </w:rPr>
          <w:t>gr</w:t>
        </w:r>
        <w:r w:rsidR="00340081" w:rsidRPr="00020215">
          <w:rPr>
            <w:rStyle w:val="-"/>
            <w:rFonts w:ascii="Times New Roman" w:hAnsi="Times New Roman" w:cs="Times New Roman"/>
          </w:rPr>
          <w:t>.</w:t>
        </w:r>
      </w:hyperlink>
      <w:r w:rsidR="00C076DB" w:rsidRPr="00020215">
        <w:rPr>
          <w:rFonts w:ascii="Times New Roman" w:hAnsi="Times New Roman" w:cs="Times New Roman"/>
        </w:rPr>
        <w:t xml:space="preserve"> </w:t>
      </w:r>
      <w:r w:rsidR="00D43ACE" w:rsidRPr="00020215">
        <w:rPr>
          <w:rFonts w:ascii="Times New Roman" w:hAnsi="Times New Roman" w:cs="Times New Roman"/>
        </w:rPr>
        <w:t xml:space="preserve"> Η </w:t>
      </w:r>
      <w:r w:rsidR="003F78C6" w:rsidRPr="00020215">
        <w:rPr>
          <w:rFonts w:ascii="Times New Roman" w:hAnsi="Times New Roman" w:cs="Times New Roman"/>
        </w:rPr>
        <w:t>αποσφράγιση των προσφορών θα γίνει</w:t>
      </w:r>
      <w:r w:rsidR="000E22A6" w:rsidRPr="00020215">
        <w:rPr>
          <w:rFonts w:ascii="Times New Roman" w:hAnsi="Times New Roman" w:cs="Times New Roman"/>
        </w:rPr>
        <w:t xml:space="preserve">  </w:t>
      </w:r>
      <w:r w:rsidR="00CB6619" w:rsidRPr="00020215">
        <w:rPr>
          <w:rFonts w:ascii="Times New Roman" w:hAnsi="Times New Roman" w:cs="Times New Roman"/>
        </w:rPr>
        <w:t>την επόμενη ημέρα</w:t>
      </w:r>
      <w:r w:rsidR="00340081" w:rsidRPr="00020215">
        <w:rPr>
          <w:rFonts w:ascii="Times New Roman" w:hAnsi="Times New Roman" w:cs="Times New Roman"/>
        </w:rPr>
        <w:t xml:space="preserve">, </w:t>
      </w:r>
      <w:r w:rsidR="001D6471" w:rsidRPr="001D6471">
        <w:rPr>
          <w:rFonts w:ascii="Times New Roman" w:hAnsi="Times New Roman" w:cs="Times New Roman"/>
          <w:b/>
        </w:rPr>
        <w:t>03</w:t>
      </w:r>
      <w:r w:rsidR="00340081" w:rsidRPr="001D6471">
        <w:rPr>
          <w:rFonts w:ascii="Times New Roman" w:hAnsi="Times New Roman" w:cs="Times New Roman"/>
          <w:b/>
        </w:rPr>
        <w:t>/0</w:t>
      </w:r>
      <w:r w:rsidR="001D6471" w:rsidRPr="001D6471">
        <w:rPr>
          <w:rFonts w:ascii="Times New Roman" w:hAnsi="Times New Roman" w:cs="Times New Roman"/>
          <w:b/>
        </w:rPr>
        <w:t>4</w:t>
      </w:r>
      <w:r w:rsidR="00340081" w:rsidRPr="001D6471">
        <w:rPr>
          <w:rFonts w:ascii="Times New Roman" w:hAnsi="Times New Roman" w:cs="Times New Roman"/>
          <w:b/>
        </w:rPr>
        <w:t>/2020</w:t>
      </w:r>
      <w:r w:rsidR="00CB6619" w:rsidRPr="001D6471">
        <w:rPr>
          <w:rFonts w:ascii="Times New Roman" w:hAnsi="Times New Roman" w:cs="Times New Roman"/>
          <w:b/>
        </w:rPr>
        <w:t xml:space="preserve"> στις 10.00</w:t>
      </w:r>
      <w:r w:rsidR="00CB6619" w:rsidRPr="00020215">
        <w:rPr>
          <w:rFonts w:ascii="Times New Roman" w:hAnsi="Times New Roman" w:cs="Times New Roman"/>
        </w:rPr>
        <w:t>.</w:t>
      </w:r>
    </w:p>
    <w:p w:rsidR="00D10A5F" w:rsidRPr="0002021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 xml:space="preserve">Αργοναυτών </w:t>
      </w:r>
      <w:proofErr w:type="spellStart"/>
      <w:r w:rsidR="00EF6330" w:rsidRPr="00020215">
        <w:rPr>
          <w:rFonts w:ascii="Times New Roman" w:hAnsi="Times New Roman" w:cs="Times New Roman"/>
        </w:rPr>
        <w:t>Φιλλελήνων</w:t>
      </w:r>
      <w:proofErr w:type="spellEnd"/>
      <w:r w:rsidRPr="00020215">
        <w:rPr>
          <w:rFonts w:ascii="Times New Roman" w:hAnsi="Times New Roman" w:cs="Times New Roman"/>
        </w:rPr>
        <w:t>), την ημερομηνία παραλαβής του. Στο φάκελο θα πρέπει να αναγράφονται τα εξής:</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ΣΤΟΙΧΕΙΑ ΟΙΚΟΝΟΜΙΚΟΥ ΦΟΡΕΑ: ΕΠΩΝΥΜΙΑ &amp; ΛΟΙΠΑ ΣΤΟΙΧΕΙΑ</w:t>
      </w: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ΠΡΟΣΦΟΡΑ ΓΙΑ ΤΗΝ ΑΡΙΘΜ. ΠΡΩΤ</w:t>
      </w:r>
      <w:r w:rsidR="00FE6E7D" w:rsidRPr="00020215">
        <w:rPr>
          <w:rFonts w:ascii="Times New Roman" w:hAnsi="Times New Roman" w:cs="Times New Roman"/>
          <w:b/>
        </w:rPr>
        <w:t>:</w:t>
      </w:r>
      <w:r w:rsidR="00340081" w:rsidRPr="00020215">
        <w:rPr>
          <w:rFonts w:ascii="Times New Roman" w:hAnsi="Times New Roman" w:cs="Times New Roman"/>
          <w:b/>
        </w:rPr>
        <w:t xml:space="preserve"> </w:t>
      </w:r>
      <w:r w:rsidR="00B04443" w:rsidRPr="00B04443">
        <w:rPr>
          <w:rFonts w:ascii="Times New Roman" w:hAnsi="Times New Roman" w:cs="Times New Roman"/>
          <w:b/>
        </w:rPr>
        <w:t>6</w:t>
      </w:r>
      <w:r w:rsidR="00B02BF8" w:rsidRPr="00B02BF8">
        <w:rPr>
          <w:rFonts w:ascii="Times New Roman" w:hAnsi="Times New Roman" w:cs="Times New Roman"/>
          <w:b/>
        </w:rPr>
        <w:t>735</w:t>
      </w:r>
      <w:r w:rsidR="00DB7A95" w:rsidRPr="00020215">
        <w:rPr>
          <w:rFonts w:ascii="Times New Roman" w:hAnsi="Times New Roman" w:cs="Times New Roman"/>
          <w:b/>
        </w:rPr>
        <w:t>/</w:t>
      </w:r>
      <w:r w:rsidR="009B462C" w:rsidRPr="00020215">
        <w:rPr>
          <w:rFonts w:ascii="Times New Roman" w:hAnsi="Times New Roman" w:cs="Times New Roman"/>
          <w:b/>
        </w:rPr>
        <w:t>20</w:t>
      </w:r>
      <w:r w:rsidR="00B835F3" w:rsidRPr="00020215">
        <w:rPr>
          <w:rFonts w:ascii="Times New Roman" w:hAnsi="Times New Roman" w:cs="Times New Roman"/>
          <w:b/>
        </w:rPr>
        <w:t>/ΓΠ</w:t>
      </w:r>
      <w:r w:rsidR="00340081" w:rsidRPr="00020215">
        <w:rPr>
          <w:rFonts w:ascii="Times New Roman" w:hAnsi="Times New Roman" w:cs="Times New Roman"/>
          <w:b/>
        </w:rPr>
        <w:t>/</w:t>
      </w:r>
      <w:r w:rsidR="00B04443" w:rsidRPr="00B04443">
        <w:rPr>
          <w:rFonts w:ascii="Times New Roman" w:hAnsi="Times New Roman" w:cs="Times New Roman"/>
          <w:b/>
        </w:rPr>
        <w:t>2</w:t>
      </w:r>
      <w:r w:rsidR="00B02BF8" w:rsidRPr="00B02BF8">
        <w:rPr>
          <w:rFonts w:ascii="Times New Roman" w:hAnsi="Times New Roman" w:cs="Times New Roman"/>
          <w:b/>
        </w:rPr>
        <w:t>6</w:t>
      </w:r>
      <w:r w:rsidR="009B462C" w:rsidRPr="00020215">
        <w:rPr>
          <w:rFonts w:ascii="Times New Roman" w:hAnsi="Times New Roman" w:cs="Times New Roman"/>
          <w:b/>
        </w:rPr>
        <w:t>-</w:t>
      </w:r>
      <w:r w:rsidR="00340081" w:rsidRPr="00020215">
        <w:rPr>
          <w:rFonts w:ascii="Times New Roman" w:hAnsi="Times New Roman" w:cs="Times New Roman"/>
          <w:b/>
        </w:rPr>
        <w:t>03</w:t>
      </w:r>
      <w:r w:rsidR="009B462C" w:rsidRPr="00020215">
        <w:rPr>
          <w:rFonts w:ascii="Times New Roman" w:hAnsi="Times New Roman" w:cs="Times New Roman"/>
          <w:b/>
        </w:rPr>
        <w:t xml:space="preserve">-2020 </w:t>
      </w:r>
      <w:r w:rsidRPr="00020215">
        <w:rPr>
          <w:rFonts w:ascii="Times New Roman" w:hAnsi="Times New Roman" w:cs="Times New Roman"/>
          <w:b/>
        </w:rPr>
        <w:t>ΠΡΟΣΚΛΗΣΗ ΕΝΔΙΑΦΕΡΟΝΤΟΣ ΤΟΥ ΠΑΝΕΠΙΣΤΗΜΙΟΥ ΘΕΣΣΑΛΙΑΣ</w:t>
      </w:r>
    </w:p>
    <w:p w:rsidR="00D10A5F" w:rsidRPr="00020215" w:rsidRDefault="00D10A5F" w:rsidP="00D10A5F">
      <w:pPr>
        <w:pStyle w:val="Default"/>
        <w:spacing w:after="120"/>
        <w:jc w:val="both"/>
        <w:rPr>
          <w:rFonts w:ascii="Times New Roman" w:hAnsi="Times New Roman" w:cs="Times New Roman"/>
          <w:b/>
        </w:rPr>
      </w:pPr>
    </w:p>
    <w:p w:rsidR="00D10A5F" w:rsidRPr="00020215" w:rsidRDefault="00D10A5F" w:rsidP="00D10A5F">
      <w:pPr>
        <w:pStyle w:val="Default"/>
        <w:spacing w:after="120"/>
        <w:jc w:val="both"/>
        <w:rPr>
          <w:rFonts w:ascii="Times New Roman" w:hAnsi="Times New Roman" w:cs="Times New Roman"/>
          <w:b/>
        </w:rPr>
      </w:pPr>
      <w:r w:rsidRPr="00020215">
        <w:rPr>
          <w:rFonts w:ascii="Times New Roman" w:hAnsi="Times New Roman" w:cs="Times New Roman"/>
          <w:b/>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020215">
        <w:rPr>
          <w:rFonts w:ascii="Times New Roman" w:hAnsi="Times New Roman" w:cs="Times New Roman"/>
          <w:b/>
        </w:rPr>
        <w:t xml:space="preserve">με την αντίστοιχη υπηρεσία του Π.Θ. </w:t>
      </w:r>
    </w:p>
    <w:p w:rsidR="00340081" w:rsidRPr="00020215" w:rsidRDefault="00340081" w:rsidP="00D10A5F">
      <w:pPr>
        <w:autoSpaceDE w:val="0"/>
        <w:autoSpaceDN w:val="0"/>
        <w:adjustRightInd w:val="0"/>
        <w:spacing w:after="120"/>
        <w:jc w:val="center"/>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ΤΕΧΝΙΚΗΣ </w:t>
      </w:r>
      <w:r w:rsidRPr="00020215">
        <w:rPr>
          <w:rFonts w:eastAsia="Calibri"/>
          <w:b/>
          <w:bCs/>
          <w:lang w:val="en-US"/>
        </w:rPr>
        <w:t xml:space="preserve"> </w:t>
      </w:r>
      <w:r w:rsidRPr="00020215">
        <w:rPr>
          <w:rFonts w:eastAsia="Calibri"/>
          <w:b/>
          <w:bCs/>
        </w:rPr>
        <w:t xml:space="preserve">ΠΡΟΣΦΟΡΑΣ </w:t>
      </w:r>
      <w:r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lastRenderedPageBreak/>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γ) 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B64C66"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D10A5F" w:rsidRPr="00020215" w:rsidRDefault="00D10A5F" w:rsidP="00D10A5F">
      <w:pPr>
        <w:pStyle w:val="Default"/>
        <w:spacing w:after="120"/>
        <w:contextualSpacing/>
        <w:jc w:val="both"/>
        <w:rPr>
          <w:rFonts w:ascii="Times New Roman" w:hAnsi="Times New Roman" w:cs="Times New Roman"/>
        </w:rPr>
      </w:pPr>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D51CE8" w:rsidRDefault="00D51CE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Pr="00020215" w:rsidRDefault="00AC3DFE" w:rsidP="00AC3DFE">
      <w:pPr>
        <w:suppressAutoHyphens w:val="0"/>
        <w:spacing w:line="360" w:lineRule="auto"/>
        <w:jc w:val="center"/>
        <w:rPr>
          <w:b/>
        </w:rPr>
      </w:pPr>
      <w:r w:rsidRPr="00020215">
        <w:rPr>
          <w:b/>
        </w:rPr>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Pr="00020215">
        <w:rPr>
          <w:b/>
        </w:rPr>
        <w:t xml:space="preserve">.: </w:t>
      </w:r>
      <w:r w:rsidRPr="00B04443">
        <w:rPr>
          <w:b/>
        </w:rPr>
        <w:t>659</w:t>
      </w:r>
      <w:r w:rsidR="00D51CE8" w:rsidRPr="00D51CE8">
        <w:rPr>
          <w:b/>
        </w:rPr>
        <w:t>6</w:t>
      </w:r>
      <w:r w:rsidRPr="00020215">
        <w:rPr>
          <w:b/>
        </w:rPr>
        <w:t>/20/ΓΠ/</w:t>
      </w:r>
      <w:r w:rsidRPr="00B04443">
        <w:rPr>
          <w:b/>
        </w:rPr>
        <w:t>20</w:t>
      </w:r>
      <w:r w:rsidRPr="00020215">
        <w:rPr>
          <w:b/>
        </w:rPr>
        <w:t xml:space="preserve">-03-2020 Πρόσκλησης ενδιαφέροντος του Πανεπιστημίου Θεσσαλίας)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tbl>
      <w:tblPr>
        <w:tblW w:w="9628" w:type="dxa"/>
        <w:jc w:val="center"/>
        <w:tblLook w:val="04A0" w:firstRow="1" w:lastRow="0" w:firstColumn="1" w:lastColumn="0" w:noHBand="0" w:noVBand="1"/>
      </w:tblPr>
      <w:tblGrid>
        <w:gridCol w:w="1239"/>
        <w:gridCol w:w="2510"/>
        <w:gridCol w:w="900"/>
        <w:gridCol w:w="1199"/>
        <w:gridCol w:w="935"/>
        <w:gridCol w:w="1391"/>
        <w:gridCol w:w="894"/>
        <w:gridCol w:w="560"/>
      </w:tblGrid>
      <w:tr w:rsidR="00D51CE8" w:rsidRPr="00D51CE8" w:rsidTr="00D51CE8">
        <w:trPr>
          <w:trHeight w:val="301"/>
          <w:jc w:val="center"/>
        </w:trPr>
        <w:tc>
          <w:tcPr>
            <w:tcW w:w="1261"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D51CE8" w:rsidRPr="00D51CE8" w:rsidRDefault="00D51CE8" w:rsidP="00D51CE8">
            <w:pPr>
              <w:suppressAutoHyphens w:val="0"/>
              <w:jc w:val="center"/>
              <w:rPr>
                <w:b/>
                <w:bCs/>
                <w:color w:val="000000"/>
                <w:sz w:val="12"/>
                <w:szCs w:val="12"/>
                <w:lang w:eastAsia="el-GR"/>
              </w:rPr>
            </w:pPr>
            <w:r w:rsidRPr="00D51CE8">
              <w:rPr>
                <w:b/>
                <w:bCs/>
                <w:color w:val="000000"/>
                <w:sz w:val="12"/>
                <w:szCs w:val="12"/>
                <w:lang w:eastAsia="el-GR"/>
              </w:rPr>
              <w:t>Α/Α</w:t>
            </w:r>
          </w:p>
        </w:tc>
        <w:tc>
          <w:tcPr>
            <w:tcW w:w="2559" w:type="dxa"/>
            <w:tcBorders>
              <w:top w:val="single" w:sz="4" w:space="0" w:color="auto"/>
              <w:left w:val="nil"/>
              <w:bottom w:val="single" w:sz="4" w:space="0" w:color="auto"/>
              <w:right w:val="single" w:sz="4" w:space="0" w:color="auto"/>
            </w:tcBorders>
            <w:shd w:val="clear" w:color="000000" w:fill="DDD9C4"/>
            <w:noWrap/>
            <w:vAlign w:val="bottom"/>
            <w:hideMark/>
          </w:tcPr>
          <w:p w:rsidR="00D51CE8" w:rsidRPr="00D51CE8" w:rsidRDefault="00D51CE8" w:rsidP="00D51CE8">
            <w:pPr>
              <w:suppressAutoHyphens w:val="0"/>
              <w:jc w:val="center"/>
              <w:rPr>
                <w:b/>
                <w:bCs/>
                <w:color w:val="000000"/>
                <w:sz w:val="12"/>
                <w:szCs w:val="12"/>
                <w:lang w:eastAsia="el-GR"/>
              </w:rPr>
            </w:pPr>
            <w:r w:rsidRPr="00D51CE8">
              <w:rPr>
                <w:b/>
                <w:bCs/>
                <w:color w:val="000000"/>
                <w:sz w:val="12"/>
                <w:szCs w:val="12"/>
                <w:lang w:eastAsia="el-GR"/>
              </w:rPr>
              <w:t>ΠΕΡΙΓΡΑΦΗ</w:t>
            </w:r>
          </w:p>
        </w:tc>
        <w:tc>
          <w:tcPr>
            <w:tcW w:w="909" w:type="dxa"/>
            <w:tcBorders>
              <w:top w:val="single" w:sz="4" w:space="0" w:color="auto"/>
              <w:left w:val="nil"/>
              <w:bottom w:val="single" w:sz="4" w:space="0" w:color="auto"/>
              <w:right w:val="single" w:sz="4" w:space="0" w:color="auto"/>
            </w:tcBorders>
            <w:shd w:val="clear" w:color="000000" w:fill="DDD9C4"/>
            <w:noWrap/>
            <w:vAlign w:val="bottom"/>
            <w:hideMark/>
          </w:tcPr>
          <w:p w:rsidR="00D51CE8" w:rsidRPr="00D51CE8" w:rsidRDefault="00D51CE8" w:rsidP="00D51CE8">
            <w:pPr>
              <w:suppressAutoHyphens w:val="0"/>
              <w:jc w:val="center"/>
              <w:rPr>
                <w:b/>
                <w:bCs/>
                <w:color w:val="000000"/>
                <w:sz w:val="12"/>
                <w:szCs w:val="12"/>
                <w:lang w:eastAsia="el-GR"/>
              </w:rPr>
            </w:pPr>
            <w:r w:rsidRPr="00D51CE8">
              <w:rPr>
                <w:b/>
                <w:bCs/>
                <w:color w:val="000000"/>
                <w:sz w:val="12"/>
                <w:szCs w:val="12"/>
                <w:lang w:eastAsia="el-GR"/>
              </w:rPr>
              <w:t>ΠΟΣΟΤΗΤΑ</w:t>
            </w:r>
          </w:p>
        </w:tc>
        <w:tc>
          <w:tcPr>
            <w:tcW w:w="1220" w:type="dxa"/>
            <w:tcBorders>
              <w:top w:val="single" w:sz="4" w:space="0" w:color="auto"/>
              <w:left w:val="nil"/>
              <w:bottom w:val="single" w:sz="4" w:space="0" w:color="auto"/>
              <w:right w:val="single" w:sz="4" w:space="0" w:color="auto"/>
            </w:tcBorders>
            <w:shd w:val="clear" w:color="000000" w:fill="DDD9C4"/>
            <w:noWrap/>
            <w:vAlign w:val="bottom"/>
            <w:hideMark/>
          </w:tcPr>
          <w:p w:rsidR="00D51CE8" w:rsidRPr="00D51CE8" w:rsidRDefault="00D51CE8" w:rsidP="00D51CE8">
            <w:pPr>
              <w:suppressAutoHyphens w:val="0"/>
              <w:jc w:val="center"/>
              <w:rPr>
                <w:b/>
                <w:bCs/>
                <w:color w:val="000000"/>
                <w:sz w:val="12"/>
                <w:szCs w:val="12"/>
                <w:lang w:eastAsia="el-GR"/>
              </w:rPr>
            </w:pPr>
            <w:r w:rsidRPr="00D51CE8">
              <w:rPr>
                <w:b/>
                <w:bCs/>
                <w:color w:val="000000"/>
                <w:sz w:val="12"/>
                <w:szCs w:val="12"/>
                <w:lang w:eastAsia="el-GR"/>
              </w:rPr>
              <w:t>ΤΥΠΟΣ (τεμάχιο, λίτρο, κιλό, υπηρεσία κ.λπ.)</w:t>
            </w:r>
          </w:p>
        </w:tc>
        <w:tc>
          <w:tcPr>
            <w:tcW w:w="808" w:type="dxa"/>
            <w:tcBorders>
              <w:top w:val="single" w:sz="4" w:space="0" w:color="auto"/>
              <w:left w:val="nil"/>
              <w:bottom w:val="single" w:sz="4" w:space="0" w:color="auto"/>
              <w:right w:val="single" w:sz="4" w:space="0" w:color="auto"/>
            </w:tcBorders>
            <w:shd w:val="clear" w:color="000000" w:fill="DDD9C4"/>
            <w:noWrap/>
            <w:vAlign w:val="bottom"/>
            <w:hideMark/>
          </w:tcPr>
          <w:p w:rsidR="00D51CE8" w:rsidRPr="00D51CE8" w:rsidRDefault="00D51CE8" w:rsidP="00D51CE8">
            <w:pPr>
              <w:suppressAutoHyphens w:val="0"/>
              <w:jc w:val="center"/>
              <w:rPr>
                <w:b/>
                <w:bCs/>
                <w:color w:val="000000"/>
                <w:sz w:val="12"/>
                <w:szCs w:val="12"/>
                <w:lang w:eastAsia="el-GR"/>
              </w:rPr>
            </w:pPr>
            <w:r w:rsidRPr="00D51CE8">
              <w:rPr>
                <w:b/>
                <w:bCs/>
                <w:color w:val="000000"/>
                <w:sz w:val="12"/>
                <w:szCs w:val="12"/>
                <w:lang w:eastAsia="el-GR"/>
              </w:rPr>
              <w:t>CPV (*)</w:t>
            </w:r>
          </w:p>
        </w:tc>
        <w:tc>
          <w:tcPr>
            <w:tcW w:w="1405" w:type="dxa"/>
            <w:tcBorders>
              <w:top w:val="single" w:sz="4" w:space="0" w:color="auto"/>
              <w:left w:val="nil"/>
              <w:bottom w:val="single" w:sz="4" w:space="0" w:color="auto"/>
              <w:right w:val="single" w:sz="4" w:space="0" w:color="auto"/>
            </w:tcBorders>
            <w:shd w:val="clear" w:color="000000" w:fill="DDD9C4"/>
            <w:noWrap/>
            <w:vAlign w:val="bottom"/>
            <w:hideMark/>
          </w:tcPr>
          <w:p w:rsidR="00D51CE8" w:rsidRPr="00D51CE8" w:rsidRDefault="00D51CE8" w:rsidP="00D51CE8">
            <w:pPr>
              <w:suppressAutoHyphens w:val="0"/>
              <w:jc w:val="center"/>
              <w:rPr>
                <w:b/>
                <w:bCs/>
                <w:color w:val="000000"/>
                <w:sz w:val="12"/>
                <w:szCs w:val="12"/>
                <w:lang w:eastAsia="el-GR"/>
              </w:rPr>
            </w:pPr>
            <w:r w:rsidRPr="00D51CE8">
              <w:rPr>
                <w:b/>
                <w:bCs/>
                <w:color w:val="000000"/>
                <w:sz w:val="12"/>
                <w:szCs w:val="12"/>
                <w:lang w:eastAsia="el-GR"/>
              </w:rPr>
              <w:t>ΣΥΝΟΛΙΚΟΣ ΠΡΟΫΠΟΛΟΓΙΣΜΟΣ ΜΕ Φ.Π.Α.</w:t>
            </w:r>
          </w:p>
        </w:tc>
        <w:tc>
          <w:tcPr>
            <w:tcW w:w="902" w:type="dxa"/>
            <w:tcBorders>
              <w:top w:val="single" w:sz="4" w:space="0" w:color="auto"/>
              <w:left w:val="nil"/>
              <w:bottom w:val="single" w:sz="4" w:space="0" w:color="auto"/>
              <w:right w:val="single" w:sz="4" w:space="0" w:color="auto"/>
            </w:tcBorders>
            <w:shd w:val="clear" w:color="000000" w:fill="DDD9C4"/>
          </w:tcPr>
          <w:p w:rsidR="00D51CE8" w:rsidRPr="00D51CE8" w:rsidRDefault="00D51CE8" w:rsidP="00D51CE8">
            <w:pPr>
              <w:suppressAutoHyphens w:val="0"/>
              <w:jc w:val="center"/>
              <w:rPr>
                <w:b/>
                <w:bCs/>
                <w:color w:val="000000"/>
                <w:sz w:val="12"/>
                <w:szCs w:val="12"/>
                <w:lang w:eastAsia="el-GR"/>
              </w:rPr>
            </w:pPr>
            <w:r>
              <w:rPr>
                <w:b/>
                <w:bCs/>
                <w:color w:val="000000"/>
                <w:sz w:val="12"/>
                <w:szCs w:val="12"/>
                <w:lang w:eastAsia="el-GR"/>
              </w:rPr>
              <w:t>ΠΡΟΣΦΟΡΑ ΜΕ Φ.Π.Α 24%</w:t>
            </w:r>
          </w:p>
        </w:tc>
        <w:tc>
          <w:tcPr>
            <w:tcW w:w="564" w:type="dxa"/>
            <w:tcBorders>
              <w:top w:val="single" w:sz="4" w:space="0" w:color="auto"/>
              <w:left w:val="single" w:sz="4" w:space="0" w:color="auto"/>
              <w:bottom w:val="single" w:sz="4" w:space="0" w:color="auto"/>
              <w:right w:val="single" w:sz="4" w:space="0" w:color="auto"/>
            </w:tcBorders>
            <w:shd w:val="clear" w:color="000000" w:fill="DDD9C4"/>
          </w:tcPr>
          <w:p w:rsidR="00D51CE8" w:rsidRPr="00D51CE8" w:rsidRDefault="00D51CE8" w:rsidP="00D51CE8">
            <w:pPr>
              <w:suppressAutoHyphens w:val="0"/>
              <w:jc w:val="center"/>
              <w:rPr>
                <w:b/>
                <w:bCs/>
                <w:color w:val="000000"/>
                <w:sz w:val="12"/>
                <w:szCs w:val="12"/>
                <w:lang w:eastAsia="el-GR"/>
              </w:rPr>
            </w:pPr>
            <w:r w:rsidRPr="00D51CE8">
              <w:rPr>
                <w:b/>
                <w:bCs/>
                <w:color w:val="000000"/>
                <w:sz w:val="12"/>
                <w:szCs w:val="12"/>
                <w:lang w:eastAsia="el-GR"/>
              </w:rPr>
              <w:t>Κ.Α.Ε.</w:t>
            </w:r>
          </w:p>
        </w:tc>
      </w:tr>
      <w:tr w:rsidR="00D51CE8" w:rsidRPr="00D51CE8" w:rsidTr="00D51CE8">
        <w:trPr>
          <w:trHeight w:val="213"/>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D51CE8" w:rsidRPr="00D51CE8" w:rsidRDefault="00D51CE8" w:rsidP="00D51CE8">
            <w:pPr>
              <w:suppressAutoHyphens w:val="0"/>
              <w:jc w:val="center"/>
              <w:rPr>
                <w:b/>
                <w:bCs/>
                <w:color w:val="000000"/>
                <w:sz w:val="16"/>
                <w:szCs w:val="16"/>
                <w:lang w:eastAsia="el-GR"/>
              </w:rPr>
            </w:pPr>
            <w:r w:rsidRPr="00D51CE8">
              <w:rPr>
                <w:b/>
                <w:bCs/>
                <w:color w:val="000000"/>
                <w:sz w:val="16"/>
                <w:szCs w:val="16"/>
                <w:lang w:eastAsia="el-GR"/>
              </w:rPr>
              <w:t>1</w:t>
            </w:r>
          </w:p>
        </w:tc>
        <w:tc>
          <w:tcPr>
            <w:tcW w:w="2559" w:type="dxa"/>
            <w:tcBorders>
              <w:top w:val="nil"/>
              <w:left w:val="nil"/>
              <w:bottom w:val="single" w:sz="4" w:space="0" w:color="auto"/>
              <w:right w:val="single" w:sz="4" w:space="0" w:color="auto"/>
            </w:tcBorders>
            <w:shd w:val="clear" w:color="auto" w:fill="auto"/>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Εγκατάσταση νέων  γραμμών  φωτισμού και ρευματοδοτών στο εργαστήριο σκυροδέματος του  Τμήματος των Π</w:t>
            </w:r>
            <w:r>
              <w:rPr>
                <w:color w:val="000000"/>
                <w:sz w:val="16"/>
                <w:szCs w:val="16"/>
                <w:lang w:eastAsia="el-GR"/>
              </w:rPr>
              <w:t>ολιτικών Μ</w:t>
            </w:r>
            <w:r w:rsidRPr="00D51CE8">
              <w:rPr>
                <w:color w:val="000000"/>
                <w:sz w:val="16"/>
                <w:szCs w:val="16"/>
                <w:lang w:eastAsia="el-GR"/>
              </w:rPr>
              <w:t>ηχανικών</w:t>
            </w:r>
          </w:p>
        </w:tc>
        <w:tc>
          <w:tcPr>
            <w:tcW w:w="909" w:type="dxa"/>
            <w:tcBorders>
              <w:top w:val="nil"/>
              <w:left w:val="nil"/>
              <w:bottom w:val="single" w:sz="4" w:space="0" w:color="auto"/>
              <w:right w:val="single" w:sz="4" w:space="0" w:color="auto"/>
            </w:tcBorders>
            <w:shd w:val="clear" w:color="auto" w:fill="auto"/>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1</w:t>
            </w:r>
          </w:p>
        </w:tc>
        <w:tc>
          <w:tcPr>
            <w:tcW w:w="1220" w:type="dxa"/>
            <w:tcBorders>
              <w:top w:val="nil"/>
              <w:left w:val="nil"/>
              <w:bottom w:val="single" w:sz="4" w:space="0" w:color="auto"/>
              <w:right w:val="single" w:sz="4" w:space="0" w:color="auto"/>
            </w:tcBorders>
            <w:shd w:val="clear" w:color="auto" w:fill="auto"/>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xml:space="preserve"> Υπηρεσία </w:t>
            </w:r>
          </w:p>
        </w:tc>
        <w:tc>
          <w:tcPr>
            <w:tcW w:w="808" w:type="dxa"/>
            <w:tcBorders>
              <w:top w:val="nil"/>
              <w:left w:val="nil"/>
              <w:bottom w:val="single" w:sz="4" w:space="0" w:color="auto"/>
              <w:right w:val="single" w:sz="4" w:space="0" w:color="auto"/>
            </w:tcBorders>
            <w:shd w:val="clear" w:color="auto" w:fill="auto"/>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31681300-6</w:t>
            </w:r>
          </w:p>
        </w:tc>
        <w:tc>
          <w:tcPr>
            <w:tcW w:w="1405" w:type="dxa"/>
            <w:tcBorders>
              <w:top w:val="nil"/>
              <w:left w:val="nil"/>
              <w:bottom w:val="single" w:sz="4" w:space="0" w:color="auto"/>
              <w:right w:val="single" w:sz="4" w:space="0" w:color="auto"/>
            </w:tcBorders>
            <w:shd w:val="clear" w:color="auto" w:fill="auto"/>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706,80</w:t>
            </w:r>
          </w:p>
        </w:tc>
        <w:tc>
          <w:tcPr>
            <w:tcW w:w="902" w:type="dxa"/>
            <w:tcBorders>
              <w:top w:val="single" w:sz="4" w:space="0" w:color="auto"/>
              <w:left w:val="nil"/>
              <w:bottom w:val="single" w:sz="4" w:space="0" w:color="auto"/>
              <w:right w:val="single" w:sz="4" w:space="0" w:color="auto"/>
            </w:tcBorders>
          </w:tcPr>
          <w:p w:rsidR="00D51CE8" w:rsidRPr="00D51CE8" w:rsidRDefault="00D51CE8" w:rsidP="00D51CE8">
            <w:pPr>
              <w:suppressAutoHyphens w:val="0"/>
              <w:rPr>
                <w:color w:val="000000"/>
                <w:sz w:val="16"/>
                <w:szCs w:val="16"/>
                <w:lang w:eastAsia="el-GR"/>
              </w:rPr>
            </w:pPr>
          </w:p>
        </w:tc>
        <w:tc>
          <w:tcPr>
            <w:tcW w:w="564" w:type="dxa"/>
            <w:tcBorders>
              <w:top w:val="nil"/>
              <w:left w:val="single" w:sz="4" w:space="0" w:color="auto"/>
              <w:bottom w:val="single" w:sz="4" w:space="0" w:color="auto"/>
              <w:right w:val="single" w:sz="4" w:space="0" w:color="auto"/>
            </w:tcBorders>
          </w:tcPr>
          <w:p w:rsidR="00D51CE8" w:rsidRPr="00D51CE8" w:rsidRDefault="00D51CE8" w:rsidP="00D51CE8">
            <w:pPr>
              <w:suppressAutoHyphens w:val="0"/>
              <w:rPr>
                <w:color w:val="000000"/>
                <w:sz w:val="16"/>
                <w:szCs w:val="16"/>
                <w:lang w:eastAsia="el-GR"/>
              </w:rPr>
            </w:pPr>
          </w:p>
        </w:tc>
      </w:tr>
      <w:tr w:rsidR="00D51CE8" w:rsidRPr="00D51CE8" w:rsidTr="00D51CE8">
        <w:trPr>
          <w:trHeight w:val="233"/>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D51CE8" w:rsidRPr="00D51CE8" w:rsidRDefault="00D51CE8" w:rsidP="00D51CE8">
            <w:pPr>
              <w:suppressAutoHyphens w:val="0"/>
              <w:jc w:val="center"/>
              <w:rPr>
                <w:b/>
                <w:bCs/>
                <w:color w:val="000000"/>
                <w:sz w:val="16"/>
                <w:szCs w:val="16"/>
                <w:lang w:eastAsia="el-GR"/>
              </w:rPr>
            </w:pPr>
            <w:r w:rsidRPr="00D51CE8">
              <w:rPr>
                <w:b/>
                <w:bCs/>
                <w:color w:val="000000"/>
                <w:sz w:val="16"/>
                <w:szCs w:val="16"/>
                <w:lang w:eastAsia="el-GR"/>
              </w:rPr>
              <w:t>2</w:t>
            </w:r>
          </w:p>
        </w:tc>
        <w:tc>
          <w:tcPr>
            <w:tcW w:w="2559" w:type="dxa"/>
            <w:tcBorders>
              <w:top w:val="nil"/>
              <w:left w:val="nil"/>
              <w:bottom w:val="single" w:sz="4" w:space="0" w:color="auto"/>
              <w:right w:val="single" w:sz="4" w:space="0" w:color="auto"/>
            </w:tcBorders>
            <w:shd w:val="clear" w:color="auto" w:fill="auto"/>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xml:space="preserve">Συντήρηση και αποκατάσταση βλαβών (εύρεση διαρροών ψυκτικού υγρού και πλήρωση με </w:t>
            </w:r>
            <w:r w:rsidRPr="00D51CE8">
              <w:rPr>
                <w:color w:val="000000"/>
                <w:sz w:val="16"/>
                <w:szCs w:val="16"/>
                <w:lang w:val="en-US" w:eastAsia="el-GR"/>
              </w:rPr>
              <w:t>Freon</w:t>
            </w:r>
            <w:r w:rsidRPr="00D51CE8">
              <w:rPr>
                <w:color w:val="000000"/>
                <w:sz w:val="16"/>
                <w:szCs w:val="16"/>
                <w:lang w:eastAsia="el-GR"/>
              </w:rPr>
              <w:t>)  στα δυο κλιματιστικά που υπάρχουν στο εργαστήριο σκυροδέματος.</w:t>
            </w:r>
          </w:p>
        </w:tc>
        <w:tc>
          <w:tcPr>
            <w:tcW w:w="909" w:type="dxa"/>
            <w:tcBorders>
              <w:top w:val="nil"/>
              <w:left w:val="nil"/>
              <w:bottom w:val="single" w:sz="4" w:space="0" w:color="auto"/>
              <w:right w:val="single" w:sz="4" w:space="0" w:color="auto"/>
            </w:tcBorders>
            <w:shd w:val="clear" w:color="auto" w:fill="auto"/>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1</w:t>
            </w:r>
          </w:p>
        </w:tc>
        <w:tc>
          <w:tcPr>
            <w:tcW w:w="1220" w:type="dxa"/>
            <w:tcBorders>
              <w:top w:val="nil"/>
              <w:left w:val="nil"/>
              <w:bottom w:val="single" w:sz="4" w:space="0" w:color="auto"/>
              <w:right w:val="single" w:sz="4" w:space="0" w:color="auto"/>
            </w:tcBorders>
            <w:shd w:val="clear" w:color="auto" w:fill="auto"/>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Υπηρεσία</w:t>
            </w:r>
          </w:p>
        </w:tc>
        <w:tc>
          <w:tcPr>
            <w:tcW w:w="808" w:type="dxa"/>
            <w:tcBorders>
              <w:top w:val="nil"/>
              <w:left w:val="nil"/>
              <w:bottom w:val="single" w:sz="4" w:space="0" w:color="auto"/>
              <w:right w:val="single" w:sz="4" w:space="0" w:color="auto"/>
            </w:tcBorders>
            <w:shd w:val="clear" w:color="auto" w:fill="auto"/>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39717200-3</w:t>
            </w:r>
          </w:p>
        </w:tc>
        <w:tc>
          <w:tcPr>
            <w:tcW w:w="1405" w:type="dxa"/>
            <w:tcBorders>
              <w:top w:val="nil"/>
              <w:left w:val="nil"/>
              <w:bottom w:val="single" w:sz="4" w:space="0" w:color="auto"/>
              <w:right w:val="single" w:sz="4" w:space="0" w:color="auto"/>
            </w:tcBorders>
            <w:shd w:val="clear" w:color="auto" w:fill="auto"/>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868,00</w:t>
            </w:r>
          </w:p>
        </w:tc>
        <w:tc>
          <w:tcPr>
            <w:tcW w:w="902" w:type="dxa"/>
            <w:tcBorders>
              <w:top w:val="single" w:sz="4" w:space="0" w:color="auto"/>
              <w:left w:val="nil"/>
              <w:bottom w:val="single" w:sz="4" w:space="0" w:color="auto"/>
              <w:right w:val="single" w:sz="4" w:space="0" w:color="auto"/>
            </w:tcBorders>
          </w:tcPr>
          <w:p w:rsidR="00D51CE8" w:rsidRPr="00D51CE8" w:rsidRDefault="00D51CE8" w:rsidP="00D51CE8">
            <w:pPr>
              <w:suppressAutoHyphens w:val="0"/>
              <w:rPr>
                <w:color w:val="000000"/>
                <w:sz w:val="16"/>
                <w:szCs w:val="16"/>
                <w:lang w:eastAsia="el-GR"/>
              </w:rPr>
            </w:pPr>
          </w:p>
        </w:tc>
        <w:tc>
          <w:tcPr>
            <w:tcW w:w="564" w:type="dxa"/>
            <w:tcBorders>
              <w:top w:val="nil"/>
              <w:left w:val="single" w:sz="4" w:space="0" w:color="auto"/>
              <w:bottom w:val="single" w:sz="4" w:space="0" w:color="auto"/>
              <w:right w:val="single" w:sz="4" w:space="0" w:color="auto"/>
            </w:tcBorders>
          </w:tcPr>
          <w:p w:rsidR="00D51CE8" w:rsidRPr="00D51CE8" w:rsidRDefault="00D51CE8" w:rsidP="00D51CE8">
            <w:pPr>
              <w:suppressAutoHyphens w:val="0"/>
              <w:rPr>
                <w:color w:val="000000"/>
                <w:sz w:val="16"/>
                <w:szCs w:val="16"/>
                <w:lang w:eastAsia="el-GR"/>
              </w:rPr>
            </w:pPr>
          </w:p>
        </w:tc>
      </w:tr>
      <w:tr w:rsidR="00D51CE8" w:rsidRPr="00D51CE8" w:rsidTr="00D51CE8">
        <w:trPr>
          <w:trHeight w:val="305"/>
          <w:jc w:val="center"/>
        </w:trPr>
        <w:tc>
          <w:tcPr>
            <w:tcW w:w="1261" w:type="dxa"/>
            <w:tcBorders>
              <w:top w:val="nil"/>
              <w:left w:val="single" w:sz="4" w:space="0" w:color="auto"/>
              <w:bottom w:val="single" w:sz="4" w:space="0" w:color="auto"/>
              <w:right w:val="single" w:sz="4" w:space="0" w:color="auto"/>
            </w:tcBorders>
            <w:shd w:val="clear" w:color="000000" w:fill="C4BD97"/>
            <w:noWrap/>
            <w:vAlign w:val="bottom"/>
          </w:tcPr>
          <w:p w:rsidR="00D51CE8" w:rsidRPr="00D51CE8" w:rsidRDefault="00D51CE8" w:rsidP="00D51CE8">
            <w:pPr>
              <w:suppressAutoHyphens w:val="0"/>
              <w:jc w:val="center"/>
              <w:rPr>
                <w:b/>
                <w:bCs/>
                <w:color w:val="000000"/>
                <w:sz w:val="16"/>
                <w:szCs w:val="16"/>
                <w:lang w:eastAsia="el-GR"/>
              </w:rPr>
            </w:pPr>
            <w:r w:rsidRPr="00D51CE8">
              <w:rPr>
                <w:b/>
                <w:bCs/>
                <w:color w:val="000000"/>
                <w:sz w:val="16"/>
                <w:szCs w:val="16"/>
                <w:lang w:eastAsia="el-GR"/>
              </w:rPr>
              <w:t>ΣΥΝΟΛΟ</w:t>
            </w:r>
          </w:p>
        </w:tc>
        <w:tc>
          <w:tcPr>
            <w:tcW w:w="2559" w:type="dxa"/>
            <w:tcBorders>
              <w:top w:val="nil"/>
              <w:left w:val="nil"/>
              <w:bottom w:val="single" w:sz="4" w:space="0" w:color="auto"/>
              <w:right w:val="single" w:sz="4" w:space="0" w:color="auto"/>
            </w:tcBorders>
            <w:shd w:val="clear" w:color="000000" w:fill="C4BD97"/>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w:t>
            </w:r>
          </w:p>
        </w:tc>
        <w:tc>
          <w:tcPr>
            <w:tcW w:w="909" w:type="dxa"/>
            <w:tcBorders>
              <w:top w:val="nil"/>
              <w:left w:val="nil"/>
              <w:bottom w:val="single" w:sz="4" w:space="0" w:color="auto"/>
              <w:right w:val="single" w:sz="4" w:space="0" w:color="auto"/>
            </w:tcBorders>
            <w:shd w:val="clear" w:color="000000" w:fill="C4BD97"/>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w:t>
            </w:r>
          </w:p>
        </w:tc>
        <w:tc>
          <w:tcPr>
            <w:tcW w:w="1220" w:type="dxa"/>
            <w:tcBorders>
              <w:top w:val="nil"/>
              <w:left w:val="nil"/>
              <w:bottom w:val="single" w:sz="4" w:space="0" w:color="auto"/>
              <w:right w:val="single" w:sz="4" w:space="0" w:color="auto"/>
            </w:tcBorders>
            <w:shd w:val="clear" w:color="000000" w:fill="C4BD97"/>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w:t>
            </w:r>
          </w:p>
        </w:tc>
        <w:tc>
          <w:tcPr>
            <w:tcW w:w="808" w:type="dxa"/>
            <w:tcBorders>
              <w:top w:val="nil"/>
              <w:left w:val="nil"/>
              <w:bottom w:val="single" w:sz="4" w:space="0" w:color="auto"/>
              <w:right w:val="single" w:sz="4" w:space="0" w:color="auto"/>
            </w:tcBorders>
            <w:shd w:val="clear" w:color="000000" w:fill="C4BD97"/>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w:t>
            </w:r>
          </w:p>
        </w:tc>
        <w:tc>
          <w:tcPr>
            <w:tcW w:w="1405" w:type="dxa"/>
            <w:tcBorders>
              <w:top w:val="nil"/>
              <w:left w:val="nil"/>
              <w:bottom w:val="single" w:sz="4" w:space="0" w:color="auto"/>
              <w:right w:val="single" w:sz="4" w:space="0" w:color="auto"/>
            </w:tcBorders>
            <w:shd w:val="clear" w:color="000000" w:fill="C4BD97"/>
            <w:noWrap/>
            <w:vAlign w:val="bottom"/>
            <w:hideMark/>
          </w:tcPr>
          <w:p w:rsidR="00D51CE8" w:rsidRPr="00D51CE8" w:rsidRDefault="00D51CE8" w:rsidP="00D51CE8">
            <w:pPr>
              <w:suppressAutoHyphens w:val="0"/>
              <w:rPr>
                <w:color w:val="000000"/>
                <w:sz w:val="16"/>
                <w:szCs w:val="16"/>
                <w:lang w:eastAsia="el-GR"/>
              </w:rPr>
            </w:pPr>
            <w:r w:rsidRPr="00D51CE8">
              <w:rPr>
                <w:color w:val="000000"/>
                <w:sz w:val="16"/>
                <w:szCs w:val="16"/>
                <w:lang w:eastAsia="el-GR"/>
              </w:rPr>
              <w:t> 1</w:t>
            </w:r>
            <w:r>
              <w:rPr>
                <w:color w:val="000000"/>
                <w:sz w:val="16"/>
                <w:szCs w:val="16"/>
                <w:lang w:val="en-US" w:eastAsia="el-GR"/>
              </w:rPr>
              <w:t>.</w:t>
            </w:r>
            <w:r w:rsidRPr="00D51CE8">
              <w:rPr>
                <w:color w:val="000000"/>
                <w:sz w:val="16"/>
                <w:szCs w:val="16"/>
                <w:lang w:eastAsia="el-GR"/>
              </w:rPr>
              <w:t>574,80</w:t>
            </w:r>
          </w:p>
        </w:tc>
        <w:tc>
          <w:tcPr>
            <w:tcW w:w="902" w:type="dxa"/>
            <w:tcBorders>
              <w:top w:val="single" w:sz="4" w:space="0" w:color="auto"/>
              <w:left w:val="nil"/>
              <w:bottom w:val="single" w:sz="4" w:space="0" w:color="auto"/>
              <w:right w:val="single" w:sz="4" w:space="0" w:color="auto"/>
            </w:tcBorders>
            <w:shd w:val="clear" w:color="000000" w:fill="C4BD97"/>
          </w:tcPr>
          <w:p w:rsidR="00D51CE8" w:rsidRPr="00D51CE8" w:rsidRDefault="00D51CE8" w:rsidP="00D51CE8">
            <w:pPr>
              <w:suppressAutoHyphens w:val="0"/>
              <w:rPr>
                <w:color w:val="000000"/>
                <w:sz w:val="16"/>
                <w:szCs w:val="16"/>
                <w:lang w:eastAsia="el-GR"/>
              </w:rPr>
            </w:pPr>
          </w:p>
        </w:tc>
        <w:tc>
          <w:tcPr>
            <w:tcW w:w="564" w:type="dxa"/>
            <w:tcBorders>
              <w:top w:val="nil"/>
              <w:left w:val="single" w:sz="4" w:space="0" w:color="auto"/>
              <w:bottom w:val="single" w:sz="4" w:space="0" w:color="auto"/>
              <w:right w:val="single" w:sz="4" w:space="0" w:color="auto"/>
            </w:tcBorders>
            <w:shd w:val="clear" w:color="000000" w:fill="C4BD97"/>
          </w:tcPr>
          <w:p w:rsidR="00D51CE8" w:rsidRPr="00D51CE8" w:rsidRDefault="00D51CE8" w:rsidP="00D51CE8">
            <w:pPr>
              <w:suppressAutoHyphens w:val="0"/>
              <w:rPr>
                <w:color w:val="000000"/>
                <w:sz w:val="16"/>
                <w:szCs w:val="16"/>
                <w:lang w:eastAsia="el-GR"/>
              </w:rPr>
            </w:pPr>
          </w:p>
        </w:tc>
      </w:tr>
    </w:tbl>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D669A" w:rsidRDefault="005D669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bookmarkStart w:id="0" w:name="_GoBack"/>
      <w:bookmarkEnd w:id="0"/>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61E96" w:rsidRDefault="00D10A5F" w:rsidP="004215C2">
      <w:pPr>
        <w:suppressAutoHyphens w:val="0"/>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7F3531" w:rsidRPr="007F3531">
        <w:rPr>
          <w:rFonts w:asciiTheme="minorHAnsi" w:hAnsiTheme="minorHAnsi"/>
          <w:sz w:val="22"/>
          <w:szCs w:val="22"/>
        </w:rPr>
        <w:t xml:space="preserve">.:  </w:t>
      </w:r>
      <w:r w:rsidR="00B04443" w:rsidRPr="00B04443">
        <w:rPr>
          <w:b/>
        </w:rPr>
        <w:t>659</w:t>
      </w:r>
      <w:r w:rsidR="00D51CE8" w:rsidRPr="00D51CE8">
        <w:rPr>
          <w:b/>
        </w:rPr>
        <w:t>6</w:t>
      </w:r>
      <w:r w:rsidR="00B04443" w:rsidRPr="00020215">
        <w:rPr>
          <w:b/>
        </w:rPr>
        <w:t>/20/ΓΠ/</w:t>
      </w:r>
      <w:r w:rsidR="00B04443" w:rsidRPr="00B04443">
        <w:rPr>
          <w:b/>
        </w:rPr>
        <w:t>20</w:t>
      </w:r>
      <w:r w:rsidR="00B04443" w:rsidRPr="00020215">
        <w:rPr>
          <w:b/>
        </w:rPr>
        <w:t xml:space="preserve">-03-2020 </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375"/>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7F3531">
        <w:trPr>
          <w:cantSplit/>
          <w:trHeight w:val="79"/>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7F3531" w:rsidRDefault="00D10A5F" w:rsidP="00D10A5F">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D10A5F">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D10A5F">
            <w:pPr>
              <w:tabs>
                <w:tab w:val="left" w:pos="34"/>
              </w:tabs>
              <w:suppressAutoHyphens w:val="0"/>
              <w:ind w:right="484"/>
              <w:jc w:val="right"/>
              <w:rPr>
                <w:rFonts w:ascii="Calibri" w:hAnsi="Calibri" w:cs="Calibri"/>
                <w:sz w:val="16"/>
                <w:szCs w:val="16"/>
                <w:lang w:eastAsia="el-GR"/>
              </w:rPr>
            </w:pPr>
          </w:p>
          <w:p w:rsidR="00D10A5F" w:rsidRPr="007F3531" w:rsidRDefault="00D10A5F" w:rsidP="00D10A5F">
            <w:pPr>
              <w:tabs>
                <w:tab w:val="left" w:pos="34"/>
              </w:tabs>
              <w:suppressAutoHyphens w:val="0"/>
              <w:ind w:right="484"/>
              <w:rPr>
                <w:rFonts w:ascii="Calibri" w:hAnsi="Calibri" w:cs="Calibri"/>
                <w:sz w:val="16"/>
                <w:szCs w:val="16"/>
                <w:lang w:eastAsia="el-GR"/>
              </w:rPr>
            </w:pPr>
          </w:p>
          <w:p w:rsidR="00D10A5F" w:rsidRPr="007F3531" w:rsidRDefault="00D10A5F" w:rsidP="00D10A5F">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020215">
      <w:pgSz w:w="11906" w:h="16838"/>
      <w:pgMar w:top="284"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E0B"/>
    <w:rsid w:val="00034CF6"/>
    <w:rsid w:val="00061AD1"/>
    <w:rsid w:val="00097147"/>
    <w:rsid w:val="000E1EBB"/>
    <w:rsid w:val="000E22A6"/>
    <w:rsid w:val="001140DC"/>
    <w:rsid w:val="00127CA3"/>
    <w:rsid w:val="00130A84"/>
    <w:rsid w:val="001419B6"/>
    <w:rsid w:val="001926ED"/>
    <w:rsid w:val="001D6471"/>
    <w:rsid w:val="001E1B8A"/>
    <w:rsid w:val="001F0761"/>
    <w:rsid w:val="001F7A88"/>
    <w:rsid w:val="00231A1B"/>
    <w:rsid w:val="00255616"/>
    <w:rsid w:val="00290E56"/>
    <w:rsid w:val="002C02C8"/>
    <w:rsid w:val="002C1FE2"/>
    <w:rsid w:val="002C5209"/>
    <w:rsid w:val="002D057D"/>
    <w:rsid w:val="002F2D20"/>
    <w:rsid w:val="002F6CD0"/>
    <w:rsid w:val="00340081"/>
    <w:rsid w:val="00354292"/>
    <w:rsid w:val="003C0551"/>
    <w:rsid w:val="003D7CC8"/>
    <w:rsid w:val="003F1484"/>
    <w:rsid w:val="003F78C6"/>
    <w:rsid w:val="00416678"/>
    <w:rsid w:val="00421220"/>
    <w:rsid w:val="004215C2"/>
    <w:rsid w:val="0042411B"/>
    <w:rsid w:val="00504E14"/>
    <w:rsid w:val="00507AC2"/>
    <w:rsid w:val="00533D51"/>
    <w:rsid w:val="00560846"/>
    <w:rsid w:val="0058723C"/>
    <w:rsid w:val="005A46B6"/>
    <w:rsid w:val="005D4870"/>
    <w:rsid w:val="005D669A"/>
    <w:rsid w:val="005F4216"/>
    <w:rsid w:val="006756A1"/>
    <w:rsid w:val="006A402F"/>
    <w:rsid w:val="007258C8"/>
    <w:rsid w:val="00774DE9"/>
    <w:rsid w:val="00776BAE"/>
    <w:rsid w:val="00792989"/>
    <w:rsid w:val="007C3E20"/>
    <w:rsid w:val="007F3531"/>
    <w:rsid w:val="00832858"/>
    <w:rsid w:val="008335B0"/>
    <w:rsid w:val="00864D92"/>
    <w:rsid w:val="00880EC4"/>
    <w:rsid w:val="008812CE"/>
    <w:rsid w:val="008926BE"/>
    <w:rsid w:val="00893BDB"/>
    <w:rsid w:val="008970F0"/>
    <w:rsid w:val="008D775F"/>
    <w:rsid w:val="0091364C"/>
    <w:rsid w:val="0096768A"/>
    <w:rsid w:val="00970B4C"/>
    <w:rsid w:val="0097421C"/>
    <w:rsid w:val="0098741A"/>
    <w:rsid w:val="009B41B5"/>
    <w:rsid w:val="009B462C"/>
    <w:rsid w:val="009F0DF3"/>
    <w:rsid w:val="00A07B03"/>
    <w:rsid w:val="00A17D85"/>
    <w:rsid w:val="00A44DB8"/>
    <w:rsid w:val="00A66CD8"/>
    <w:rsid w:val="00A9482D"/>
    <w:rsid w:val="00A97250"/>
    <w:rsid w:val="00AA68DC"/>
    <w:rsid w:val="00AC3DFE"/>
    <w:rsid w:val="00AF344F"/>
    <w:rsid w:val="00AF3849"/>
    <w:rsid w:val="00B02BF8"/>
    <w:rsid w:val="00B04443"/>
    <w:rsid w:val="00B61D1F"/>
    <w:rsid w:val="00B61E96"/>
    <w:rsid w:val="00B64C66"/>
    <w:rsid w:val="00B74B87"/>
    <w:rsid w:val="00B835F3"/>
    <w:rsid w:val="00B96501"/>
    <w:rsid w:val="00BA4EC2"/>
    <w:rsid w:val="00BB18F1"/>
    <w:rsid w:val="00BC20C5"/>
    <w:rsid w:val="00C076DB"/>
    <w:rsid w:val="00C130EA"/>
    <w:rsid w:val="00C73DF1"/>
    <w:rsid w:val="00C87C2F"/>
    <w:rsid w:val="00CA4C56"/>
    <w:rsid w:val="00CB0EE9"/>
    <w:rsid w:val="00CB6619"/>
    <w:rsid w:val="00CC7C4F"/>
    <w:rsid w:val="00CD0492"/>
    <w:rsid w:val="00CD2B76"/>
    <w:rsid w:val="00CF2692"/>
    <w:rsid w:val="00D05789"/>
    <w:rsid w:val="00D10A5F"/>
    <w:rsid w:val="00D43ACE"/>
    <w:rsid w:val="00D51CE8"/>
    <w:rsid w:val="00D67B3F"/>
    <w:rsid w:val="00D86EE4"/>
    <w:rsid w:val="00D97494"/>
    <w:rsid w:val="00DB0D9C"/>
    <w:rsid w:val="00DB6E0F"/>
    <w:rsid w:val="00DB7A95"/>
    <w:rsid w:val="00DC4538"/>
    <w:rsid w:val="00DD3433"/>
    <w:rsid w:val="00DE0257"/>
    <w:rsid w:val="00DF6A3A"/>
    <w:rsid w:val="00E147EC"/>
    <w:rsid w:val="00E336CA"/>
    <w:rsid w:val="00E4616C"/>
    <w:rsid w:val="00E53FB9"/>
    <w:rsid w:val="00EA020B"/>
    <w:rsid w:val="00EB4875"/>
    <w:rsid w:val="00EB78D7"/>
    <w:rsid w:val="00EC3851"/>
    <w:rsid w:val="00EC405D"/>
    <w:rsid w:val="00EC4A42"/>
    <w:rsid w:val="00EE4BF9"/>
    <w:rsid w:val="00EF6330"/>
    <w:rsid w:val="00F32428"/>
    <w:rsid w:val="00F43A30"/>
    <w:rsid w:val="00FA594F"/>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F75F"/>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5955-8B50-4CC0-B454-9C585E33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1667</Words>
  <Characters>9007</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KRITSAKI AMALIA</cp:lastModifiedBy>
  <cp:revision>20</cp:revision>
  <cp:lastPrinted>2020-03-26T08:02:00Z</cp:lastPrinted>
  <dcterms:created xsi:type="dcterms:W3CDTF">2020-02-26T10:47:00Z</dcterms:created>
  <dcterms:modified xsi:type="dcterms:W3CDTF">2020-03-27T10:18:00Z</dcterms:modified>
</cp:coreProperties>
</file>