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3" w:rsidRPr="00692636" w:rsidRDefault="0044242D" w:rsidP="00C23EFB">
      <w:pPr>
        <w:ind w:left="142"/>
        <w:jc w:val="center"/>
        <w:rPr>
          <w:rFonts w:ascii="Century Gothic" w:hAnsi="Century Gothic"/>
          <w:b/>
          <w:sz w:val="20"/>
          <w:szCs w:val="20"/>
        </w:rPr>
      </w:pPr>
      <w:r w:rsidRPr="00692636">
        <w:rPr>
          <w:rFonts w:ascii="Century Gothic" w:hAnsi="Century Gothic"/>
          <w:b/>
          <w:sz w:val="20"/>
          <w:szCs w:val="20"/>
        </w:rPr>
        <w:t>ΦΥΛΛΟ ΣΥΜΜΟΡΦΩΣΗΣ</w:t>
      </w:r>
    </w:p>
    <w:p w:rsidR="004944F9" w:rsidRPr="00692636" w:rsidRDefault="004944F9" w:rsidP="00C23EFB">
      <w:pPr>
        <w:contextualSpacing/>
        <w:jc w:val="center"/>
        <w:rPr>
          <w:rFonts w:ascii="Century Gothic" w:hAnsi="Century Gothic" w:cs="Calibri"/>
          <w:sz w:val="20"/>
          <w:szCs w:val="20"/>
          <w:lang w:eastAsia="zh-CN"/>
        </w:rPr>
      </w:pPr>
    </w:p>
    <w:p w:rsidR="004944F9" w:rsidRPr="00692636" w:rsidRDefault="004944F9" w:rsidP="00C23EFB">
      <w:pPr>
        <w:ind w:left="142"/>
        <w:jc w:val="center"/>
        <w:rPr>
          <w:rFonts w:ascii="Century Gothic" w:hAnsi="Century Gothic"/>
          <w:sz w:val="20"/>
          <w:szCs w:val="20"/>
        </w:rPr>
      </w:pPr>
      <w:r w:rsidRPr="00692636">
        <w:rPr>
          <w:rFonts w:ascii="Century Gothic" w:hAnsi="Century Gothic"/>
          <w:sz w:val="20"/>
          <w:szCs w:val="20"/>
        </w:rPr>
        <w:t>του……………………………………………..………….</w:t>
      </w:r>
    </w:p>
    <w:p w:rsidR="004944F9" w:rsidRPr="00692636" w:rsidRDefault="004944F9" w:rsidP="00C23EFB">
      <w:pPr>
        <w:ind w:left="142"/>
        <w:jc w:val="center"/>
        <w:rPr>
          <w:rFonts w:ascii="Century Gothic" w:hAnsi="Century Gothic"/>
          <w:sz w:val="20"/>
          <w:szCs w:val="20"/>
        </w:rPr>
      </w:pPr>
      <w:r w:rsidRPr="00692636">
        <w:rPr>
          <w:rFonts w:ascii="Century Gothic" w:hAnsi="Century Gothic"/>
          <w:sz w:val="20"/>
          <w:szCs w:val="20"/>
        </w:rPr>
        <w:t>(</w:t>
      </w:r>
      <w:r w:rsidRPr="00692636">
        <w:rPr>
          <w:rFonts w:ascii="Century Gothic" w:hAnsi="Century Gothic"/>
          <w:i/>
          <w:sz w:val="20"/>
          <w:szCs w:val="20"/>
        </w:rPr>
        <w:t>επωνυμία οικονομικού φορέα</w:t>
      </w:r>
      <w:r w:rsidRPr="00692636">
        <w:rPr>
          <w:rFonts w:ascii="Century Gothic" w:hAnsi="Century Gothic"/>
          <w:sz w:val="20"/>
          <w:szCs w:val="20"/>
        </w:rPr>
        <w:t>)</w:t>
      </w:r>
    </w:p>
    <w:p w:rsidR="004944F9" w:rsidRPr="00692636" w:rsidRDefault="004944F9" w:rsidP="00C23EFB">
      <w:pPr>
        <w:contextualSpacing/>
        <w:jc w:val="center"/>
        <w:rPr>
          <w:rFonts w:ascii="Century Gothic" w:hAnsi="Century Gothic" w:cs="Calibri"/>
          <w:sz w:val="20"/>
          <w:szCs w:val="20"/>
          <w:lang w:eastAsia="zh-CN"/>
        </w:rPr>
      </w:pPr>
    </w:p>
    <w:p w:rsidR="004944F9" w:rsidRPr="00692636" w:rsidRDefault="004944F9" w:rsidP="00C23EFB">
      <w:pPr>
        <w:contextualSpacing/>
        <w:jc w:val="center"/>
        <w:rPr>
          <w:rFonts w:ascii="Century Gothic" w:hAnsi="Century Gothic" w:cs="Calibri"/>
          <w:sz w:val="20"/>
          <w:szCs w:val="20"/>
          <w:lang w:eastAsia="zh-CN"/>
        </w:rPr>
      </w:pPr>
    </w:p>
    <w:p w:rsidR="004944F9" w:rsidRPr="00692636" w:rsidRDefault="004944F9" w:rsidP="00C23EFB">
      <w:pPr>
        <w:ind w:left="142"/>
        <w:jc w:val="center"/>
        <w:rPr>
          <w:rFonts w:ascii="Century Gothic" w:hAnsi="Century Gothic"/>
          <w:sz w:val="20"/>
          <w:szCs w:val="20"/>
        </w:rPr>
      </w:pPr>
      <w:r w:rsidRPr="00692636">
        <w:rPr>
          <w:rFonts w:ascii="Century Gothic" w:hAnsi="Century Gothic"/>
          <w:sz w:val="20"/>
          <w:szCs w:val="20"/>
        </w:rPr>
        <w:t>ΓΙΑ TΟΝ ΑΡΙΘΜ. ΠΡΩΤ.  ………</w:t>
      </w:r>
      <w:r w:rsidR="00E9707B" w:rsidRPr="00692636">
        <w:rPr>
          <w:rFonts w:ascii="Century Gothic" w:hAnsi="Century Gothic"/>
          <w:sz w:val="20"/>
          <w:szCs w:val="20"/>
        </w:rPr>
        <w:t>………………….</w:t>
      </w:r>
      <w:r w:rsidRPr="00692636">
        <w:rPr>
          <w:rFonts w:ascii="Century Gothic" w:hAnsi="Century Gothic"/>
          <w:sz w:val="20"/>
          <w:szCs w:val="20"/>
        </w:rPr>
        <w:t>…</w:t>
      </w:r>
      <w:r w:rsidR="00E9707B" w:rsidRPr="00692636">
        <w:rPr>
          <w:rFonts w:ascii="Century Gothic" w:hAnsi="Century Gothic"/>
          <w:sz w:val="20"/>
          <w:szCs w:val="20"/>
        </w:rPr>
        <w:t>.</w:t>
      </w:r>
      <w:r w:rsidRPr="00692636">
        <w:rPr>
          <w:rFonts w:ascii="Century Gothic" w:hAnsi="Century Gothic"/>
          <w:sz w:val="20"/>
          <w:szCs w:val="20"/>
        </w:rPr>
        <w:t xml:space="preserve">  ΔΙΑΓΩΝΙΣΜΟ  ΤΟΥ ΠΑΝΕΠΙΣΤΗΜΙΟΥ ΘΕΣΣΑΛΙΑΣ</w:t>
      </w:r>
    </w:p>
    <w:p w:rsidR="004944F9" w:rsidRPr="00692636" w:rsidRDefault="004944F9" w:rsidP="00C23EFB">
      <w:pPr>
        <w:contextualSpacing/>
        <w:jc w:val="center"/>
        <w:rPr>
          <w:rFonts w:ascii="Century Gothic" w:hAnsi="Century Gothic" w:cs="Calibri"/>
          <w:b/>
          <w:sz w:val="20"/>
          <w:szCs w:val="20"/>
          <w:lang w:eastAsia="zh-CN"/>
        </w:rPr>
      </w:pPr>
    </w:p>
    <w:p w:rsidR="004944F9" w:rsidRPr="00692636" w:rsidRDefault="004944F9" w:rsidP="00C23EFB">
      <w:pPr>
        <w:contextualSpacing/>
        <w:rPr>
          <w:rFonts w:ascii="Century Gothic" w:hAnsi="Century Gothic" w:cs="Calibri"/>
          <w:b/>
          <w:sz w:val="20"/>
          <w:szCs w:val="20"/>
          <w:u w:val="single"/>
          <w:lang w:eastAsia="zh-CN"/>
        </w:rPr>
      </w:pPr>
    </w:p>
    <w:p w:rsidR="004944F9" w:rsidRPr="00692636" w:rsidRDefault="004944F9" w:rsidP="00C23EFB">
      <w:pPr>
        <w:ind w:left="142"/>
        <w:jc w:val="center"/>
        <w:rPr>
          <w:rFonts w:ascii="Century Gothic" w:hAnsi="Century Gothic"/>
          <w:b/>
          <w:sz w:val="20"/>
          <w:szCs w:val="20"/>
        </w:rPr>
      </w:pPr>
      <w:r w:rsidRPr="00692636">
        <w:rPr>
          <w:rFonts w:ascii="Century Gothic" w:hAnsi="Century Gothic"/>
          <w:b/>
          <w:sz w:val="20"/>
          <w:szCs w:val="20"/>
        </w:rPr>
        <w:t xml:space="preserve">ΓΙΑ ΤΟ ΤΜΗΜΑ </w:t>
      </w:r>
      <w:r w:rsidR="00692636" w:rsidRPr="00692636">
        <w:rPr>
          <w:rFonts w:ascii="Century Gothic" w:hAnsi="Century Gothic"/>
          <w:b/>
          <w:sz w:val="20"/>
          <w:szCs w:val="20"/>
        </w:rPr>
        <w:t>Δ</w:t>
      </w:r>
      <w:r w:rsidRPr="00692636">
        <w:rPr>
          <w:rFonts w:ascii="Century Gothic" w:hAnsi="Century Gothic"/>
          <w:b/>
          <w:sz w:val="20"/>
          <w:szCs w:val="20"/>
        </w:rPr>
        <w:t xml:space="preserve"> </w:t>
      </w:r>
      <w:r w:rsidR="009A5CD0" w:rsidRPr="00692636">
        <w:rPr>
          <w:rFonts w:ascii="Century Gothic" w:hAnsi="Century Gothic"/>
          <w:b/>
          <w:sz w:val="20"/>
          <w:szCs w:val="20"/>
        </w:rPr>
        <w:t xml:space="preserve">– </w:t>
      </w:r>
      <w:r w:rsidR="00692636" w:rsidRPr="00692636">
        <w:rPr>
          <w:rFonts w:ascii="Century Gothic" w:hAnsi="Century Gothic"/>
          <w:b/>
          <w:sz w:val="20"/>
          <w:szCs w:val="20"/>
        </w:rPr>
        <w:t>ΤΡΙΚΑΛΑ</w:t>
      </w:r>
      <w:r w:rsidR="009A5CD0" w:rsidRPr="00692636">
        <w:rPr>
          <w:rFonts w:ascii="Century Gothic" w:hAnsi="Century Gothic"/>
          <w:b/>
          <w:sz w:val="20"/>
          <w:szCs w:val="20"/>
        </w:rPr>
        <w:t xml:space="preserve"> </w:t>
      </w:r>
      <w:r w:rsidRPr="00692636">
        <w:rPr>
          <w:rFonts w:ascii="Century Gothic" w:hAnsi="Century Gothic"/>
          <w:b/>
          <w:sz w:val="20"/>
          <w:szCs w:val="20"/>
        </w:rPr>
        <w:t xml:space="preserve">ΜΕ ΑΡΙΘΜ. ΣΥΣΤΗΜΑΤΟΣ ΣΤΟ ΕΣΗΔΗΣ </w:t>
      </w:r>
      <w:r w:rsidR="00C97D8A" w:rsidRPr="00692636">
        <w:rPr>
          <w:rFonts w:ascii="Century Gothic" w:hAnsi="Century Gothic"/>
          <w:b/>
          <w:sz w:val="20"/>
          <w:szCs w:val="20"/>
        </w:rPr>
        <w:t>9313</w:t>
      </w:r>
      <w:r w:rsidR="00692636" w:rsidRPr="00692636">
        <w:rPr>
          <w:rFonts w:ascii="Century Gothic" w:hAnsi="Century Gothic"/>
          <w:b/>
          <w:sz w:val="20"/>
          <w:szCs w:val="20"/>
        </w:rPr>
        <w:t>8</w:t>
      </w:r>
    </w:p>
    <w:p w:rsidR="004944F9" w:rsidRPr="00692636" w:rsidRDefault="004944F9" w:rsidP="00C23EFB">
      <w:pPr>
        <w:rPr>
          <w:rFonts w:ascii="Century Gothic" w:hAnsi="Century Gothic"/>
          <w:sz w:val="20"/>
          <w:szCs w:val="20"/>
        </w:rPr>
      </w:pPr>
    </w:p>
    <w:tbl>
      <w:tblPr>
        <w:tblW w:w="102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23"/>
        <w:gridCol w:w="821"/>
        <w:gridCol w:w="765"/>
      </w:tblGrid>
      <w:tr w:rsidR="0044242D" w:rsidRPr="00692636" w:rsidTr="00C97D8A">
        <w:trPr>
          <w:cantSplit/>
          <w:trHeight w:val="1728"/>
          <w:tblHeader/>
          <w:jc w:val="center"/>
        </w:trPr>
        <w:tc>
          <w:tcPr>
            <w:tcW w:w="8623" w:type="dxa"/>
            <w:tcBorders>
              <w:top w:val="double" w:sz="4" w:space="0" w:color="auto"/>
              <w:left w:val="double" w:sz="4" w:space="0" w:color="auto"/>
              <w:bottom w:val="double" w:sz="4" w:space="0" w:color="auto"/>
              <w:right w:val="single" w:sz="6" w:space="0" w:color="auto"/>
            </w:tcBorders>
            <w:shd w:val="clear" w:color="auto" w:fill="F2F2F2"/>
            <w:vAlign w:val="center"/>
          </w:tcPr>
          <w:p w:rsidR="0044242D" w:rsidRPr="00692636" w:rsidRDefault="0044242D" w:rsidP="00C23EFB">
            <w:pPr>
              <w:ind w:left="142"/>
              <w:jc w:val="center"/>
              <w:rPr>
                <w:rFonts w:ascii="Century Gothic" w:eastAsia="Calibri" w:hAnsi="Century Gothic"/>
                <w:b/>
                <w:sz w:val="20"/>
                <w:szCs w:val="20"/>
                <w:lang w:eastAsia="ar-SA"/>
              </w:rPr>
            </w:pPr>
            <w:r w:rsidRPr="00692636">
              <w:rPr>
                <w:rFonts w:ascii="Century Gothic" w:eastAsia="Calibri" w:hAnsi="Century Gothic"/>
                <w:b/>
                <w:sz w:val="20"/>
                <w:szCs w:val="20"/>
                <w:lang w:eastAsia="ar-SA"/>
              </w:rPr>
              <w:t>ΤΕΧΝΙΚΗ ΑΠΑΙΤΗΣΗ</w:t>
            </w:r>
          </w:p>
        </w:tc>
        <w:tc>
          <w:tcPr>
            <w:tcW w:w="821"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692636" w:rsidRDefault="0044242D" w:rsidP="00C23EFB">
            <w:pPr>
              <w:ind w:left="142"/>
              <w:jc w:val="center"/>
              <w:rPr>
                <w:rFonts w:ascii="Century Gothic" w:eastAsia="Calibri" w:hAnsi="Century Gothic"/>
                <w:b/>
                <w:sz w:val="20"/>
                <w:szCs w:val="20"/>
                <w:lang w:eastAsia="ar-SA"/>
              </w:rPr>
            </w:pPr>
            <w:r w:rsidRPr="00692636">
              <w:rPr>
                <w:rFonts w:ascii="Century Gothic" w:eastAsia="Calibri" w:hAnsi="Century Gothic"/>
                <w:b/>
                <w:sz w:val="20"/>
                <w:szCs w:val="20"/>
                <w:lang w:eastAsia="ar-SA"/>
              </w:rPr>
              <w:t>ΑΠΑΙΤΗΣΗ</w:t>
            </w:r>
          </w:p>
        </w:tc>
        <w:tc>
          <w:tcPr>
            <w:tcW w:w="765"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692636" w:rsidRDefault="0044242D" w:rsidP="00C23EFB">
            <w:pPr>
              <w:ind w:left="142"/>
              <w:jc w:val="center"/>
              <w:rPr>
                <w:rFonts w:ascii="Century Gothic" w:eastAsia="Calibri" w:hAnsi="Century Gothic"/>
                <w:b/>
                <w:sz w:val="20"/>
                <w:szCs w:val="20"/>
                <w:lang w:eastAsia="ar-SA"/>
              </w:rPr>
            </w:pPr>
            <w:r w:rsidRPr="00692636">
              <w:rPr>
                <w:rFonts w:ascii="Century Gothic" w:eastAsia="Calibri" w:hAnsi="Century Gothic"/>
                <w:b/>
                <w:sz w:val="20"/>
                <w:szCs w:val="20"/>
                <w:lang w:eastAsia="ar-SA"/>
              </w:rPr>
              <w:t>ΑΠΑΝΤΗΣΗ</w:t>
            </w:r>
          </w:p>
        </w:tc>
      </w:tr>
      <w:tr w:rsidR="0044242D" w:rsidRPr="00692636" w:rsidTr="004D2D7B">
        <w:trPr>
          <w:trHeight w:val="251"/>
          <w:jc w:val="center"/>
        </w:trPr>
        <w:tc>
          <w:tcPr>
            <w:tcW w:w="8623" w:type="dxa"/>
            <w:tcBorders>
              <w:top w:val="double" w:sz="4" w:space="0" w:color="auto"/>
              <w:left w:val="double" w:sz="4" w:space="0" w:color="auto"/>
              <w:bottom w:val="single" w:sz="6" w:space="0" w:color="auto"/>
              <w:right w:val="single" w:sz="6" w:space="0" w:color="auto"/>
            </w:tcBorders>
          </w:tcPr>
          <w:p w:rsidR="00C23EFB" w:rsidRPr="00692636" w:rsidRDefault="00C23EFB" w:rsidP="00CF7EA0">
            <w:pPr>
              <w:ind w:left="142"/>
              <w:jc w:val="both"/>
              <w:rPr>
                <w:rFonts w:ascii="Century Gothic" w:eastAsia="Calibri" w:hAnsi="Century Gothic"/>
                <w:b/>
                <w:sz w:val="20"/>
                <w:szCs w:val="20"/>
                <w:lang w:eastAsia="ar-SA"/>
              </w:rPr>
            </w:pPr>
          </w:p>
          <w:p w:rsidR="0044242D" w:rsidRPr="00692636" w:rsidRDefault="00E26AC2" w:rsidP="00CF7EA0">
            <w:pPr>
              <w:jc w:val="both"/>
              <w:rPr>
                <w:rFonts w:ascii="Century Gothic" w:eastAsia="Calibri" w:hAnsi="Century Gothic"/>
                <w:b/>
                <w:sz w:val="20"/>
                <w:szCs w:val="20"/>
                <w:lang w:eastAsia="ar-SA"/>
              </w:rPr>
            </w:pPr>
            <w:r w:rsidRPr="00692636">
              <w:rPr>
                <w:rFonts w:ascii="Century Gothic" w:eastAsia="Calibri" w:hAnsi="Century Gothic"/>
                <w:b/>
                <w:sz w:val="20"/>
                <w:szCs w:val="20"/>
                <w:lang w:eastAsia="ar-SA"/>
              </w:rPr>
              <w:t>ΕΙΔΙΚΕΣ ΥΠΟΧΡΕΩΣΕΙΣ ΑΝΑΔΟΧΟΥ</w:t>
            </w:r>
          </w:p>
        </w:tc>
        <w:tc>
          <w:tcPr>
            <w:tcW w:w="821" w:type="dxa"/>
            <w:tcBorders>
              <w:top w:val="double" w:sz="4" w:space="0" w:color="auto"/>
              <w:left w:val="single" w:sz="6" w:space="0" w:color="auto"/>
              <w:bottom w:val="single" w:sz="6" w:space="0" w:color="auto"/>
              <w:right w:val="single" w:sz="6" w:space="0" w:color="auto"/>
            </w:tcBorders>
            <w:vAlign w:val="center"/>
          </w:tcPr>
          <w:p w:rsidR="0044242D" w:rsidRPr="00692636" w:rsidRDefault="0044242D" w:rsidP="004D2D7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w:t>
            </w:r>
          </w:p>
        </w:tc>
        <w:tc>
          <w:tcPr>
            <w:tcW w:w="765" w:type="dxa"/>
            <w:tcBorders>
              <w:top w:val="double" w:sz="4" w:space="0" w:color="auto"/>
              <w:left w:val="single" w:sz="6" w:space="0" w:color="auto"/>
              <w:bottom w:val="single" w:sz="6" w:space="0" w:color="auto"/>
              <w:right w:val="single" w:sz="6" w:space="0" w:color="auto"/>
            </w:tcBorders>
            <w:vAlign w:val="center"/>
          </w:tcPr>
          <w:p w:rsidR="0044242D" w:rsidRPr="00692636" w:rsidRDefault="0044242D" w:rsidP="004D2D7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w:t>
            </w: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jc w:val="both"/>
              <w:rPr>
                <w:rFonts w:ascii="Century Gothic" w:hAnsi="Century Gothic"/>
                <w:sz w:val="20"/>
                <w:szCs w:val="20"/>
                <w:lang w:eastAsia="el-GR"/>
              </w:rPr>
            </w:pPr>
            <w:r w:rsidRPr="00692636">
              <w:rPr>
                <w:rFonts w:ascii="Century Gothic" w:hAnsi="Century Gothic"/>
                <w:sz w:val="20"/>
                <w:szCs w:val="20"/>
                <w:lang w:eastAsia="el-GR"/>
              </w:rPr>
              <w:t>Η παρασκευή των γευμάτων θα γίνεται σύμφωνα με τα οριζόμενα στην ενότητα 1.3 «Περιγραφή φυσικού και οικονομικού αντικειμένου της σύμβασης» και τις Τεχνικές προδιαγραφές του παρόντος Παραρτήματος Α της οικείας διακήρυξης και θα είναι παρασκευής φαγητών ημέρας (cook &amp; serve) αποκλειόμενης της μεθόδου προκαταψύξεως (cook and freeze).</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highlight w:val="yellow"/>
                <w:lang w:eastAsia="ar-SA"/>
              </w:rPr>
            </w:pPr>
          </w:p>
          <w:p w:rsidR="0044242D" w:rsidRPr="00692636" w:rsidRDefault="0044242D" w:rsidP="00C23EFB">
            <w:pPr>
              <w:ind w:left="142"/>
              <w:jc w:val="center"/>
              <w:rPr>
                <w:rFonts w:ascii="Century Gothic" w:eastAsia="Calibri" w:hAnsi="Century Gothic"/>
                <w:sz w:val="20"/>
                <w:szCs w:val="20"/>
                <w:highlight w:val="yellow"/>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 xml:space="preserve">Δεν επιτρέπεται στον ανάδοχο να παρασκευάζει φαγητά τα οποία διαθέτει για άλλες δραστηριότητές του, πλην της σίτισης των φοιτητών ή του προσωπικού του Πανεπιστημίου Θεσσαλίας. </w:t>
            </w:r>
            <w:r w:rsidRPr="00692636">
              <w:rPr>
                <w:rFonts w:ascii="Century Gothic" w:hAnsi="Century Gothic" w:cs="Calibri"/>
                <w:sz w:val="20"/>
                <w:szCs w:val="20"/>
              </w:rPr>
              <w:t>Απαγορεύεται αυστηρά η σίτιση φοιτητών άλλων Ιδρυμάτων, καθώς και ατόμων που δεν ανήκουν στο Πανεπιστήμιο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692636">
              <w:rPr>
                <w:rFonts w:ascii="Century Gothic" w:hAnsi="Century Gothic" w:cs="Calibri"/>
                <w:sz w:val="20"/>
                <w:szCs w:val="20"/>
              </w:rPr>
              <w:t xml:space="preserve">Ο ανάδοχος θα αναλάβει το έργο της σίτισης των φοιτητών του Πανεπιστημίου Θεσσαλίας με την παροχή δύο ημερησίων γευμάτων (μεσημέρι &amp; βράδυ) καθώς και πρωινού, όλες τις ημέρες της εβδομάδας (συμπεριλαμβανομένων Κυριακών και αργιών). </w:t>
            </w:r>
            <w:r w:rsidRPr="00692636">
              <w:rPr>
                <w:rFonts w:ascii="Century Gothic" w:hAnsi="Century Gothic" w:cs="Calibri"/>
                <w:color w:val="000000"/>
                <w:sz w:val="20"/>
                <w:szCs w:val="20"/>
                <w:lang w:eastAsia="el-GR"/>
              </w:rPr>
              <w:t>Το συσσίτιο παρέχεται όλες τις ημέρες της εβδομάδας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 Σε περιπτώσεις όπου συντρέχουν ειδικοί λόγοι, όπως π.χ. παράταση ακαδημαϊκού εξαμήνου ο ανάδοχος οφειλει να σιτίζει και στις ανωτέρω εξαιρούμενες ημέρες διακοπών Χριστουγέννων και Πάσχα καθώς και πέραν της λήξης των εξετάσεων του εαρινού εξαμήνου κατόπιν γραπτής εντολής του Πανεπιστημίου. Απαγορεύεται στον Ανάδοχο να διακόψει για οποιαδήποτε αιτία τη λειτουργία του εστιατορίου εκτός της περίπτωσης που έχει εντολή από το Πανεπιστήμιο Θεσσαλίας.</w:t>
            </w:r>
            <w:r w:rsidRPr="00692636">
              <w:rPr>
                <w:rFonts w:ascii="Century Gothic" w:hAnsi="Century Gothic"/>
                <w:sz w:val="20"/>
                <w:szCs w:val="20"/>
              </w:rPr>
              <w:t xml:space="preserve"> </w:t>
            </w:r>
            <w:r w:rsidRPr="00692636">
              <w:rPr>
                <w:rFonts w:ascii="Century Gothic" w:hAnsi="Century Gothic" w:cs="Calibri"/>
                <w:color w:val="000000"/>
                <w:sz w:val="20"/>
                <w:szCs w:val="20"/>
                <w:lang w:eastAsia="el-GR"/>
              </w:rPr>
              <w:t>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 xml:space="preserve">Ο ανάδοχος είναι υπεύθυνος για την προμήθεια των απαραίτητων υλικών και πρώτων υλών, την παρασκευή και την προετοιμασία των γευμάτων, το σερβίρισμα των γευμάτων στους φοιτητές με το σύστημα της αυτοεξυπηρέτησης (self-service), τη συλλογή των απορριμμάτων και τον καθαρισμό των τραπεζοκαθισμάτων, τον καθαρισμό και την τακτοποίηση των ειδών εστιάσεως και των σκευών της κουζίνας, την καθημερινή καθαριότητα όλων των χώρων του εστιατορίου, και γενικότερα για όλες τις ενέργειες που απαιτούνται για την εύρυθμη και άρτια λειτουργία των εστιατορίων και την εξυπηρέτηση των σιτιζομένων. Ο ανάδοχος επιβαρύνεται και με τις δαπάνες των τηλεφωνικών συνδέσεων, του ηλεκτρικού ρεύματος και της απολύμανσης των ιδιόκτητων εστιατορίων του Πανεπιστημίου Θεσσαλίας. Ο ανάδοχος θα είναι αποκλειστικά υπεύθυνος για τη λειτουργία των φοιτητικών εστιατορίων του </w:t>
            </w:r>
            <w:r w:rsidRPr="00692636">
              <w:rPr>
                <w:rFonts w:ascii="Century Gothic" w:hAnsi="Century Gothic" w:cs="Calibri"/>
                <w:sz w:val="20"/>
                <w:szCs w:val="20"/>
              </w:rPr>
              <w:lastRenderedPageBreak/>
              <w:t>Πανεπιστημίου Θεσσαλίας. Ο ανάδοχος είναι υπεύθυνος για την επιμελημένη φροντίδα του πάγιου εξοπλισμού των εστιατορίων. Φθορές που θα προκαλούνται από αμέλεια ή κακή χρήση από το προσωπικού που απασχολεί ο ανάδοχος, θα αποκαθίστανται αμέσως με δαπάνες του αναδόχου. Ο ανάδοχος είναι υποχρεωμένος με δικά του έξοδα να τοποθετήσει μετρητές για τις δαπάνες ρεύματος και τηλεφώνου καθώς και λιποσυλέκτες στα φοιτητικά εστιατόρια του Πανειστημίου όπου δεν υπάρχουν. Η καταβολή των παραπάνω εξόδων θα γίνεται με βάση τις ενδείξεις των αντίστοιχων μετρητών. Ο ανάδοχος έχει την υποχρέωση να καταθέσει στο Πανεπιστήμιο αντίγραφο Πιστοποιητικού Πυρόσβεσης για το χώρο του εστιατορίου σε ισχύ με δικές του δαπάνες, εντός δέκα (15) ημερών το ανώτερο από την υπογραφή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lang w:eastAsia="ar-SA"/>
              </w:rPr>
            </w:pPr>
          </w:p>
          <w:p w:rsidR="0044242D" w:rsidRPr="00692636" w:rsidRDefault="0044242D" w:rsidP="00C23EF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trHeight w:val="53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rPr>
              <w:lastRenderedPageBreak/>
              <w:t>Ο ανάδοχος υποχρεούται να τηρεί απόλυτη καθαριότητα σε όλους τους χώρους που υπάγονται στο εστιατόριο, με δικά του έξοδα.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lang w:eastAsia="ar-SA"/>
              </w:rPr>
            </w:pPr>
          </w:p>
          <w:p w:rsidR="0044242D" w:rsidRPr="00692636" w:rsidRDefault="0044242D" w:rsidP="00C23EF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jc w:val="both"/>
              <w:rPr>
                <w:rFonts w:ascii="Century Gothic" w:eastAsia="Calibri" w:hAnsi="Century Gothic"/>
                <w:sz w:val="20"/>
                <w:szCs w:val="20"/>
                <w:lang w:eastAsia="ar-SA"/>
              </w:rPr>
            </w:pPr>
            <w:r w:rsidRPr="00692636">
              <w:rPr>
                <w:rFonts w:ascii="Century Gothic" w:hAnsi="Century Gothic"/>
                <w:sz w:val="20"/>
                <w:szCs w:val="20"/>
                <w:lang w:eastAsia="el-GR"/>
              </w:rPr>
              <w:t>Ο ανάδοχος έχει την υποχρέωση να προμηθεύεται με δικά του έξοδα και δική του ευθύνη τα τρόφιμα και τα υλικά για την παρασκευή των φαγητών, ευθυνόμενος για την ποιότητά τους. Το βάρος των μερίδων των παρασκευαζομένων φαγητών και των εδεσμάτων, καθώς και η ποιότητά τους, θα είναι σύμφωνα με όσα ορίζονται από τις Αγορανομικές διατάξεις που ισχύουν κάθε φορά</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lang w:eastAsia="ar-SA"/>
              </w:rPr>
            </w:pPr>
          </w:p>
          <w:p w:rsidR="0044242D" w:rsidRPr="00692636" w:rsidRDefault="0044242D" w:rsidP="00C23EF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Το πρωινό-μεσημεριανό-βραδυνό θα πρέπει να ετοιμάζεται την ίδια μέρα. Το γεύμα και το δείπνο θα αποτελούνται από διαφορετικά φαγητά. Τυχόν αλλαγές στο μενού του αναδόχου, λόγω έλλειψης ενός προϊόντος στην αγορά, μπορούν να γίνουν μετά από έγκριση της Δ/νσης Φοιτητικής Μέριμνας, με την προϋπόθεση ότι το νέο μενού θα είναι ισάξιο.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lang w:eastAsia="ar-SA"/>
              </w:rPr>
            </w:pPr>
          </w:p>
          <w:p w:rsidR="0044242D" w:rsidRPr="00692636" w:rsidRDefault="0044242D" w:rsidP="00C23EF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jc w:val="both"/>
              <w:rPr>
                <w:rFonts w:ascii="Century Gothic" w:eastAsia="Calibri" w:hAnsi="Century Gothic"/>
                <w:sz w:val="20"/>
                <w:szCs w:val="20"/>
                <w:lang w:eastAsia="ar-SA"/>
              </w:rPr>
            </w:pPr>
            <w:r w:rsidRPr="00692636">
              <w:rPr>
                <w:rFonts w:ascii="Century Gothic" w:hAnsi="Century Gothic"/>
                <w:sz w:val="20"/>
                <w:szCs w:val="20"/>
                <w:lang w:eastAsia="el-GR"/>
              </w:rPr>
              <w:t>Ο ανάδοχος είναι υποχρεωμένος με δαπάνη του να προμηθευτεί τον απαραίτητο, πλέον κατάλληλο και σύγχρονο, εξοπλισμό και τα απαραίτητα, πολύ καλής ποιότητας, σκεύη και έπιπλα για την απρόσκοπτη λειτουργία του εστιατορίου, δηλαδή τραπέζια, καθίσματα, δίσκους, πιάτα (πορσελάνης), ποτήρια (γυάλινα), μπουκάλες, μαχαιροπήρουνα, αλατιέρες, πιπεριέρες, μαγειρικά σκεύη, εργαλεία κ.λπ., σε αριθμό που να επαρκεί για την αποτελεσματική και αδιάλειπτη παροχή των υπηρεσιών σίτισης και για την άνετη εξυπηρέτηση των σιτιζομένων ατόμων του Πανεπιστημίου.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ind w:left="142"/>
              <w:jc w:val="center"/>
              <w:rPr>
                <w:rFonts w:ascii="Century Gothic" w:eastAsia="Calibri" w:hAnsi="Century Gothic"/>
                <w:sz w:val="20"/>
                <w:szCs w:val="20"/>
                <w:lang w:eastAsia="ar-SA"/>
              </w:rPr>
            </w:pPr>
          </w:p>
          <w:p w:rsidR="0044242D" w:rsidRPr="00692636" w:rsidRDefault="0044242D" w:rsidP="00C23EFB">
            <w:pPr>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p w:rsidR="0044242D" w:rsidRPr="00692636" w:rsidRDefault="0044242D" w:rsidP="00C23EFB">
            <w:pPr>
              <w:suppressAutoHyphens/>
              <w:jc w:val="center"/>
              <w:rPr>
                <w:rFonts w:ascii="Century Gothic" w:eastAsia="Calibri" w:hAnsi="Century Gothic" w:cs="Calibri"/>
                <w:sz w:val="20"/>
                <w:szCs w:val="20"/>
                <w:lang w:eastAsia="ar-SA"/>
              </w:rPr>
            </w:pPr>
          </w:p>
          <w:p w:rsidR="0044242D" w:rsidRPr="00692636" w:rsidRDefault="0044242D" w:rsidP="00C23EFB">
            <w:pPr>
              <w:suppressAutoHyphens/>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Ο ανάδοχος υποχρεούται να διατηρήσει τις εγκαταστάσεις και τον ιδιόκτητο εξοπλισμό των εστιατορίων του Ιδρύματος στην καλή κατάσταση που τις παρέλαβε και να αντικαταστήσει καταστραφέντα τυχόν αντικείμενα, πλην των φυσιολογικών φθορών λόγω χρόνου και χρήσης. Σε περίπτωση που θα χρειαστεί πρόσθετος εξοπλισμός για την ομαλή λειτουργία των χώρων σίτισης του Πανεπιστημίου Θεσσαλίας οι σχετικές δαπάνες θα βαρύνουν αποκλειστικά τον ανάδοχο. Τον εξοπλισμό αυτόν, ο ανάδοχος υποχρεούται να τον απομακρύνει με δικές του δαπάνες μετά το πέρας της σύμβασης, αποκαθιστώντας ενδεχόμενες ζημίες που θα προκληθούν από την απομάκρυνση του ανωτέρω εξοπλισμού. Σε οποιαδήποτε αντίθετη περίπτωση δεν δικαιούται αποζημίωσης για οποιαδήποτε αιτία.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highlight w:val="yellow"/>
                <w:lang w:eastAsia="ar-SA"/>
              </w:rPr>
            </w:pPr>
          </w:p>
        </w:tc>
      </w:tr>
      <w:tr w:rsidR="0044242D" w:rsidRPr="00692636" w:rsidTr="00C97D8A">
        <w:trPr>
          <w:trHeight w:val="75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Ο ανάδοχος υποχρεούται να αναρτήσει στα ενοικιαζόμενα καταστήματα υγειονομικού ενδιαφέροντος πινακίδα με φωτεινή επιγραφή στην οποία θα αναγράφεται με κεφαλαία γράμματα «Φοιτητικό Εστιατόριο Πανεπιστημίου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p w:rsidR="0044242D" w:rsidRPr="00692636" w:rsidRDefault="0044242D" w:rsidP="00C23EFB">
            <w:pPr>
              <w:suppressAutoHyphens/>
              <w:snapToGrid w:val="0"/>
              <w:jc w:val="center"/>
              <w:rPr>
                <w:rFonts w:ascii="Century Gothic" w:eastAsia="Calibri" w:hAnsi="Century Gothic" w:cs="Calibri"/>
                <w:sz w:val="20"/>
                <w:szCs w:val="20"/>
                <w:lang w:eastAsia="ar-SA"/>
              </w:rPr>
            </w:pPr>
          </w:p>
          <w:p w:rsidR="0044242D" w:rsidRPr="00692636" w:rsidRDefault="0044242D" w:rsidP="00C23EFB">
            <w:pPr>
              <w:suppressAutoHyphens/>
              <w:snapToGrid w:val="0"/>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Η παράδοση και η παραλαβή του πάσης φύσεως υπάρχοντος εξοπλισμού και των κτιρίων των εστιατορίων θα γίνει με πρωτόκολλο παράδοσης και παραλαβής αυτών, μέσα σε πέντε μέρες από την υπογραφή της σύμβασης με υποχρεωτική παρουσία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p w:rsidR="0044242D" w:rsidRPr="00692636" w:rsidRDefault="0044242D" w:rsidP="00C23EFB">
            <w:pPr>
              <w:suppressAutoHyphens/>
              <w:snapToGrid w:val="0"/>
              <w:jc w:val="center"/>
              <w:rPr>
                <w:rFonts w:ascii="Century Gothic" w:eastAsia="Calibri" w:hAnsi="Century Gothic" w:cs="Calibri"/>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 xml:space="preserve">Κατά τη λήξη της σύμβασης με οποιονδήποτε τρόπο ο ανάδοχος υποχρεούται μέσα σε </w:t>
            </w:r>
            <w:r w:rsidRPr="00692636">
              <w:rPr>
                <w:rFonts w:ascii="Century Gothic" w:hAnsi="Century Gothic" w:cs="Calibri"/>
                <w:sz w:val="20"/>
                <w:szCs w:val="20"/>
                <w:lang w:eastAsia="el-GR"/>
              </w:rPr>
              <w:lastRenderedPageBreak/>
              <w:t>δεκαπέντε (15) μέρες να παραδώσει τα κτίρια και τον πλήρη εξοπλισμό των εστιατορίων στην κατάσταση που τα παρέλαβε και έθεσε σε λειτουργία (εκτός φυσιολογικών φθορών), σύμφωνα με τα σχετικά παραστατικά (πρωτόκολλο παράδοσης και παραλαβής). Επίσης είναι υποχρεωμένος να απομακρύνει τα κινητά περιουσιακά στοιχεία που του ανήκουν χωρίς καμία πρόφαση. Εάν περάσει άπρακτο το δεκαπανθήμερο εξουσιοδοτεί από τώρα το αρμόδιο όργανο του Ιδρύματος να αποβάλλει τα πράγματα αυτά έξω από το κτίριο χωρίς καμία ευθύνη για την τύχη 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trHeight w:val="658"/>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692636">
              <w:rPr>
                <w:rFonts w:ascii="Century Gothic" w:hAnsi="Century Gothic" w:cs="Calibri"/>
                <w:color w:val="000000"/>
                <w:sz w:val="20"/>
                <w:szCs w:val="20"/>
                <w:lang w:eastAsia="el-GR"/>
              </w:rPr>
              <w:lastRenderedPageBreak/>
              <w:t>Το μηνιαίο ποσό που θα καταβάλλεται στον ανάδοχο θα προκύπτει από το γινόμενο των ημερών λειτουργίας επί το νόμιμο σιτηρέσιο, επί τον αριθμό των καρτών που παρελήφθησαν από τους δικαιούμενους δωρεάν σίτισης φοιτητές. Ωστόσο, για τη μηνιαία αποζημίωση του αναδόχου για το χρονικό διάστημα από 1-9 έως 30-9 και από 1-10 έως 30-10 κάθε ακαδημαϊκού έτους θα λαμβάνεται υπόψη ως αριθμός των δικαιούμενων σιτηρεσίων δωρεάν σίτισης φοιτητών το μειωμένο κατά 50% του αριθμού των καρτών που παρελήφθησαν από τους δικαιούμενους δωρεάν σίτισης φοιτητές στις 30-6 του προηγούμενου ακαδημαϊκού έτους.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val="en-US"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Ο αριθμός των δικαιουμένων δωρεάν σίτισης φοιτητών, που αναφέρεται, ανά έτος, στην ενότητα 1.3 «</w:t>
            </w:r>
            <w:r w:rsidRPr="00692636">
              <w:rPr>
                <w:rFonts w:ascii="Century Gothic" w:hAnsi="Century Gothic" w:cs="Calibri"/>
                <w:sz w:val="20"/>
                <w:szCs w:val="20"/>
                <w:lang w:eastAsia="el-GR"/>
              </w:rPr>
              <w:t xml:space="preserve">Περιγραφή φυσικού και οικονομικού αντικειμένου της σύμβασης» </w:t>
            </w:r>
            <w:r w:rsidRPr="00692636">
              <w:rPr>
                <w:rFonts w:ascii="Century Gothic" w:hAnsi="Century Gothic" w:cs="Calibri"/>
                <w:sz w:val="20"/>
                <w:szCs w:val="20"/>
              </w:rPr>
              <w:t>της οικείας διακήρυξης είναι ενδεικτικός. Ο αριθμός των δικαιουμένων δωρεάν σίτισης φοιτητών μπορεί να μεταβάλλεται. Ο ανάδοχος υποχρεούται να παραλαμβάνει από την Επιτροπή Φοιτητικής Μέριμνας του Πανεπιστημίου μηνιαίως και μέχρι τη λήξη του ακαδημαϊκού έτους συμπληρωματική κατάσταση με τον αυξανόμενο ή μειούμενο αριθμό των δικαιουμένων δωρεάν σίτισης φοιτητών. Το Πανεπιστήμιο δεν φέρει καμία ευθύνη αν ο αριθμός των δικαιουμένων δωρεάν σίτισης φοιτητών είναι μικρότερος των παραπάνω, ανά έτος, ενδεικτικών αριθμών.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Αν η χρηματοδότηση του Ιδρύματος από τον Κρατικό Προϋπολογισμό, κατά τα οριζόμενα στο άρθρο 63 του ν. 4009/2011 (ΦΕΚ Α΄195) δεν επαρκεί για την κάλυψη της δαπάνης σίτισης του συνόλου των φοιτητών που δικαιούνται δωρεάν σίτισης, τότε η Επιτροπή Φοιτητικής Μέριμνας του Ιδρύματος χορηγεί την ειδική ταυτότητα του άρθρου 6 της υπ. αριθμ. Φ5/68535/Β3/18-6-2012 ΚΥΑ, κατά προτεραιότητα σε όσους εμπίπτουν στις κατηγορίες της παρ. 9 του άρθρου 1 της εν λόγω ΚΥΑ.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contextualSpacing/>
              <w:jc w:val="both"/>
              <w:rPr>
                <w:rFonts w:ascii="Century Gothic" w:hAnsi="Century Gothic" w:cs="Calibri"/>
                <w:sz w:val="20"/>
                <w:szCs w:val="20"/>
              </w:rPr>
            </w:pPr>
            <w:r w:rsidRPr="00692636">
              <w:rPr>
                <w:rFonts w:ascii="Century Gothic" w:hAnsi="Century Gothic" w:cs="Calibri"/>
                <w:sz w:val="20"/>
                <w:szCs w:val="20"/>
              </w:rPr>
              <w:t>Επίσης, ο ανάδοχος υποχρεούται να παρέχει το προβλεπόμενο της ημερήσιας σίτισης και στους μη δικαιούμενους δωρεάν σίτισης φοιτητές, διδακτικό προσωπικό όλων των κατηγοριών, διοικητικό προσωπικό, με την καταβολή από αυτούς της προσφερθείσας τιμής ημερήσιου σιτηρεσίου πλέον ΦΠΑ, ήτοι με την καταβολήτου ποσού του ενός ευρώ και ογδόντα (1,80) ευρώ πλέον ΦΠΑ.  Η δήλωση θα γίνεται μια εβδομάδα  νωρίτερα.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contextualSpacing/>
              <w:jc w:val="both"/>
              <w:rPr>
                <w:rFonts w:ascii="Century Gothic" w:hAnsi="Century Gothic" w:cs="Calibri"/>
                <w:sz w:val="20"/>
                <w:szCs w:val="20"/>
              </w:rPr>
            </w:pPr>
            <w:r w:rsidRPr="00692636">
              <w:rPr>
                <w:rFonts w:ascii="Century Gothic" w:hAnsi="Century Gothic" w:cs="Calibri"/>
                <w:sz w:val="20"/>
                <w:szCs w:val="20"/>
              </w:rPr>
              <w:t xml:space="preserve">Ο ανάδοχος υποχρεουται κατόπιν αιτήματος-δήλωσης του φοιτητών να παρασκευάζει ειδικό διατροφολόγιο (ενδεικτικά αναφέρονται σαχαρώδης διαβήτης, θρησκευτικές πεποιθήσεις, χορτοφάγος, </w:t>
            </w:r>
            <w:r w:rsidRPr="00692636">
              <w:rPr>
                <w:rFonts w:ascii="Century Gothic" w:hAnsi="Century Gothic" w:cs="Calibri"/>
                <w:sz w:val="20"/>
                <w:szCs w:val="20"/>
                <w:lang w:val="en-US"/>
              </w:rPr>
              <w:t>vegan</w:t>
            </w:r>
            <w:r w:rsidRPr="00692636">
              <w:rPr>
                <w:rFonts w:ascii="Century Gothic" w:hAnsi="Century Gothic" w:cs="Calibri"/>
                <w:sz w:val="20"/>
                <w:szCs w:val="20"/>
              </w:rPr>
              <w:t xml:space="preserve"> κλπ).</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 xml:space="preserve">Ο ανάδοχος υποχρεούται να συμμορφώνεται με το εβδομαδιαίο πρόγραμμα σίτισης και να το αναρτά </w:t>
            </w:r>
            <w:r w:rsidRPr="00692636">
              <w:rPr>
                <w:rFonts w:ascii="Century Gothic" w:hAnsi="Century Gothic" w:cs="Calibri"/>
                <w:sz w:val="20"/>
                <w:szCs w:val="20"/>
                <w:lang w:eastAsia="zh-CN"/>
              </w:rPr>
              <w:t>στην αντίστοιχη ηλεκτρονική πλατφόρμα</w:t>
            </w:r>
            <w:r w:rsidRPr="00692636">
              <w:rPr>
                <w:rFonts w:ascii="Century Gothic" w:hAnsi="Century Gothic" w:cs="Calibri"/>
                <w:sz w:val="20"/>
                <w:szCs w:val="20"/>
              </w:rPr>
              <w:t>.</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pStyle w:val="Default"/>
              <w:spacing w:line="240" w:lineRule="auto"/>
              <w:ind w:left="0"/>
              <w:contextualSpacing/>
              <w:rPr>
                <w:rFonts w:cs="Calibri"/>
                <w:sz w:val="20"/>
                <w:szCs w:val="20"/>
              </w:rPr>
            </w:pPr>
            <w:r w:rsidRPr="00692636">
              <w:rPr>
                <w:rFonts w:cs="Calibri"/>
                <w:sz w:val="20"/>
                <w:szCs w:val="20"/>
              </w:rPr>
              <w:t>Τα φαγητά θα πρέπει να είναι πάντοτε ζεστά και το σερβίρισμα τους να είναι άψογο. Τα μαγειρεμένα φαγητά που δεν καταναλώθηκαν, δεν μπορούν να ξαναχρησιμοποιηθούν την επόμενη φορά (βράδυ ή την επόμενη ημέρα).</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692636" w:rsidRDefault="00E26AC2" w:rsidP="00CF7EA0">
            <w:pPr>
              <w:suppressAutoHyphens/>
              <w:contextualSpacing/>
              <w:jc w:val="both"/>
              <w:rPr>
                <w:rFonts w:ascii="Century Gothic" w:hAnsi="Century Gothic"/>
                <w:sz w:val="20"/>
                <w:szCs w:val="20"/>
              </w:rPr>
            </w:pPr>
            <w:r w:rsidRPr="00692636">
              <w:rPr>
                <w:rFonts w:ascii="Century Gothic" w:hAnsi="Century Gothic"/>
                <w:sz w:val="20"/>
                <w:szCs w:val="20"/>
              </w:rPr>
              <w:t xml:space="preserve">Η παρακολούθηση της λειτουργίας του εστιατορίου και ειδικότερα ο έλεγχος της γνησιότητας και ποιότητας των χρησιμοποιουμένων υλικών, της ποσότητας και του βάρους των χορηγουμένων μερίδων φαγητού, καθώς και ο έλεγχος του χώρου του εστιατορίου, είναι ανεξάρτητος του ελέγχου που διενεργείται από τις καθ’ ύλη αρμόδιες Κρατικές Υπηρεσίες (Αγορανομία, Υγειονομική Υπηρεσία Υπουργείου ή Περιφέρειας κ.λπ.). Επίσης, δύναται να ορίζεται από το Πανεπιστήμιο Θεσσαλίας Ιατρός, ή </w:t>
            </w:r>
            <w:r w:rsidRPr="00692636">
              <w:rPr>
                <w:rFonts w:ascii="Century Gothic" w:hAnsi="Century Gothic"/>
                <w:sz w:val="20"/>
                <w:szCs w:val="20"/>
              </w:rPr>
              <w:lastRenderedPageBreak/>
              <w:t xml:space="preserve">συναφούς ειδικότητας, υπάλληλος του Ιδρύματος ή μόνιμο μέλος Δ.Ε.Π. καταλλήλου γνωστικού αντικειμένου ο οποίος θα κάνει πλήρη αστιατρικό έλεγχο στα εστιατόρια και έχει όλα τα δικαιώματα που προβλέπονται από τις διατάξεις για τα δικαιώματα και καθήκοντα αστίατρων του υγειονομικού κώδικα. </w:t>
            </w:r>
            <w:r w:rsidRPr="00692636">
              <w:rPr>
                <w:rFonts w:ascii="Century Gothic" w:hAnsi="Century Gothic" w:cs="Calibri"/>
                <w:sz w:val="20"/>
                <w:szCs w:val="20"/>
              </w:rPr>
              <w:t xml:space="preserve">Έχει επιπλέον το δικαίωμα να ελέγχει και την τήρηση του συστήματος HACCP που υποχρεωτικά πρέπει να τηρεί ο ανάδοχος, και να πραγματοποιεί δειγματοληψίες. </w:t>
            </w:r>
            <w:r w:rsidRPr="00692636">
              <w:rPr>
                <w:rFonts w:ascii="Century Gothic" w:hAnsi="Century Gothic"/>
                <w:sz w:val="20"/>
                <w:szCs w:val="20"/>
              </w:rPr>
              <w:t>Τα δε πορίσματά τους θα τα υποβάλουν στο Πανεπιστήμιο Θεσσαλιας προς ενημέρωση και λήψη σχετικών αποφάσεων. Η δειγματοληψία για την άσκηση χημικού ή άλλου ελέγχου των χρησιμοποιουμένων υλικών και των παρασκευασμάτων, η διαδικασία της χημικής ανάλυσης κ.λπ. ρυθμίζονται από την ισχύουσα νομοθεσία. Ο ανάδοχος υποχρεούται να δέχεται τους ανωτέρω ελέγχους και να διευκολύνει τα όργανα που τον ασκούν.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44242D"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IDFont+F1"/>
                <w:sz w:val="20"/>
                <w:szCs w:val="20"/>
                <w:lang w:eastAsia="el-GR"/>
              </w:rPr>
            </w:pPr>
            <w:r w:rsidRPr="00692636">
              <w:rPr>
                <w:rFonts w:ascii="Century Gothic" w:hAnsi="Century Gothic" w:cs="CIDFont+F1"/>
                <w:sz w:val="20"/>
                <w:szCs w:val="20"/>
                <w:lang w:eastAsia="el-GR"/>
              </w:rPr>
              <w:lastRenderedPageBreak/>
              <w:t>Ο ανάδοχος έχει την υποχρέωση και την ευθύνη για:</w:t>
            </w:r>
          </w:p>
          <w:p w:rsidR="00E26AC2" w:rsidRPr="00692636" w:rsidRDefault="00E26AC2" w:rsidP="00CF7EA0">
            <w:pPr>
              <w:autoSpaceDE w:val="0"/>
              <w:autoSpaceDN w:val="0"/>
              <w:adjustRightInd w:val="0"/>
              <w:jc w:val="both"/>
              <w:rPr>
                <w:rFonts w:ascii="Century Gothic" w:hAnsi="Century Gothic" w:cs="CIDFont+F1"/>
                <w:sz w:val="20"/>
                <w:szCs w:val="20"/>
                <w:lang w:eastAsia="el-GR"/>
              </w:rPr>
            </w:pPr>
            <w:r w:rsidRPr="00692636">
              <w:rPr>
                <w:rFonts w:ascii="Century Gothic" w:hAnsi="Century Gothic" w:cs="CIDFont+F1"/>
                <w:sz w:val="20"/>
                <w:szCs w:val="20"/>
                <w:lang w:eastAsia="el-GR"/>
              </w:rPr>
              <w:t>α. Την τοποθέτηση του ψωμιού, των μαχαιροπήρουνων, των ποτηριών, των χαρτοπετσετών, του ελαιόλαδου για τις σαλάτες και των λοιπών αρτυμάτων και καρυκευμάτων στους κατάλληλους χώρους, που προβλέπονται γι’ αυτά.</w:t>
            </w:r>
          </w:p>
          <w:p w:rsidR="00E26AC2" w:rsidRPr="00692636" w:rsidRDefault="00E26AC2" w:rsidP="00CF7EA0">
            <w:pPr>
              <w:autoSpaceDE w:val="0"/>
              <w:autoSpaceDN w:val="0"/>
              <w:adjustRightInd w:val="0"/>
              <w:jc w:val="both"/>
              <w:rPr>
                <w:rFonts w:ascii="Century Gothic" w:hAnsi="Century Gothic" w:cs="CIDFont+F1"/>
                <w:sz w:val="20"/>
                <w:szCs w:val="20"/>
                <w:lang w:eastAsia="el-GR"/>
              </w:rPr>
            </w:pPr>
            <w:r w:rsidRPr="00692636">
              <w:rPr>
                <w:rFonts w:ascii="Century Gothic" w:hAnsi="Century Gothic" w:cs="CIDFont+F1"/>
                <w:sz w:val="20"/>
                <w:szCs w:val="20"/>
                <w:lang w:eastAsia="el-GR"/>
              </w:rPr>
              <w:t>β. Την παραλαβή των δίσκων με τα άπλυτα, καθώς και όλες τις απαιτούμενες στη συνέχεια εργασίες για το πλύσιμο, το στέγνωμα και την τακτοποίηση των καθαρών ειδών εστιάσεως.</w:t>
            </w:r>
          </w:p>
          <w:p w:rsidR="00E26AC2" w:rsidRPr="00692636" w:rsidRDefault="00E26AC2" w:rsidP="00CF7EA0">
            <w:pPr>
              <w:autoSpaceDE w:val="0"/>
              <w:autoSpaceDN w:val="0"/>
              <w:adjustRightInd w:val="0"/>
              <w:jc w:val="both"/>
              <w:rPr>
                <w:rFonts w:ascii="Century Gothic" w:hAnsi="Century Gothic" w:cs="CIDFont+F1"/>
                <w:sz w:val="20"/>
                <w:szCs w:val="20"/>
                <w:lang w:eastAsia="el-GR"/>
              </w:rPr>
            </w:pPr>
            <w:r w:rsidRPr="00692636">
              <w:rPr>
                <w:rFonts w:ascii="Century Gothic" w:hAnsi="Century Gothic" w:cs="CIDFont+F1"/>
                <w:sz w:val="20"/>
                <w:szCs w:val="20"/>
                <w:lang w:eastAsia="el-GR"/>
              </w:rPr>
              <w:t>γ. Την επιμελημένη συλλογή των απορριμμάτων και υπολειμμάτων των φαγητών και την ασφαλή φύλαξή τους σε σακούλες και κλειστούς κάδους μέχρι να μεταφερθούν στο χώρο αποκομιδής τους.</w:t>
            </w:r>
          </w:p>
          <w:p w:rsidR="00E26AC2" w:rsidRPr="00692636" w:rsidRDefault="00E26AC2" w:rsidP="00CF7EA0">
            <w:pPr>
              <w:autoSpaceDE w:val="0"/>
              <w:autoSpaceDN w:val="0"/>
              <w:adjustRightInd w:val="0"/>
              <w:jc w:val="both"/>
              <w:rPr>
                <w:rFonts w:ascii="Century Gothic" w:hAnsi="Century Gothic" w:cs="CIDFont+F1"/>
                <w:sz w:val="20"/>
                <w:szCs w:val="20"/>
                <w:lang w:eastAsia="el-GR"/>
              </w:rPr>
            </w:pPr>
            <w:r w:rsidRPr="00692636">
              <w:rPr>
                <w:rFonts w:ascii="Century Gothic" w:hAnsi="Century Gothic" w:cs="CIDFont+F1"/>
                <w:sz w:val="20"/>
                <w:szCs w:val="20"/>
                <w:lang w:eastAsia="el-GR"/>
              </w:rPr>
              <w:t>δ. Την καθημερινή καθαριότητα και συχνή απολύμανση όλων των χώρων του Εστιατορίου. Η διατήρηση ανά πάσα στιγμή καθαρών των χώρων του εστιατορίου κατά τις ώρες του φαγητού (τραπέζια, καθίσματα, δάπεδα, τζάμια και τουαλέτες) πρέπει να αποτελεί βασικό μέλημα του αναδόχου. Επισημαίνεται ιδιαίτερα ότι το προσωπικό που θα απασχολείται με την καθαριότητα οποιουδήποτε χώρου δεν θα χρησιμοποιείται σε καμία περίπτωση σε διαδικασία προετοιμασίας, παρασκευής και διανομής φαγητού. Τα υλικά που χρησιμοποιούνται για τον καθαρισμό των χώρων και των ειδών εστιάσεως, βαρύνουν τον ανάδοχο.</w:t>
            </w:r>
          </w:p>
          <w:p w:rsidR="0044242D" w:rsidRPr="00692636" w:rsidRDefault="00E26AC2" w:rsidP="00CF7EA0">
            <w:pPr>
              <w:autoSpaceDE w:val="0"/>
              <w:autoSpaceDN w:val="0"/>
              <w:adjustRightInd w:val="0"/>
              <w:jc w:val="both"/>
              <w:rPr>
                <w:rFonts w:ascii="Century Gothic" w:hAnsi="Century Gothic" w:cs="CIDFont+F1"/>
                <w:sz w:val="20"/>
                <w:szCs w:val="20"/>
                <w:lang w:eastAsia="el-GR"/>
              </w:rPr>
            </w:pPr>
            <w:r w:rsidRPr="00692636">
              <w:rPr>
                <w:rFonts w:ascii="Century Gothic" w:hAnsi="Century Gothic" w:cs="CIDFont+F1"/>
                <w:sz w:val="20"/>
                <w:szCs w:val="20"/>
                <w:lang w:eastAsia="el-GR"/>
              </w:rPr>
              <w:t>ε. Την έγκαιρη επιμόρφωση και ενημέρωση του προσωπικού για τη λειτουργία και σωστή χρησιμοποίηση του εξοπλισμού, με ευθύνη του.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692636" w:rsidRDefault="0044242D" w:rsidP="00C23EFB">
            <w:pPr>
              <w:snapToGrid w:val="0"/>
              <w:ind w:left="142"/>
              <w:jc w:val="center"/>
              <w:rPr>
                <w:rFonts w:ascii="Century Gothic" w:eastAsia="Calibri" w:hAnsi="Century Gothic"/>
                <w:sz w:val="20"/>
                <w:szCs w:val="20"/>
                <w:lang w:eastAsia="ar-SA"/>
              </w:rPr>
            </w:pPr>
          </w:p>
          <w:p w:rsidR="0044242D" w:rsidRPr="00692636" w:rsidRDefault="0044242D"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692636" w:rsidRDefault="0044242D"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IDFont+F1"/>
                <w:sz w:val="20"/>
                <w:szCs w:val="20"/>
                <w:lang w:eastAsia="el-GR"/>
              </w:rPr>
            </w:pPr>
            <w:r w:rsidRPr="00692636">
              <w:rPr>
                <w:rFonts w:ascii="Century Gothic" w:hAnsi="Century Gothic" w:cs="CIDFont+F1"/>
                <w:sz w:val="20"/>
                <w:szCs w:val="20"/>
                <w:lang w:eastAsia="el-GR"/>
              </w:rPr>
              <w:t>Ο ανάδοχος υποχρεούται να διαθέτει πάντοτε επαρκές και ειδικευμένο προσωπικό για την πλήρη εξυπηρέτηση των σιτιζομένων φοιτητών. Επίσης υποχρεούται να τηρεί και να εφαρμόζει τους νόμους και τις διατάξεις της εργατικής Νομοθεσίας για τις συνθήκες εργασίας, τήρηση των Εθνικών Συλλογικών Συμβάσεων για τις δικαιούμενες αποδοχές, ωράριο εργασίας, κοινωνικές ασφαλίσεις κ.λπ. To Πανεπιστήμιο ουδεμία ευθύνη φέρει για τις συνέπειες της μη ασφάλισης αυτού (προσωπικού), την οποία φέρει ο ανάδοχος, ο οποίος υποχρεούται σε κάθε περίπτωση στην καταβολή των σχετικών ασφαλιστικών εισφορών και κάθε είδους προσαυξήσεων ή κυρώσεων.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C23EFB"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Ο ανάδοχος είναι υποχρεωμένος να τηρεί τους Νόμους</w:t>
            </w:r>
            <w:r w:rsidR="00C23EFB" w:rsidRPr="00692636">
              <w:rPr>
                <w:rFonts w:ascii="Century Gothic" w:hAnsi="Century Gothic" w:cs="Calibri"/>
                <w:sz w:val="20"/>
                <w:szCs w:val="20"/>
              </w:rPr>
              <w:t xml:space="preserve"> και διατάξεις που ισχύουν, για </w:t>
            </w:r>
            <w:r w:rsidRPr="00692636">
              <w:rPr>
                <w:rFonts w:ascii="Century Gothic" w:hAnsi="Century Gothic" w:cs="Calibri"/>
                <w:sz w:val="20"/>
                <w:szCs w:val="20"/>
              </w:rPr>
              <w:t>την υγεία και ασφάλεια του προσωπικού που θα απασχολείται σε όλους του χώρους των εστιατορίων, προς αποφυγή τυχόν εργατικού ατυχήματος.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C23EFB"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Η Σύγκλητος ή το Πρυτανικό Συμβούλιο του Πανεπιστημίου, κατόπιν εισήγησης της καθ’ ύλην αρμόδιας υπηρεσίας (Δ/νση Φοιτητικής Μέριμνας), μπορεί να ζητήσει από τον ανάδοχο να προσλάβει και άλλους υπαλλήλους, αν κρίνει ότι οι υπηρετούντες δεν επαρκούν για την εξυπηρέτηση των φοιτητών.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C23EFB"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 xml:space="preserve">Το προσωπικό του Αναδόχου είναι υποχρεωμένο να διαθέτει πιστοποιητικό υγείας και να είναι ευπρεπείς και ευγενικοί στις σχέσεις τους με τους φοιτητές και το προσωπικό του Πανεπιστημίου. Επιπλέον, ο Ανάδοχος υποχρεούται να απομακρύνει αμέσως κάθε </w:t>
            </w:r>
            <w:r w:rsidRPr="00692636">
              <w:rPr>
                <w:rFonts w:ascii="Century Gothic" w:hAnsi="Century Gothic" w:cs="Calibri"/>
                <w:sz w:val="20"/>
                <w:szCs w:val="20"/>
              </w:rPr>
              <w:lastRenderedPageBreak/>
              <w:t>υπάλληλο του, του οποίου την απόλυση τυχόν θα ζητούσαν τα αρμόδια όργανα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C23EFB"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692636">
              <w:rPr>
                <w:rFonts w:ascii="Century Gothic" w:hAnsi="Century Gothic" w:cs="Calibri"/>
                <w:color w:val="000000"/>
                <w:sz w:val="20"/>
                <w:szCs w:val="20"/>
                <w:lang w:eastAsia="el-GR"/>
              </w:rPr>
              <w:lastRenderedPageBreak/>
              <w:t xml:space="preserve">Ο Ανάδοχος υποχρεούται να τηρεί με ακρίβεια όλες τις σχετικές με τη λειτουργία των εστιατορίων υγειονομικές, αγορανομικές, αστυνομικές και άλλες διατάξεις καθώς και τις οδηγίες ή εντολές των αρμοδίων οργάνων του Πανεπιστημίου και να είναι ο μόνος υπεύθυνος έναντι κάθε αρχής και έναντι των καταναλωτών. Υποχρεούται επίσης να ασφαλίσει και διατηρεί ασφαλισμένο σε ασφαλιστική επιχείρηση το </w:t>
            </w:r>
            <w:r w:rsidRPr="00692636">
              <w:rPr>
                <w:rFonts w:ascii="Century Gothic" w:hAnsi="Century Gothic"/>
                <w:sz w:val="20"/>
                <w:szCs w:val="20"/>
                <w:lang w:eastAsia="el-GR"/>
              </w:rPr>
              <w:t>εστιατόριο και τον εξοπλισμό του, το προσωπικό του και τους σιτιζόμενους κατά των κινδύνων πυρκαγιάς καθώς και τη σχετιζόμενη με τη σίτιση αστική ευθύνη του έναντι των σιτιζόμενων. Ο ανάδοχος έχει την υποχρέωση να καταθέσει στο Πανεπιστήμιο αντίγραφα των ασφαλιστηρίων για τους χώρους σίτισης σε ισχύ με δικές του δαπάνες.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A244B9"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692636">
              <w:rPr>
                <w:rFonts w:ascii="Century Gothic" w:hAnsi="Century Gothic" w:cs="Calibri"/>
                <w:color w:val="000000"/>
                <w:sz w:val="20"/>
                <w:szCs w:val="20"/>
                <w:lang w:eastAsia="el-GR"/>
              </w:rPr>
              <w:t>Απαγορεύεται στον Ανάδοχο να διακόψει για οποιαδήποτε αιτία τη λειτουργία του εστιατορίου. Σε περίπτωση διακοπής λειτουργίας εφαρμόζονται οι κείμενες σχετικές διατάξεις και ειδικότερα τα όσα ορίζονται στην ενότητα 5.2 «Κήρυξη οικονομικού φορέα εκπτώτου -Ποινικές Ρήτρες» και 5.4.</w:t>
            </w:r>
            <w:r w:rsidRPr="00692636">
              <w:rPr>
                <w:rFonts w:ascii="Century Gothic" w:hAnsi="Century Gothic"/>
                <w:sz w:val="20"/>
                <w:szCs w:val="20"/>
              </w:rPr>
              <w:t xml:space="preserve"> «</w:t>
            </w:r>
            <w:r w:rsidRPr="00692636">
              <w:rPr>
                <w:rFonts w:ascii="Century Gothic" w:hAnsi="Century Gothic" w:cs="Calibri"/>
                <w:color w:val="000000"/>
                <w:sz w:val="20"/>
                <w:szCs w:val="20"/>
                <w:lang w:eastAsia="el-GR"/>
              </w:rPr>
              <w:t>Απόρριψη παραδοτέου – Αντικατάσταση» της οικείας διακήρυξης. 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r w:rsidRPr="00692636">
              <w:rPr>
                <w:rFonts w:ascii="Century Gothic" w:hAnsi="Century Gothic" w:cs="Arial"/>
                <w:color w:val="000000"/>
                <w:sz w:val="20"/>
                <w:szCs w:val="20"/>
                <w:lang w:eastAsia="el-GR"/>
              </w:rPr>
              <w:t xml:space="preserve"> Σε</w:t>
            </w:r>
            <w:r w:rsidRPr="00692636">
              <w:rPr>
                <w:rFonts w:ascii="Century Gothic" w:hAnsi="Century Gothic" w:cs="Calibri"/>
                <w:color w:val="000000"/>
                <w:sz w:val="20"/>
                <w:szCs w:val="20"/>
                <w:lang w:eastAsia="el-GR"/>
              </w:rPr>
              <w:t xml:space="preserve"> περίπτωση έκτακτων και απρόβλεπτων περιστάσεων, όπως, π.χ. πανδημία, ο ανάδοχος υποχρεούται στην αδιάλειπτη παροχή γευμάτων, ενώ ο τρόπος παροχής του φαγητού θα πρέπει είναι σύμφωνος με τις εγκυκλίους και τις διατάξεις της εκάστοτε Κυβέρνησης.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A244B9"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692636">
              <w:rPr>
                <w:rFonts w:ascii="Century Gothic" w:hAnsi="Century Gothic" w:cs="Calibri"/>
                <w:color w:val="000000"/>
                <w:sz w:val="20"/>
                <w:szCs w:val="20"/>
                <w:lang w:eastAsia="el-GR"/>
              </w:rPr>
              <w:t>Ο ανάδοχος υποχρεούται να έχει</w:t>
            </w:r>
            <w:r w:rsidRPr="00692636">
              <w:rPr>
                <w:rFonts w:ascii="Century Gothic" w:hAnsi="Century Gothic" w:cs="Calibri"/>
                <w:sz w:val="20"/>
                <w:szCs w:val="20"/>
              </w:rPr>
              <w:t xml:space="preserve"> άδεια λειτουργίας εργαστηρίου παρασκευής γευμάτων, εκτός των χώρων του Ιδρύματος, που θα δύναται κατά την κοινή αντίληψη και πείρα να λειτουργεί υποστηρικτικά σε περίπτωση διακοπής της λειτουργίας του παρασκευαστηρίου του εστιατορίου του Πανεπιστημίου για λόγους ανωτέρας βίας. Στη σχετική άδεια εργαστηρίου παραγωγής γευμάτων θα πρέπει να αναγράφεται η μέγιστη παραγωγική ικανότητα των προσφερόντων σε μερίδες (γεύμα και δείπνο). Σε περίπτωση που η άδεια αναγράφει κιλά θα πρέπει να γίνεται αναγωγή σε μερίδες γευμάτων ημερησίως η οποία θα δηλώνεται με υπεύθυνη δήλωση αρμοδίως υπογεγραμμένη. Η άδεια πρέπει να καλύπτει την απαιτούμενη ημερήσια δυναμικότητα, βάσει του ενδεικτικού αριθμού δικαιούμενων δωρεάν σίτισης.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A244B9"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692636" w:rsidRDefault="00E26AC2" w:rsidP="00CF7EA0">
            <w:pPr>
              <w:autoSpaceDE w:val="0"/>
              <w:autoSpaceDN w:val="0"/>
              <w:adjustRightInd w:val="0"/>
              <w:contextualSpacing/>
              <w:jc w:val="both"/>
              <w:rPr>
                <w:rFonts w:ascii="Century Gothic" w:hAnsi="Century Gothic" w:cs="Calibri"/>
                <w:sz w:val="20"/>
                <w:szCs w:val="20"/>
              </w:rPr>
            </w:pPr>
            <w:r w:rsidRPr="00692636">
              <w:rPr>
                <w:rFonts w:ascii="Century Gothic" w:hAnsi="Century Gothic" w:cs="Calibri"/>
                <w:sz w:val="20"/>
                <w:szCs w:val="20"/>
              </w:rPr>
              <w:t>Απαγορεύεται αυστηρά η εξαργύρωση της ταυτότητας σίτισης (παροχή χρημάτων από τον ανάδοχο, αντί γεύματος).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A244B9"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E26AC2"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C23EFB" w:rsidRPr="00692636" w:rsidRDefault="00C23EFB"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Εντός των συμβατικών υποχρεώσεων του Αναδόχου περιλαμβάνεται η προσφορά:</w:t>
            </w:r>
          </w:p>
          <w:p w:rsidR="00FF78F9" w:rsidRPr="00692636" w:rsidRDefault="00FF78F9" w:rsidP="00FF78F9">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μπουφέ για 30-40 άτομα έως δέκα (</w:t>
            </w:r>
            <w:r w:rsidR="009A5CD0" w:rsidRPr="00692636">
              <w:rPr>
                <w:rFonts w:ascii="Century Gothic" w:hAnsi="Century Gothic" w:cs="Calibri"/>
                <w:sz w:val="20"/>
                <w:szCs w:val="20"/>
                <w:lang w:eastAsia="el-GR"/>
              </w:rPr>
              <w:t>5</w:t>
            </w:r>
            <w:r w:rsidRPr="00692636">
              <w:rPr>
                <w:rFonts w:ascii="Century Gothic" w:hAnsi="Century Gothic" w:cs="Calibri"/>
                <w:sz w:val="20"/>
                <w:szCs w:val="20"/>
                <w:lang w:eastAsia="el-GR"/>
              </w:rPr>
              <w:t xml:space="preserve">) εκδηλώσεις του ιδρύματος ετησίως για το Τμήμα </w:t>
            </w:r>
            <w:r w:rsidR="00692636" w:rsidRPr="00692636">
              <w:rPr>
                <w:rFonts w:ascii="Century Gothic" w:hAnsi="Century Gothic" w:cs="Calibri"/>
                <w:sz w:val="20"/>
                <w:szCs w:val="20"/>
                <w:lang w:eastAsia="el-GR"/>
              </w:rPr>
              <w:t>Δ</w:t>
            </w:r>
            <w:r w:rsidRPr="00692636">
              <w:rPr>
                <w:rFonts w:ascii="Century Gothic" w:hAnsi="Century Gothic" w:cs="Calibri"/>
                <w:sz w:val="20"/>
                <w:szCs w:val="20"/>
                <w:lang w:eastAsia="el-GR"/>
              </w:rPr>
              <w:t xml:space="preserve"> </w:t>
            </w:r>
            <w:r w:rsidR="00692636" w:rsidRPr="00692636">
              <w:rPr>
                <w:rFonts w:ascii="Century Gothic" w:hAnsi="Century Gothic" w:cs="Calibri"/>
                <w:sz w:val="20"/>
                <w:szCs w:val="20"/>
                <w:lang w:eastAsia="el-GR"/>
              </w:rPr>
              <w:t>των Τρικάλων</w:t>
            </w:r>
            <w:r w:rsidRPr="00692636">
              <w:rPr>
                <w:rFonts w:ascii="Century Gothic" w:hAnsi="Century Gothic" w:cs="Calibri"/>
                <w:sz w:val="20"/>
                <w:szCs w:val="20"/>
                <w:lang w:eastAsia="el-GR"/>
              </w:rPr>
              <w:t xml:space="preserve"> και</w:t>
            </w:r>
          </w:p>
          <w:p w:rsidR="00E26AC2" w:rsidRPr="00692636" w:rsidRDefault="00FF78F9" w:rsidP="00692636">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sz w:val="20"/>
                <w:szCs w:val="20"/>
                <w:lang w:eastAsia="el-GR"/>
              </w:rPr>
              <w:t>μπουφέ για αριθμό ατόμων, ως εξής: Τμήμα</w:t>
            </w:r>
            <w:r w:rsidR="009A5CD0" w:rsidRPr="00692636">
              <w:rPr>
                <w:rFonts w:ascii="Century Gothic" w:hAnsi="Century Gothic" w:cs="Calibri"/>
                <w:sz w:val="20"/>
                <w:szCs w:val="20"/>
                <w:lang w:eastAsia="el-GR"/>
              </w:rPr>
              <w:t xml:space="preserve"> </w:t>
            </w:r>
            <w:r w:rsidR="00692636" w:rsidRPr="00692636">
              <w:rPr>
                <w:rFonts w:ascii="Century Gothic" w:hAnsi="Century Gothic" w:cs="Calibri"/>
                <w:sz w:val="20"/>
                <w:szCs w:val="20"/>
                <w:lang w:eastAsia="el-GR"/>
              </w:rPr>
              <w:t>Δ</w:t>
            </w:r>
            <w:r w:rsidRPr="00692636">
              <w:rPr>
                <w:rFonts w:ascii="Century Gothic" w:hAnsi="Century Gothic" w:cs="Calibri"/>
                <w:sz w:val="20"/>
                <w:szCs w:val="20"/>
                <w:lang w:eastAsia="el-GR"/>
              </w:rPr>
              <w:t>-</w:t>
            </w:r>
            <w:r w:rsidR="00692636" w:rsidRPr="00692636">
              <w:rPr>
                <w:rFonts w:ascii="Century Gothic" w:hAnsi="Century Gothic" w:cs="Calibri"/>
                <w:sz w:val="20"/>
                <w:szCs w:val="20"/>
                <w:lang w:eastAsia="el-GR"/>
              </w:rPr>
              <w:t>ΤΡΙΚΑΛΑ</w:t>
            </w:r>
            <w:r w:rsidRPr="00692636">
              <w:rPr>
                <w:rFonts w:ascii="Century Gothic" w:hAnsi="Century Gothic" w:cs="Calibri"/>
                <w:sz w:val="20"/>
                <w:szCs w:val="20"/>
                <w:lang w:eastAsia="el-GR"/>
              </w:rPr>
              <w:t xml:space="preserve">: έως </w:t>
            </w:r>
            <w:r w:rsidR="00CA20AB" w:rsidRPr="00692636">
              <w:rPr>
                <w:rFonts w:ascii="Century Gothic" w:hAnsi="Century Gothic" w:cs="Calibri"/>
                <w:sz w:val="20"/>
                <w:szCs w:val="20"/>
                <w:lang w:eastAsia="el-GR"/>
              </w:rPr>
              <w:t>100</w:t>
            </w:r>
            <w:r w:rsidRPr="00692636">
              <w:rPr>
                <w:rFonts w:ascii="Century Gothic" w:hAnsi="Century Gothic" w:cs="Calibri"/>
                <w:sz w:val="20"/>
                <w:szCs w:val="20"/>
                <w:lang w:eastAsia="el-GR"/>
              </w:rPr>
              <w:t xml:space="preserve"> άτομα και έως πέντε (5) εκδηλώσεις του Ιδρύματος ετησίως </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692636" w:rsidRDefault="00A244B9"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692636" w:rsidRDefault="00E26AC2" w:rsidP="00C23EFB">
            <w:pPr>
              <w:snapToGrid w:val="0"/>
              <w:ind w:left="142"/>
              <w:jc w:val="center"/>
              <w:rPr>
                <w:rFonts w:ascii="Century Gothic" w:eastAsia="Calibri" w:hAnsi="Century Gothic"/>
                <w:sz w:val="20"/>
                <w:szCs w:val="20"/>
                <w:lang w:eastAsia="ar-SA"/>
              </w:rPr>
            </w:pPr>
          </w:p>
        </w:tc>
      </w:tr>
      <w:tr w:rsidR="00C23EFB"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autoSpaceDE w:val="0"/>
              <w:autoSpaceDN w:val="0"/>
              <w:adjustRightInd w:val="0"/>
              <w:contextualSpacing/>
              <w:jc w:val="both"/>
              <w:rPr>
                <w:rFonts w:ascii="Century Gothic" w:hAnsi="Century Gothic" w:cs="Calibri"/>
                <w:sz w:val="20"/>
                <w:szCs w:val="20"/>
                <w:lang w:eastAsia="zh-CN"/>
              </w:rPr>
            </w:pPr>
            <w:r w:rsidRPr="00692636">
              <w:rPr>
                <w:rFonts w:ascii="Century Gothic" w:hAnsi="Century Gothic" w:cs="Calibri"/>
                <w:sz w:val="20"/>
                <w:szCs w:val="20"/>
                <w:lang w:eastAsia="zh-CN"/>
              </w:rPr>
              <w:t xml:space="preserve">Ο τόπος παροχής των υπηρεσιών της παρούσας σύμβασης (Άρθρο 53 του ν.4412/2016) είναι ο εξής: </w:t>
            </w:r>
          </w:p>
          <w:p w:rsidR="009A5CD0" w:rsidRPr="00692636" w:rsidRDefault="009A5CD0" w:rsidP="009A5CD0">
            <w:pPr>
              <w:widowControl w:val="0"/>
              <w:contextualSpacing/>
              <w:jc w:val="both"/>
              <w:rPr>
                <w:rFonts w:ascii="Century Gothic" w:hAnsi="Century Gothic" w:cs="Calibri"/>
                <w:b/>
                <w:sz w:val="20"/>
                <w:szCs w:val="20"/>
                <w:lang w:eastAsia="zh-CN"/>
              </w:rPr>
            </w:pPr>
          </w:p>
          <w:p w:rsidR="00692636" w:rsidRPr="00692636" w:rsidRDefault="00692636" w:rsidP="00692636">
            <w:pPr>
              <w:widowControl w:val="0"/>
              <w:contextualSpacing/>
              <w:jc w:val="both"/>
              <w:rPr>
                <w:rFonts w:ascii="Century Gothic" w:hAnsi="Century Gothic" w:cs="Calibri"/>
                <w:b/>
                <w:sz w:val="20"/>
                <w:szCs w:val="20"/>
                <w:lang w:eastAsia="zh-CN"/>
              </w:rPr>
            </w:pPr>
            <w:r w:rsidRPr="00692636">
              <w:rPr>
                <w:rFonts w:ascii="Century Gothic" w:hAnsi="Century Gothic" w:cs="Calibri"/>
                <w:b/>
                <w:sz w:val="20"/>
                <w:szCs w:val="20"/>
                <w:lang w:eastAsia="zh-CN"/>
              </w:rPr>
              <w:t>Για την πόλη των Τρικάλων (Τμήμα Δ):</w:t>
            </w:r>
          </w:p>
          <w:p w:rsidR="00692636" w:rsidRPr="00692636" w:rsidRDefault="00692636" w:rsidP="00692636">
            <w:pPr>
              <w:numPr>
                <w:ilvl w:val="0"/>
                <w:numId w:val="28"/>
              </w:numPr>
              <w:contextualSpacing/>
              <w:jc w:val="both"/>
              <w:rPr>
                <w:rFonts w:ascii="Century Gothic" w:hAnsi="Century Gothic" w:cs="Calibri"/>
                <w:sz w:val="20"/>
                <w:szCs w:val="20"/>
                <w:lang w:eastAsia="zh-CN"/>
              </w:rPr>
            </w:pPr>
            <w:r w:rsidRPr="00692636">
              <w:rPr>
                <w:rFonts w:ascii="Century Gothic" w:hAnsi="Century Gothic" w:cs="Calibri"/>
                <w:sz w:val="20"/>
                <w:szCs w:val="20"/>
                <w:lang w:eastAsia="zh-CN"/>
              </w:rPr>
              <w:t>Εντός των κτιριακών εγκαταστάσεων του ΤΕΦΑΑ στις Καρυές Τρικάλων που θα παραχωρηθεί έναντι μηνιαίου μισθώματος διακοσίων (200,00 €) ευρώ για όσο διάστημα λειτουργεί η σύμβαση.</w:t>
            </w:r>
            <w:r w:rsidRPr="00692636">
              <w:rPr>
                <w:rFonts w:ascii="Century Gothic" w:hAnsi="Century Gothic"/>
                <w:sz w:val="20"/>
                <w:szCs w:val="20"/>
              </w:rPr>
              <w:t xml:space="preserve"> </w:t>
            </w:r>
            <w:r w:rsidRPr="00692636">
              <w:rPr>
                <w:rFonts w:ascii="Century Gothic" w:hAnsi="Century Gothic" w:cs="Calibri"/>
                <w:sz w:val="20"/>
                <w:szCs w:val="20"/>
                <w:lang w:val="en-US" w:eastAsia="zh-CN"/>
              </w:rPr>
              <w:t>O</w:t>
            </w:r>
            <w:r w:rsidRPr="00692636">
              <w:rPr>
                <w:rFonts w:ascii="Century Gothic" w:hAnsi="Century Gothic" w:cs="Calibri"/>
                <w:sz w:val="20"/>
                <w:szCs w:val="20"/>
                <w:lang w:eastAsia="zh-CN"/>
              </w:rPr>
              <w:t xml:space="preserve"> Ανάδοχος θα υπογράψει χωριστή σύμβαση μίσθωσης του παραχωρούμενου χώρου με το Π.Θ. </w:t>
            </w:r>
          </w:p>
          <w:p w:rsidR="00692636" w:rsidRPr="00692636" w:rsidRDefault="00692636" w:rsidP="00692636">
            <w:pPr>
              <w:numPr>
                <w:ilvl w:val="0"/>
                <w:numId w:val="28"/>
              </w:numPr>
              <w:contextualSpacing/>
              <w:jc w:val="both"/>
              <w:rPr>
                <w:rFonts w:ascii="Century Gothic" w:hAnsi="Century Gothic" w:cs="Calibri"/>
                <w:sz w:val="20"/>
                <w:szCs w:val="20"/>
                <w:lang w:eastAsia="zh-CN"/>
              </w:rPr>
            </w:pPr>
            <w:r w:rsidRPr="00692636">
              <w:rPr>
                <w:rFonts w:ascii="Century Gothic" w:hAnsi="Century Gothic" w:cs="Calibri"/>
                <w:sz w:val="20"/>
                <w:szCs w:val="20"/>
                <w:lang w:eastAsia="zh-CN"/>
              </w:rPr>
              <w:t xml:space="preserve">Επιπλέον οφείλει με δικά έξοδα να μισθώσει: </w:t>
            </w:r>
          </w:p>
          <w:p w:rsidR="00692636" w:rsidRPr="00692636" w:rsidRDefault="00692636" w:rsidP="00692636">
            <w:pPr>
              <w:ind w:left="709"/>
              <w:contextualSpacing/>
              <w:jc w:val="both"/>
              <w:rPr>
                <w:rFonts w:ascii="Century Gothic" w:hAnsi="Century Gothic" w:cs="Calibri"/>
                <w:sz w:val="20"/>
                <w:szCs w:val="20"/>
                <w:lang w:eastAsia="zh-CN"/>
              </w:rPr>
            </w:pPr>
            <w:r w:rsidRPr="00692636">
              <w:rPr>
                <w:rFonts w:ascii="Century Gothic" w:hAnsi="Century Gothic" w:cs="Calibri"/>
                <w:sz w:val="20"/>
                <w:szCs w:val="20"/>
                <w:lang w:eastAsia="zh-CN"/>
              </w:rPr>
              <w:lastRenderedPageBreak/>
              <w:t xml:space="preserve">κατάστημα υγειονομικού ενδιαφέροντος αίθουσας δυναμικότητας 60-80 ατόμων για παροχή υπηρεσιών σίτισης στους φοιτητές εντός του κυρίως ιστού της πόλης σε κεντρικό σημείο στα Τρίκαλα. </w:t>
            </w:r>
          </w:p>
          <w:p w:rsidR="00692636" w:rsidRPr="00692636" w:rsidRDefault="00692636" w:rsidP="00692636">
            <w:pPr>
              <w:ind w:left="491"/>
              <w:contextualSpacing/>
              <w:jc w:val="both"/>
              <w:rPr>
                <w:rFonts w:ascii="Century Gothic" w:hAnsi="Century Gothic" w:cs="Calibri"/>
                <w:sz w:val="20"/>
                <w:szCs w:val="20"/>
                <w:lang w:eastAsia="zh-CN"/>
              </w:rPr>
            </w:pPr>
          </w:p>
          <w:p w:rsidR="00692636" w:rsidRPr="00692636" w:rsidRDefault="00692636" w:rsidP="00692636">
            <w:pPr>
              <w:contextualSpacing/>
              <w:jc w:val="both"/>
              <w:rPr>
                <w:rFonts w:ascii="Century Gothic" w:hAnsi="Century Gothic" w:cs="Calibri"/>
                <w:sz w:val="20"/>
                <w:szCs w:val="20"/>
                <w:lang w:eastAsia="zh-CN"/>
              </w:rPr>
            </w:pPr>
            <w:r w:rsidRPr="00692636">
              <w:rPr>
                <w:rFonts w:ascii="Century Gothic" w:hAnsi="Century Gothic" w:cs="Calibri"/>
                <w:sz w:val="20"/>
                <w:szCs w:val="20"/>
                <w:lang w:eastAsia="zh-CN"/>
              </w:rPr>
              <w:t xml:space="preserve">Το προσφερόμενο φαγητό θα παρασκευάζεται υποχρεωτικά στις εγκαταστάσεις στο παραχωρούμενο χώρο του ΤΕΦΑΑ στις Καρυές Τρικάλων και θα μεταφέρεται με κατάλληλα διαμορφωμένα οχήματα στο χώρο που θα μισθωθεί. Οι ως άνω αναφερόμενοι χώροι θα λειτουργούν καθημερινά όλες τις ημέρες σίτισης του έτους και θα παρέχει πρωϊνό, γεύμα και δείπνο. Απαγορεύεται αυστηρά η σίτιση άλλων ατόμων πλην των φοιτητών του Π.Θ δικαιούμενων και μη δικαιούμενων δωρεάν σίτισης, φοιτητών, μελών ΔΕΠ και προσωπικού του Π.Θ. Οι μερίδες φαγητού που θα μεταφέρονται θα είναι σε αριθμό τόσες όσες είναι οι δηλώσεις των φοιτητών που θα γίνονται ηλεκτρονικά την προηγούμενη εβδομάδα για την επόμενη. </w:t>
            </w:r>
            <w:r w:rsidRPr="00692636">
              <w:rPr>
                <w:rFonts w:ascii="Century Gothic" w:hAnsi="Century Gothic" w:cs="Calibri"/>
                <w:sz w:val="20"/>
                <w:szCs w:val="20"/>
                <w:lang w:val="en-US" w:eastAsia="zh-CN"/>
              </w:rPr>
              <w:t>T</w:t>
            </w:r>
            <w:r w:rsidRPr="00692636">
              <w:rPr>
                <w:rFonts w:ascii="Century Gothic" w:hAnsi="Century Gothic" w:cs="Calibri"/>
                <w:sz w:val="20"/>
                <w:szCs w:val="20"/>
                <w:lang w:eastAsia="zh-CN"/>
              </w:rPr>
              <w:t xml:space="preserve">ην </w:t>
            </w:r>
            <w:proofErr w:type="gramStart"/>
            <w:r w:rsidRPr="00692636">
              <w:rPr>
                <w:rFonts w:ascii="Century Gothic" w:hAnsi="Century Gothic" w:cs="Calibri"/>
                <w:sz w:val="20"/>
                <w:szCs w:val="20"/>
                <w:lang w:eastAsia="zh-CN"/>
              </w:rPr>
              <w:t>υποχρέωση  της</w:t>
            </w:r>
            <w:proofErr w:type="gramEnd"/>
            <w:r w:rsidRPr="00692636">
              <w:rPr>
                <w:rFonts w:ascii="Century Gothic" w:hAnsi="Century Gothic" w:cs="Calibri"/>
                <w:sz w:val="20"/>
                <w:szCs w:val="20"/>
                <w:lang w:eastAsia="zh-CN"/>
              </w:rPr>
              <w:t xml:space="preserve"> ανάρτησης του μενού στην αντίστοιχη ηλεκτρονική πλατφόρμα την αναλαμβάνει ο ανάδοχος). </w:t>
            </w:r>
            <w:r w:rsidRPr="00692636">
              <w:rPr>
                <w:rFonts w:ascii="Century Gothic" w:hAnsi="Century Gothic" w:cs="Calibri"/>
                <w:sz w:val="20"/>
                <w:szCs w:val="20"/>
                <w:lang w:val="en-US" w:eastAsia="zh-CN"/>
              </w:rPr>
              <w:t>To</w:t>
            </w:r>
            <w:r w:rsidRPr="00692636">
              <w:rPr>
                <w:rFonts w:ascii="Century Gothic" w:hAnsi="Century Gothic" w:cs="Calibri"/>
                <w:sz w:val="20"/>
                <w:szCs w:val="20"/>
                <w:lang w:eastAsia="zh-CN"/>
              </w:rPr>
              <w:t xml:space="preserve"> παρεχόμενο σιτηρέσιο θα είναι πρωινό, γεύμα και δείπνο και οι ώρες λειτουργίας θα είναι 8.00 έως 10.00, το γεύμα από 12.30 έως 15.30 και το δείπνο από 18.30 έως 21.30.  </w:t>
            </w:r>
          </w:p>
          <w:p w:rsidR="00692636" w:rsidRPr="00692636" w:rsidRDefault="00692636" w:rsidP="00692636">
            <w:pPr>
              <w:contextualSpacing/>
              <w:jc w:val="both"/>
              <w:rPr>
                <w:rFonts w:ascii="Century Gothic" w:hAnsi="Century Gothic" w:cs="Calibri"/>
                <w:sz w:val="20"/>
                <w:szCs w:val="20"/>
                <w:lang w:eastAsia="zh-CN"/>
              </w:rPr>
            </w:pPr>
          </w:p>
          <w:p w:rsidR="00692636" w:rsidRPr="00692636" w:rsidRDefault="00692636" w:rsidP="00692636">
            <w:pPr>
              <w:autoSpaceDE w:val="0"/>
              <w:autoSpaceDN w:val="0"/>
              <w:adjustRightInd w:val="0"/>
              <w:contextualSpacing/>
              <w:jc w:val="both"/>
              <w:rPr>
                <w:rFonts w:ascii="Century Gothic" w:hAnsi="Century Gothic" w:cs="Calibri"/>
                <w:color w:val="000000"/>
                <w:sz w:val="20"/>
                <w:szCs w:val="20"/>
                <w:highlight w:val="yellow"/>
                <w:lang w:eastAsia="el-GR"/>
              </w:rPr>
            </w:pPr>
            <w:r w:rsidRPr="00692636">
              <w:rPr>
                <w:rFonts w:ascii="Century Gothic" w:hAnsi="Century Gothic" w:cs="Calibri"/>
                <w:sz w:val="20"/>
                <w:szCs w:val="20"/>
              </w:rPr>
              <w:t>Στους ανωτέρω χώρους ο</w:t>
            </w:r>
            <w:r w:rsidRPr="00692636">
              <w:rPr>
                <w:rFonts w:ascii="Century Gothic" w:hAnsi="Century Gothic" w:cs="Calibri"/>
                <w:color w:val="000000"/>
                <w:sz w:val="20"/>
                <w:szCs w:val="20"/>
                <w:lang w:eastAsia="el-GR"/>
              </w:rPr>
              <w:t xml:space="preserve"> ανάδοχος δύναται να προσφέρει στο προσωπικό (διδακτικό, διοικητικό) του Πανεπιστημίου, επί πληρωμή από τους ίδιους, και άλλα είδη διατροφής καθώς και νερά, αναψυκτικά και συναφή είδη, πέραν αυτών που αναφέρονται στο προσφερόμενο από αυτόν πρόγραμμα σίτισης. Στην τεχνική τους προσφορά οι υποψήφιοι ανάδοχοι πρέπει να συμπεριλάβουν τιμοκατάλογο με τα είδη διατροφής που θα δύνανται να προσφέρουν. Η υποβολή ή μη από υποψήφιο ανάδοχο τέτοιου τιμοκαταλόγου και το περιεχόμενό αυτού, δεν λαμβάνεται υπόψη στη βαθμολόγηση των προσφορών.</w:t>
            </w:r>
            <w:r w:rsidRPr="00692636">
              <w:rPr>
                <w:rFonts w:ascii="Century Gothic" w:hAnsi="Century Gothic" w:cs="Calibri"/>
                <w:sz w:val="20"/>
                <w:szCs w:val="20"/>
                <w:lang w:eastAsia="zh-CN"/>
              </w:rPr>
              <w:t xml:space="preserve"> </w:t>
            </w:r>
          </w:p>
          <w:p w:rsidR="00C23EFB" w:rsidRPr="00692636" w:rsidRDefault="00CF7EA0" w:rsidP="00CF7EA0">
            <w:pPr>
              <w:autoSpaceDE w:val="0"/>
              <w:autoSpaceDN w:val="0"/>
              <w:adjustRightInd w:val="0"/>
              <w:contextualSpacing/>
              <w:jc w:val="both"/>
              <w:rPr>
                <w:rFonts w:ascii="Century Gothic" w:hAnsi="Century Gothic" w:cs="Calibri"/>
                <w:sz w:val="20"/>
                <w:szCs w:val="20"/>
                <w:lang w:eastAsia="el-GR"/>
              </w:rPr>
            </w:pPr>
            <w:r w:rsidRPr="00692636">
              <w:rPr>
                <w:rFonts w:ascii="Century Gothic" w:hAnsi="Century Gothic" w:cs="Calibri"/>
                <w:color w:val="000000"/>
                <w:sz w:val="20"/>
                <w:szCs w:val="20"/>
                <w:lang w:eastAsia="el-GR"/>
              </w:rPr>
              <w:t>Το ανωτέρω ωράριο σίτισης δύναται να τροποποιηθεί κατόπιν συμφωνίας του αρμοδίου οργάνου του Ιδρύματος και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C23EFB" w:rsidRPr="00692636" w:rsidRDefault="00A244B9"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C23EFB" w:rsidRPr="00692636" w:rsidRDefault="00C23EFB"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contextualSpacing/>
              <w:jc w:val="both"/>
              <w:rPr>
                <w:rFonts w:ascii="Century Gothic" w:hAnsi="Century Gothic" w:cs="Calibri"/>
                <w:color w:val="000000"/>
                <w:sz w:val="20"/>
                <w:szCs w:val="20"/>
                <w:lang w:eastAsia="el-GR"/>
              </w:rPr>
            </w:pPr>
            <w:r w:rsidRPr="00692636">
              <w:rPr>
                <w:rFonts w:ascii="Century Gothic" w:eastAsia="Calibri" w:hAnsi="Century Gothic"/>
                <w:b/>
                <w:sz w:val="20"/>
                <w:szCs w:val="20"/>
                <w:lang w:eastAsia="ar-SA"/>
              </w:rPr>
              <w:lastRenderedPageBreak/>
              <w:t>ΕΙΔΙΚΕΣ ΥΠΟΧΡΕΩΣΕΙΣ ΑΝΑΔΟΧΟΥ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A244B9"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w:t>
            </w: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hAnsi="Century Gothic" w:cs="Calibri"/>
                <w:sz w:val="20"/>
                <w:szCs w:val="20"/>
              </w:rPr>
            </w:pPr>
            <w:r w:rsidRPr="00692636">
              <w:rPr>
                <w:rFonts w:ascii="Century Gothic" w:hAnsi="Century Gothic" w:cs="Calibri"/>
                <w:sz w:val="20"/>
                <w:szCs w:val="20"/>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υπηρεσιών, σύμφωνα με τους όρους της σύμβασης και επιβαρύνεται με τις ενδεχόμενες κυρώσεις ή εκπτώσεις.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hAnsi="Century Gothic" w:cs="Calibri"/>
                <w:sz w:val="20"/>
                <w:szCs w:val="20"/>
              </w:rPr>
              <w:t>Ο ανάδοχος είναι υποχρεωμένος να οργανώνει το προσωπικό του κατά τέτοιο τρόπο που να μην παρενοχλεί ή δυσχεραίνει τις εργασίες άλλων συνεργείων ή του προσωπικού του Ιδρύματος και να ακολουθεί τις εκάστοτε ισχύουσες διατάξεις περί εργασίας κ.λπ. καθόσον είναι μόνος υπεύθυνος για κάθε σχετική παράβαση καθώς και να διατηρεί καθαρούς τους χώρους όπου εκτελεί τις εργασίες του απομακρύνοντας τα άχρηστα υλικά και απορρίμματα.</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autoSpaceDE w:val="0"/>
              <w:autoSpaceDN w:val="0"/>
              <w:adjustRightInd w:val="0"/>
              <w:jc w:val="both"/>
              <w:rPr>
                <w:rFonts w:ascii="Century Gothic" w:hAnsi="Century Gothic"/>
                <w:sz w:val="20"/>
                <w:szCs w:val="20"/>
                <w:lang w:eastAsia="el-GR"/>
              </w:rPr>
            </w:pPr>
            <w:r w:rsidRPr="00692636">
              <w:rPr>
                <w:rFonts w:ascii="Century Gothic" w:hAnsi="Century Gothic"/>
                <w:sz w:val="20"/>
                <w:szCs w:val="20"/>
                <w:lang w:eastAsia="el-GR"/>
              </w:rPr>
              <w:t xml:space="preserve">Ο ανάδοχος θα είναι αποκλειστικά υπεύθυνος για την ασφάλεια των εκτελουμένων υπηρεσιών καθώς και των δικών του ή των από αυτόν χρησιμοποιουμένων 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w:t>
            </w:r>
            <w:r w:rsidRPr="00692636">
              <w:rPr>
                <w:rFonts w:ascii="Century Gothic" w:hAnsi="Century Gothic"/>
                <w:sz w:val="20"/>
                <w:szCs w:val="20"/>
                <w:lang w:eastAsia="el-GR"/>
              </w:rPr>
              <w:lastRenderedPageBreak/>
              <w:t>κάθε ζημιά του θετική ή αποθετική.</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eastAsia="Calibri" w:hAnsi="Century Gothic" w:cs="Calibri"/>
                <w:sz w:val="20"/>
                <w:szCs w:val="20"/>
              </w:rPr>
              <w:lastRenderedPageBreak/>
              <w:t xml:space="preserve">Καθ` όλη τη διάρκεια εκτέλεσης του αντικειμένου της σύμβασης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της σύμβασης.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jc w:val="both"/>
              <w:rPr>
                <w:rFonts w:ascii="Century Gothic" w:hAnsi="Century Gothic"/>
                <w:sz w:val="20"/>
                <w:szCs w:val="20"/>
              </w:rPr>
            </w:pPr>
            <w:r w:rsidRPr="00692636">
              <w:rPr>
                <w:rFonts w:ascii="Century Gothic" w:hAnsi="Century Gothic"/>
                <w:sz w:val="20"/>
                <w:szCs w:val="20"/>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υπηεσιών και την εκπλήρωση των υποχρεώσεών του, σε γνώση αυτού, του προσωπικού του και οποιουδήποτε τρίτου συνδέεται με αυτόν.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jc w:val="both"/>
              <w:rPr>
                <w:rFonts w:ascii="Century Gothic" w:hAnsi="Century Gothic"/>
                <w:sz w:val="20"/>
                <w:szCs w:val="20"/>
              </w:rPr>
            </w:pPr>
            <w:r w:rsidRPr="00692636">
              <w:rPr>
                <w:rFonts w:ascii="Century Gothic" w:hAnsi="Century Gothic"/>
                <w:sz w:val="20"/>
                <w:szCs w:val="20"/>
              </w:rPr>
              <w:t>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Ο ανάδοχος είναι και παραμένει εργοδότης του προσωπικού του.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eastAsia="Calibri" w:hAnsi="Century Gothic" w:cs="Calibri"/>
                <w:sz w:val="20"/>
                <w:szCs w:val="20"/>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eastAsia="Calibri" w:hAnsi="Century Gothic" w:cs="Calibri"/>
                <w:sz w:val="20"/>
                <w:szCs w:val="20"/>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Πανεπιστημίου. Σε αντίθετη περίπτωση, το Πανεπιστήμιο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spacing w:before="120"/>
              <w:contextualSpacing/>
              <w:jc w:val="both"/>
              <w:rPr>
                <w:rFonts w:ascii="Century Gothic" w:eastAsia="Calibri" w:hAnsi="Century Gothic" w:cs="Calibri"/>
                <w:sz w:val="20"/>
                <w:szCs w:val="20"/>
              </w:rPr>
            </w:pPr>
            <w:r w:rsidRPr="00692636">
              <w:rPr>
                <w:rFonts w:ascii="Century Gothic" w:hAnsi="Century Gothic"/>
                <w:color w:val="00000A"/>
                <w:sz w:val="20"/>
                <w:szCs w:val="20"/>
              </w:rPr>
              <w:t xml:space="preserve">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w:t>
            </w:r>
            <w:r w:rsidRPr="00692636">
              <w:rPr>
                <w:rFonts w:ascii="Century Gothic" w:hAnsi="Century Gothic"/>
                <w:color w:val="00000A"/>
                <w:sz w:val="20"/>
                <w:szCs w:val="20"/>
              </w:rPr>
              <w:lastRenderedPageBreak/>
              <w:t>μεταβολή αυτή να προκαλέσει οποιαδήποτε πρόσθετη οικονομική επιβάρυνση για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autoSpaceDE w:val="0"/>
              <w:autoSpaceDN w:val="0"/>
              <w:adjustRightInd w:val="0"/>
              <w:jc w:val="both"/>
              <w:rPr>
                <w:rFonts w:ascii="Century Gothic" w:hAnsi="Century Gothic"/>
                <w:color w:val="00000A"/>
                <w:sz w:val="20"/>
                <w:szCs w:val="20"/>
              </w:rPr>
            </w:pPr>
            <w:r w:rsidRPr="00692636">
              <w:rPr>
                <w:rFonts w:ascii="Century Gothic" w:hAnsi="Century Gothic"/>
                <w:sz w:val="20"/>
                <w:szCs w:val="20"/>
                <w:lang w:eastAsia="ar-SA"/>
              </w:rPr>
              <w:lastRenderedPageBreak/>
              <w:t>Ο Ανάδοχος δεσμεύεται ότι:</w:t>
            </w:r>
          </w:p>
          <w:p w:rsidR="00A244B9" w:rsidRPr="00692636" w:rsidRDefault="00A244B9" w:rsidP="00CF7EA0">
            <w:pPr>
              <w:tabs>
                <w:tab w:val="left" w:pos="284"/>
              </w:tabs>
              <w:contextualSpacing/>
              <w:jc w:val="both"/>
              <w:rPr>
                <w:rFonts w:ascii="Century Gothic" w:hAnsi="Century Gothic"/>
                <w:sz w:val="20"/>
                <w:szCs w:val="20"/>
                <w:lang w:eastAsia="ar-SA"/>
              </w:rPr>
            </w:pPr>
            <w:r w:rsidRPr="00692636">
              <w:rPr>
                <w:rFonts w:ascii="Century Gothic" w:hAnsi="Century Gothic"/>
                <w:sz w:val="20"/>
                <w:szCs w:val="20"/>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244B9" w:rsidRPr="00692636" w:rsidRDefault="00A244B9" w:rsidP="00CF7EA0">
            <w:pPr>
              <w:tabs>
                <w:tab w:val="left" w:pos="284"/>
              </w:tabs>
              <w:contextualSpacing/>
              <w:jc w:val="both"/>
              <w:rPr>
                <w:rFonts w:ascii="Century Gothic" w:hAnsi="Century Gothic"/>
                <w:sz w:val="20"/>
                <w:szCs w:val="20"/>
                <w:lang w:eastAsia="ar-SA"/>
              </w:rPr>
            </w:pPr>
            <w:r w:rsidRPr="00692636">
              <w:rPr>
                <w:rFonts w:ascii="Century Gothic" w:hAnsi="Century Gothic"/>
                <w:sz w:val="20"/>
                <w:szCs w:val="20"/>
                <w:lang w:eastAsia="ar-SA"/>
              </w:rPr>
              <w:t>δεν θα ενεργήσει αθέμιτα, παράνομα ή καταχρηστικά καθ΄ όλη τη διάρκεια εκτέλεσης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widowControl w:val="0"/>
              <w:autoSpaceDE w:val="0"/>
              <w:autoSpaceDN w:val="0"/>
              <w:adjustRightInd w:val="0"/>
              <w:contextualSpacing/>
              <w:jc w:val="both"/>
              <w:rPr>
                <w:rFonts w:ascii="Century Gothic" w:hAnsi="Century Gothic" w:cs="Arial"/>
                <w:sz w:val="20"/>
                <w:szCs w:val="20"/>
              </w:rPr>
            </w:pPr>
            <w:r w:rsidRPr="00692636">
              <w:rPr>
                <w:rFonts w:ascii="Century Gothic" w:hAnsi="Century Gothic" w:cs="Arial"/>
                <w:sz w:val="20"/>
                <w:szCs w:val="20"/>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widowControl w:val="0"/>
              <w:autoSpaceDE w:val="0"/>
              <w:autoSpaceDN w:val="0"/>
              <w:adjustRightInd w:val="0"/>
              <w:contextualSpacing/>
              <w:jc w:val="both"/>
              <w:rPr>
                <w:rFonts w:ascii="Century Gothic" w:hAnsi="Century Gothic" w:cs="Arial"/>
                <w:sz w:val="20"/>
                <w:szCs w:val="20"/>
              </w:rPr>
            </w:pPr>
            <w:r w:rsidRPr="00692636">
              <w:rPr>
                <w:rFonts w:ascii="Century Gothic" w:hAnsi="Century Gothic" w:cs="Arial"/>
                <w:sz w:val="20"/>
                <w:szCs w:val="20"/>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widowControl w:val="0"/>
              <w:autoSpaceDE w:val="0"/>
              <w:autoSpaceDN w:val="0"/>
              <w:adjustRightInd w:val="0"/>
              <w:contextualSpacing/>
              <w:jc w:val="both"/>
              <w:rPr>
                <w:rFonts w:ascii="Century Gothic" w:hAnsi="Century Gothic" w:cs="Arial"/>
                <w:sz w:val="20"/>
                <w:szCs w:val="20"/>
              </w:rPr>
            </w:pPr>
            <w:r w:rsidRPr="00692636">
              <w:rPr>
                <w:rFonts w:ascii="Century Gothic" w:hAnsi="Century Gothic" w:cs="Arial"/>
                <w:sz w:val="20"/>
                <w:szCs w:val="20"/>
              </w:rPr>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r w:rsidR="00A244B9" w:rsidRPr="00692636"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692636" w:rsidRDefault="00A244B9" w:rsidP="00CF7EA0">
            <w:pPr>
              <w:keepNext/>
              <w:widowControl w:val="0"/>
              <w:autoSpaceDE w:val="0"/>
              <w:autoSpaceDN w:val="0"/>
              <w:adjustRightInd w:val="0"/>
              <w:contextualSpacing/>
              <w:jc w:val="both"/>
              <w:rPr>
                <w:rFonts w:ascii="Century Gothic" w:hAnsi="Century Gothic" w:cs="Arial"/>
                <w:sz w:val="20"/>
                <w:szCs w:val="20"/>
              </w:rPr>
            </w:pPr>
            <w:r w:rsidRPr="00692636">
              <w:rPr>
                <w:rFonts w:ascii="Century Gothic" w:hAnsi="Century Gothic" w:cs="Arial"/>
                <w:sz w:val="20"/>
                <w:szCs w:val="20"/>
              </w:rPr>
              <w:t>Ότι δεν αναγράφεται στην παρούσα σύμβαση (διακήρυξη) ρυθμίζεται σύμφωνα με τις διατάξεις του Ν. 4412/2016 και της λοιπής κείμενης νομοθεσίας, έστω και αν δεν αναφέρεται ρητώς στην παρούσα.</w:t>
            </w:r>
          </w:p>
          <w:p w:rsidR="00A244B9" w:rsidRPr="00692636" w:rsidRDefault="00A244B9" w:rsidP="00CF7EA0">
            <w:pPr>
              <w:contextualSpacing/>
              <w:jc w:val="both"/>
              <w:rPr>
                <w:rFonts w:ascii="Century Gothic" w:eastAsia="Calibri" w:hAnsi="Century Gothic"/>
                <w:sz w:val="20"/>
                <w:szCs w:val="20"/>
                <w:lang w:eastAsia="ar-SA"/>
              </w:rPr>
            </w:pP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692636" w:rsidRDefault="00CF7EA0" w:rsidP="00A244B9">
            <w:pPr>
              <w:snapToGrid w:val="0"/>
              <w:ind w:left="142"/>
              <w:jc w:val="center"/>
              <w:rPr>
                <w:rFonts w:ascii="Century Gothic" w:eastAsia="Calibri" w:hAnsi="Century Gothic"/>
                <w:sz w:val="20"/>
                <w:szCs w:val="20"/>
                <w:lang w:eastAsia="ar-SA"/>
              </w:rPr>
            </w:pPr>
            <w:r w:rsidRPr="00692636">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692636" w:rsidRDefault="00A244B9" w:rsidP="00C23EFB">
            <w:pPr>
              <w:snapToGrid w:val="0"/>
              <w:ind w:left="142"/>
              <w:jc w:val="center"/>
              <w:rPr>
                <w:rFonts w:ascii="Century Gothic" w:eastAsia="Calibri" w:hAnsi="Century Gothic"/>
                <w:sz w:val="20"/>
                <w:szCs w:val="20"/>
                <w:lang w:eastAsia="ar-SA"/>
              </w:rPr>
            </w:pPr>
          </w:p>
        </w:tc>
      </w:tr>
    </w:tbl>
    <w:p w:rsidR="0044242D" w:rsidRPr="00692636" w:rsidRDefault="0044242D" w:rsidP="00C23EFB">
      <w:pPr>
        <w:rPr>
          <w:rFonts w:ascii="Century Gothic" w:hAnsi="Century Gothic"/>
          <w:sz w:val="20"/>
          <w:szCs w:val="20"/>
        </w:rPr>
      </w:pPr>
    </w:p>
    <w:p w:rsidR="004944F9" w:rsidRPr="00692636" w:rsidRDefault="004944F9" w:rsidP="00C23EFB">
      <w:pPr>
        <w:rPr>
          <w:rFonts w:ascii="Century Gothic" w:hAnsi="Century Gothic"/>
          <w:sz w:val="20"/>
          <w:szCs w:val="20"/>
        </w:rPr>
      </w:pPr>
    </w:p>
    <w:p w:rsidR="004944F9" w:rsidRPr="00692636" w:rsidRDefault="004944F9" w:rsidP="00C23EFB">
      <w:pPr>
        <w:rPr>
          <w:rFonts w:ascii="Century Gothic" w:hAnsi="Century Gothic"/>
          <w:sz w:val="20"/>
          <w:szCs w:val="20"/>
        </w:rPr>
      </w:pPr>
    </w:p>
    <w:p w:rsidR="004944F9" w:rsidRPr="00692636" w:rsidRDefault="004944F9" w:rsidP="00C23EFB">
      <w:pPr>
        <w:ind w:left="142" w:right="-426"/>
        <w:jc w:val="center"/>
        <w:rPr>
          <w:rFonts w:ascii="Century Gothic" w:hAnsi="Century Gothic" w:cs="Tahoma"/>
          <w:sz w:val="20"/>
          <w:szCs w:val="20"/>
        </w:rPr>
      </w:pPr>
      <w:r w:rsidRPr="00692636">
        <w:rPr>
          <w:rFonts w:ascii="Century Gothic" w:hAnsi="Century Gothic" w:cs="Tahoma"/>
          <w:sz w:val="20"/>
          <w:szCs w:val="20"/>
        </w:rPr>
        <w:t>Ο/Η Νόμιμος/μη Εκπρόσωπος</w:t>
      </w:r>
    </w:p>
    <w:p w:rsidR="004944F9" w:rsidRPr="00692636" w:rsidRDefault="004944F9" w:rsidP="00C23EFB">
      <w:pPr>
        <w:ind w:right="-426"/>
        <w:contextualSpacing/>
        <w:jc w:val="center"/>
        <w:rPr>
          <w:rFonts w:ascii="Century Gothic" w:hAnsi="Century Gothic" w:cs="Tahoma"/>
          <w:sz w:val="20"/>
          <w:szCs w:val="20"/>
        </w:rPr>
      </w:pPr>
    </w:p>
    <w:p w:rsidR="004944F9" w:rsidRPr="00692636" w:rsidRDefault="004944F9" w:rsidP="00C23EFB">
      <w:pPr>
        <w:ind w:right="-426"/>
        <w:contextualSpacing/>
        <w:jc w:val="center"/>
        <w:rPr>
          <w:rFonts w:ascii="Century Gothic" w:hAnsi="Century Gothic" w:cs="Tahoma"/>
          <w:sz w:val="20"/>
          <w:szCs w:val="20"/>
        </w:rPr>
      </w:pPr>
    </w:p>
    <w:p w:rsidR="004944F9" w:rsidRPr="00692636" w:rsidRDefault="004944F9" w:rsidP="00C23EFB">
      <w:pPr>
        <w:ind w:left="142" w:right="-426"/>
        <w:jc w:val="center"/>
        <w:rPr>
          <w:rFonts w:ascii="Century Gothic" w:hAnsi="Century Gothic" w:cs="Tahoma"/>
          <w:i/>
          <w:sz w:val="20"/>
          <w:szCs w:val="20"/>
        </w:rPr>
      </w:pPr>
      <w:r w:rsidRPr="00692636">
        <w:rPr>
          <w:rFonts w:ascii="Century Gothic" w:hAnsi="Century Gothic" w:cs="Tahoma"/>
          <w:i/>
          <w:sz w:val="20"/>
          <w:szCs w:val="20"/>
        </w:rPr>
        <w:t>(ψηφιακά υπογεγραμμένο)</w:t>
      </w:r>
    </w:p>
    <w:p w:rsidR="004944F9" w:rsidRPr="00692636" w:rsidRDefault="004944F9" w:rsidP="00C23EFB">
      <w:pPr>
        <w:rPr>
          <w:rFonts w:ascii="Century Gothic" w:hAnsi="Century Gothic"/>
          <w:sz w:val="20"/>
          <w:szCs w:val="20"/>
        </w:rPr>
      </w:pPr>
    </w:p>
    <w:sectPr w:rsidR="004944F9" w:rsidRPr="00692636" w:rsidSect="000D2C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IDFont+F1">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9BE"/>
    <w:multiLevelType w:val="multilevel"/>
    <w:tmpl w:val="1CC8981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E53400"/>
    <w:multiLevelType w:val="hybridMultilevel"/>
    <w:tmpl w:val="259EA20A"/>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768274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1D4A5CE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248B307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nsid w:val="2EAA6A2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0463213"/>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3905388B"/>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39FB0B7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3E08765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42642FD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nsid w:val="483569BC"/>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4">
    <w:nsid w:val="4F50092D"/>
    <w:multiLevelType w:val="hybridMultilevel"/>
    <w:tmpl w:val="6E7E6E40"/>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4C669A"/>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nsid w:val="5B5513C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nsid w:val="62A512AF"/>
    <w:multiLevelType w:val="hybridMultilevel"/>
    <w:tmpl w:val="E2AEDE2C"/>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5FE2106"/>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66A5262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nsid w:val="716E4C2B"/>
    <w:multiLevelType w:val="hybridMultilevel"/>
    <w:tmpl w:val="C08EADE2"/>
    <w:lvl w:ilvl="0" w:tplc="0408000F">
      <w:start w:val="1"/>
      <w:numFmt w:val="decimal"/>
      <w:lvlText w:val="%1."/>
      <w:lvlJc w:val="left"/>
      <w:pPr>
        <w:ind w:left="720" w:hanging="360"/>
      </w:pPr>
    </w:lvl>
    <w:lvl w:ilvl="1" w:tplc="3738CBC8">
      <w:start w:val="1"/>
      <w:numFmt w:val="upperRoman"/>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717C6CE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72D47291"/>
    <w:multiLevelType w:val="hybridMultilevel"/>
    <w:tmpl w:val="E89A1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66E37B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
    <w:nsid w:val="792564C4"/>
    <w:multiLevelType w:val="hybridMultilevel"/>
    <w:tmpl w:val="ABA0BE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BA11C3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6">
    <w:nsid w:val="7E682F9E"/>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7">
    <w:nsid w:val="7F6803C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3"/>
  </w:num>
  <w:num w:numId="2">
    <w:abstractNumId w:val="16"/>
  </w:num>
  <w:num w:numId="3">
    <w:abstractNumId w:val="7"/>
  </w:num>
  <w:num w:numId="4">
    <w:abstractNumId w:val="25"/>
  </w:num>
  <w:num w:numId="5">
    <w:abstractNumId w:val="27"/>
  </w:num>
  <w:num w:numId="6">
    <w:abstractNumId w:val="23"/>
  </w:num>
  <w:num w:numId="7">
    <w:abstractNumId w:val="8"/>
  </w:num>
  <w:num w:numId="8">
    <w:abstractNumId w:val="11"/>
  </w:num>
  <w:num w:numId="9">
    <w:abstractNumId w:val="10"/>
  </w:num>
  <w:num w:numId="10">
    <w:abstractNumId w:val="13"/>
  </w:num>
  <w:num w:numId="11">
    <w:abstractNumId w:val="6"/>
  </w:num>
  <w:num w:numId="12">
    <w:abstractNumId w:val="15"/>
  </w:num>
  <w:num w:numId="13">
    <w:abstractNumId w:val="21"/>
  </w:num>
  <w:num w:numId="14">
    <w:abstractNumId w:val="19"/>
  </w:num>
  <w:num w:numId="15">
    <w:abstractNumId w:val="4"/>
  </w:num>
  <w:num w:numId="16">
    <w:abstractNumId w:val="12"/>
  </w:num>
  <w:num w:numId="17">
    <w:abstractNumId w:val="18"/>
  </w:num>
  <w:num w:numId="18">
    <w:abstractNumId w:val="5"/>
  </w:num>
  <w:num w:numId="19">
    <w:abstractNumId w:val="9"/>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14"/>
  </w:num>
  <w:num w:numId="25">
    <w:abstractNumId w:val="17"/>
  </w:num>
  <w:num w:numId="26">
    <w:abstractNumId w:val="22"/>
  </w:num>
  <w:num w:numId="27">
    <w:abstractNumId w:val="2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4944F9"/>
    <w:rsid w:val="000D2CD3"/>
    <w:rsid w:val="001657F4"/>
    <w:rsid w:val="002D0E02"/>
    <w:rsid w:val="00415409"/>
    <w:rsid w:val="0044242D"/>
    <w:rsid w:val="004944F9"/>
    <w:rsid w:val="004D2D7B"/>
    <w:rsid w:val="005B1F42"/>
    <w:rsid w:val="00692636"/>
    <w:rsid w:val="00694177"/>
    <w:rsid w:val="008114C9"/>
    <w:rsid w:val="00921B57"/>
    <w:rsid w:val="009A5CD0"/>
    <w:rsid w:val="00A244B9"/>
    <w:rsid w:val="00BB1DD0"/>
    <w:rsid w:val="00C221D0"/>
    <w:rsid w:val="00C23EFB"/>
    <w:rsid w:val="00C97D8A"/>
    <w:rsid w:val="00CA20AB"/>
    <w:rsid w:val="00CF7EA0"/>
    <w:rsid w:val="00D96A30"/>
    <w:rsid w:val="00E26AC2"/>
    <w:rsid w:val="00E703B8"/>
    <w:rsid w:val="00E9707B"/>
    <w:rsid w:val="00FF7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D"/>
    <w:pPr>
      <w:suppressAutoHyphens/>
      <w:spacing w:after="200"/>
      <w:ind w:left="720"/>
      <w:contextualSpacing/>
      <w:jc w:val="both"/>
    </w:pPr>
    <w:rPr>
      <w:rFonts w:ascii="Calibri" w:hAnsi="Calibri" w:cs="Calibri"/>
      <w:sz w:val="22"/>
      <w:lang w:val="en-GB" w:eastAsia="zh-CN"/>
    </w:rPr>
  </w:style>
  <w:style w:type="paragraph" w:customStyle="1" w:styleId="Default">
    <w:name w:val="Default"/>
    <w:rsid w:val="00E26AC2"/>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4055</Words>
  <Characters>21901</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2020-06-07T16:27:00Z</dcterms:created>
  <dcterms:modified xsi:type="dcterms:W3CDTF">2020-06-07T16:32:00Z</dcterms:modified>
</cp:coreProperties>
</file>