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5E3D" w14:textId="58F4265B" w:rsidR="006C6E38" w:rsidRPr="00530822" w:rsidRDefault="00397778" w:rsidP="006C6E3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6C6E38" w:rsidRPr="00530822">
        <w:rPr>
          <w:sz w:val="18"/>
          <w:szCs w:val="18"/>
        </w:rPr>
        <w:t>ΚΕ</w:t>
      </w:r>
      <w:r w:rsidR="006C6E38">
        <w:rPr>
          <w:sz w:val="18"/>
          <w:szCs w:val="18"/>
        </w:rPr>
        <w:t xml:space="preserve">ΝΤΡΟ ΙΣΤΟΡΙΚΗΣ ΚΑΙ  </w:t>
      </w:r>
      <w:r w:rsidR="008D6C1A">
        <w:rPr>
          <w:sz w:val="18"/>
          <w:szCs w:val="18"/>
        </w:rPr>
        <w:t xml:space="preserve">                     ΠΑΙΔΑΓΩΓΙΚΟ ΤΜΗΜΑ                  </w:t>
      </w:r>
      <w:r w:rsidR="006C6E38" w:rsidRPr="00530822">
        <w:rPr>
          <w:sz w:val="18"/>
          <w:szCs w:val="18"/>
        </w:rPr>
        <w:t xml:space="preserve">ΠΕΡΙΦΕΡΕΙΑ ΘΕΣΣΑΛΙΑΣ </w:t>
      </w:r>
      <w:r w:rsidR="006C6E38">
        <w:rPr>
          <w:sz w:val="18"/>
          <w:szCs w:val="18"/>
        </w:rPr>
        <w:t xml:space="preserve">                      </w:t>
      </w:r>
    </w:p>
    <w:p w14:paraId="5FCC2559" w14:textId="6B608449" w:rsidR="006C6E38" w:rsidRPr="00530822" w:rsidRDefault="00397778" w:rsidP="006C6E3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6C6E38" w:rsidRPr="00530822">
        <w:rPr>
          <w:sz w:val="18"/>
          <w:szCs w:val="18"/>
        </w:rPr>
        <w:t xml:space="preserve">ΛΑΟΓΡΑΦΙΚΗΣ ΕΡΕΥΝΑΣ </w:t>
      </w:r>
      <w:r w:rsidR="008D6C1A">
        <w:rPr>
          <w:sz w:val="18"/>
          <w:szCs w:val="18"/>
        </w:rPr>
        <w:t xml:space="preserve">             ΠΡΟΣΧΟΛΙΚΗΣ ΕΚΠΑΙΔΕΥΣΗΣ         </w:t>
      </w:r>
      <w:r w:rsidR="006C6E38" w:rsidRPr="00530822">
        <w:rPr>
          <w:sz w:val="18"/>
          <w:szCs w:val="18"/>
        </w:rPr>
        <w:t>ΠΕΡΙΦΕΡΕΙΑΚΗ ΕΝΟΤΗΤΑ</w:t>
      </w:r>
    </w:p>
    <w:p w14:paraId="35C1A358" w14:textId="6DFD21FA" w:rsidR="006C6E38" w:rsidRPr="00530822" w:rsidRDefault="00397778" w:rsidP="006C6E3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6C6E38" w:rsidRPr="00530822">
        <w:rPr>
          <w:sz w:val="18"/>
          <w:szCs w:val="18"/>
        </w:rPr>
        <w:t>«Ο ΑΠΟΛΛΩΝ» ΚΑΡΔΙΤΣΑΣ</w:t>
      </w:r>
      <w:r w:rsidR="008D6C1A">
        <w:rPr>
          <w:sz w:val="18"/>
          <w:szCs w:val="18"/>
        </w:rPr>
        <w:t xml:space="preserve">         </w:t>
      </w:r>
      <w:r w:rsidR="006C6E38" w:rsidRPr="00530822">
        <w:rPr>
          <w:sz w:val="18"/>
          <w:szCs w:val="18"/>
        </w:rPr>
        <w:t xml:space="preserve"> </w:t>
      </w:r>
      <w:r w:rsidR="008D6C1A">
        <w:rPr>
          <w:sz w:val="18"/>
          <w:szCs w:val="18"/>
        </w:rPr>
        <w:t xml:space="preserve">     ΠΑΝΕΠΙΣΤΗΜΙΟ ΘΕΣΣΑΛΙΑΣ</w:t>
      </w:r>
      <w:r w:rsidR="006C6E38" w:rsidRPr="00530822">
        <w:rPr>
          <w:sz w:val="18"/>
          <w:szCs w:val="18"/>
        </w:rPr>
        <w:t xml:space="preserve">      </w:t>
      </w:r>
      <w:r w:rsidR="008D6C1A">
        <w:rPr>
          <w:sz w:val="18"/>
          <w:szCs w:val="18"/>
        </w:rPr>
        <w:t xml:space="preserve">                   </w:t>
      </w:r>
      <w:r w:rsidR="006C6E38" w:rsidRPr="00530822">
        <w:rPr>
          <w:sz w:val="18"/>
          <w:szCs w:val="18"/>
        </w:rPr>
        <w:t>ΚΑΡΔΙΤΣΑΣ</w:t>
      </w:r>
    </w:p>
    <w:p w14:paraId="60A442E7" w14:textId="77777777" w:rsidR="006C6E38" w:rsidRPr="00530822" w:rsidRDefault="006C6E38" w:rsidP="006C6E38">
      <w:pPr>
        <w:jc w:val="both"/>
        <w:rPr>
          <w:sz w:val="18"/>
          <w:szCs w:val="18"/>
        </w:rPr>
      </w:pPr>
    </w:p>
    <w:p w14:paraId="18A79341" w14:textId="77777777" w:rsidR="006C6E38" w:rsidRPr="00530822" w:rsidRDefault="006C6E38" w:rsidP="006C6E38">
      <w:pPr>
        <w:jc w:val="both"/>
        <w:rPr>
          <w:sz w:val="18"/>
          <w:szCs w:val="18"/>
        </w:rPr>
      </w:pPr>
      <w:r w:rsidRPr="00530822">
        <w:rPr>
          <w:sz w:val="18"/>
          <w:szCs w:val="18"/>
        </w:rPr>
        <w:t xml:space="preserve">                                                             </w:t>
      </w:r>
    </w:p>
    <w:p w14:paraId="21B6F83C" w14:textId="230D5B99" w:rsidR="008D6FF6" w:rsidRDefault="008D6C1A" w:rsidP="00181559">
      <w:pPr>
        <w:pStyle w:val="a3"/>
        <w:spacing w:before="118" w:line="264" w:lineRule="auto"/>
        <w:ind w:left="112" w:right="108"/>
        <w:jc w:val="both"/>
        <w:rPr>
          <w:rFonts w:asciiTheme="majorHAnsi" w:hAnsiTheme="majorHAnsi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530822">
        <w:rPr>
          <w:sz w:val="18"/>
          <w:szCs w:val="18"/>
        </w:rPr>
        <w:t xml:space="preserve">ΔΗΜΟΣ ΚΑΡΔΙΤΣΑΣ                                           </w:t>
      </w:r>
      <w:r>
        <w:rPr>
          <w:sz w:val="18"/>
          <w:szCs w:val="18"/>
        </w:rPr>
        <w:t xml:space="preserve"> </w:t>
      </w:r>
      <w:r w:rsidRPr="00530822">
        <w:rPr>
          <w:sz w:val="18"/>
          <w:szCs w:val="18"/>
        </w:rPr>
        <w:t xml:space="preserve">                </w:t>
      </w:r>
      <w:r w:rsidRPr="001F711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</w:t>
      </w:r>
    </w:p>
    <w:p w14:paraId="6573B489" w14:textId="77777777" w:rsidR="008D6C1A" w:rsidRPr="00663756" w:rsidRDefault="004A29FA" w:rsidP="00C37235">
      <w:pPr>
        <w:pStyle w:val="a3"/>
        <w:spacing w:before="118" w:line="264" w:lineRule="auto"/>
        <w:ind w:left="112" w:right="108"/>
        <w:jc w:val="both"/>
        <w:rPr>
          <w:rFonts w:asciiTheme="majorHAnsi" w:hAnsiTheme="majorHAnsi"/>
          <w:sz w:val="16"/>
          <w:szCs w:val="16"/>
        </w:rPr>
      </w:pPr>
      <w:r w:rsidRPr="00663756">
        <w:rPr>
          <w:rFonts w:asciiTheme="majorHAnsi" w:hAnsiTheme="majorHAnsi"/>
          <w:sz w:val="16"/>
          <w:szCs w:val="16"/>
        </w:rPr>
        <w:t xml:space="preserve">                                     </w:t>
      </w:r>
    </w:p>
    <w:p w14:paraId="57FA0B39" w14:textId="620CF230" w:rsidR="006D56EE" w:rsidRPr="00752B14" w:rsidRDefault="0067154D" w:rsidP="00BA3F05">
      <w:pPr>
        <w:pStyle w:val="a3"/>
        <w:spacing w:before="118" w:line="264" w:lineRule="auto"/>
        <w:ind w:left="112" w:right="1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ΠΡΟΚΗΡΥΞΗ </w:t>
      </w:r>
      <w:r w:rsidR="00084A38" w:rsidRPr="00752B14">
        <w:rPr>
          <w:rFonts w:asciiTheme="majorHAnsi" w:hAnsiTheme="majorHAnsi"/>
          <w:sz w:val="24"/>
          <w:szCs w:val="24"/>
        </w:rPr>
        <w:t>9</w:t>
      </w:r>
      <w:r w:rsidR="00084A38" w:rsidRPr="00752B14">
        <w:rPr>
          <w:rFonts w:asciiTheme="majorHAnsi" w:hAnsiTheme="majorHAnsi"/>
          <w:sz w:val="24"/>
          <w:szCs w:val="24"/>
          <w:vertAlign w:val="superscript"/>
        </w:rPr>
        <w:t>ου</w:t>
      </w:r>
      <w:r w:rsidR="00E57F44">
        <w:rPr>
          <w:rFonts w:asciiTheme="majorHAnsi" w:hAnsiTheme="majorHAnsi"/>
          <w:sz w:val="24"/>
          <w:szCs w:val="24"/>
        </w:rPr>
        <w:t xml:space="preserve"> ΠΑΝΕΛΛΗΝΙΟΥ ΣΥΝΕΔΡΙ</w:t>
      </w:r>
      <w:r w:rsidR="00084A38" w:rsidRPr="00752B14">
        <w:rPr>
          <w:rFonts w:asciiTheme="majorHAnsi" w:hAnsiTheme="majorHAnsi"/>
          <w:sz w:val="24"/>
          <w:szCs w:val="24"/>
        </w:rPr>
        <w:t>ΟΥ</w:t>
      </w:r>
    </w:p>
    <w:p w14:paraId="136322C8" w14:textId="4C7121A9" w:rsidR="00084A38" w:rsidRPr="00752B14" w:rsidRDefault="00C2517C" w:rsidP="00663756">
      <w:pPr>
        <w:pStyle w:val="a3"/>
        <w:spacing w:before="118" w:line="264" w:lineRule="auto"/>
        <w:ind w:left="112" w:right="1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ΧΟΡΟΣ ΣΤΗN KOINOTHTA</w:t>
      </w:r>
      <w:r w:rsidRPr="00C2517C">
        <w:rPr>
          <w:rFonts w:asciiTheme="majorHAnsi" w:hAnsiTheme="majorHAnsi"/>
          <w:sz w:val="24"/>
          <w:szCs w:val="24"/>
        </w:rPr>
        <w:t xml:space="preserve">: </w:t>
      </w:r>
      <w:r w:rsidR="00084A38" w:rsidRPr="00752B14">
        <w:rPr>
          <w:rFonts w:asciiTheme="majorHAnsi" w:hAnsiTheme="majorHAnsi"/>
          <w:sz w:val="24"/>
          <w:szCs w:val="24"/>
        </w:rPr>
        <w:t>ΤΕΛΕΤΟΥΡΓΙΕΣ, ΔΡΩΜΕΝΑ, ΠΑΝΗΓΥΡΙΑ, ΕΚΠΑΙΔΕΥΣΗ</w:t>
      </w:r>
    </w:p>
    <w:p w14:paraId="5DA306C6" w14:textId="2FB02861" w:rsidR="004A29FA" w:rsidRPr="00752B14" w:rsidRDefault="004A29FA" w:rsidP="00663756">
      <w:pPr>
        <w:pStyle w:val="a3"/>
        <w:spacing w:before="118" w:line="264" w:lineRule="auto"/>
        <w:ind w:left="112" w:right="108"/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26, 27, 28 Σεπτεμβρίου 2025</w:t>
      </w:r>
    </w:p>
    <w:p w14:paraId="26A5CA66" w14:textId="1A4808BB" w:rsidR="006C351F" w:rsidRPr="00752B14" w:rsidRDefault="004A29FA" w:rsidP="004B44A2">
      <w:pPr>
        <w:pStyle w:val="a3"/>
        <w:spacing w:before="118" w:line="264" w:lineRule="auto"/>
        <w:ind w:right="108"/>
        <w:jc w:val="both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Το Κέντρο Ιστορ</w:t>
      </w:r>
      <w:r w:rsidR="00983A99">
        <w:rPr>
          <w:rFonts w:asciiTheme="majorHAnsi" w:hAnsiTheme="majorHAnsi"/>
          <w:sz w:val="24"/>
          <w:szCs w:val="24"/>
        </w:rPr>
        <w:t>ικής και Λαογραφικής Έρευνας «</w:t>
      </w:r>
      <w:r w:rsidRPr="00752B14">
        <w:rPr>
          <w:rFonts w:asciiTheme="majorHAnsi" w:hAnsiTheme="majorHAnsi"/>
          <w:sz w:val="24"/>
          <w:szCs w:val="24"/>
        </w:rPr>
        <w:t>ΑΠΟΛΛΩΝ» Καρδίτσας</w:t>
      </w:r>
      <w:r w:rsidR="00C55ED3">
        <w:rPr>
          <w:rFonts w:asciiTheme="majorHAnsi" w:hAnsiTheme="majorHAnsi"/>
          <w:sz w:val="24"/>
          <w:szCs w:val="24"/>
        </w:rPr>
        <w:t>, το</w:t>
      </w:r>
      <w:r w:rsidR="00A07653">
        <w:rPr>
          <w:rFonts w:asciiTheme="majorHAnsi" w:hAnsiTheme="majorHAnsi"/>
          <w:sz w:val="24"/>
          <w:szCs w:val="24"/>
        </w:rPr>
        <w:t xml:space="preserve"> Παιδαγωγικό Τμήμα Π</w:t>
      </w:r>
      <w:r w:rsidR="008D6C1A">
        <w:rPr>
          <w:rFonts w:asciiTheme="majorHAnsi" w:hAnsiTheme="majorHAnsi"/>
          <w:sz w:val="24"/>
          <w:szCs w:val="24"/>
        </w:rPr>
        <w:t>ροσχολικής Εκπαίδευσης-Πανεπιστήμιο Θεσσαλίας</w:t>
      </w:r>
      <w:r w:rsidRPr="00752B14">
        <w:rPr>
          <w:rFonts w:asciiTheme="majorHAnsi" w:hAnsiTheme="majorHAnsi"/>
          <w:sz w:val="24"/>
          <w:szCs w:val="24"/>
        </w:rPr>
        <w:t xml:space="preserve"> η Περιφέρεια Θεσσαλίας-Περιφερειακή Ενότητα</w:t>
      </w:r>
      <w:r w:rsidR="00187EF9">
        <w:rPr>
          <w:rFonts w:asciiTheme="majorHAnsi" w:hAnsiTheme="majorHAnsi"/>
          <w:sz w:val="24"/>
          <w:szCs w:val="24"/>
        </w:rPr>
        <w:t xml:space="preserve"> Καρδίτσας και ο Δήμος Καρδίτσας</w:t>
      </w:r>
      <w:r w:rsidRPr="00752B14">
        <w:rPr>
          <w:rFonts w:asciiTheme="majorHAnsi" w:hAnsiTheme="majorHAnsi"/>
          <w:sz w:val="24"/>
          <w:szCs w:val="24"/>
        </w:rPr>
        <w:t xml:space="preserve"> οργανώνουν το </w:t>
      </w:r>
      <w:r w:rsidR="006F1F40" w:rsidRPr="00752B14">
        <w:rPr>
          <w:rFonts w:asciiTheme="majorHAnsi" w:hAnsiTheme="majorHAnsi"/>
          <w:sz w:val="24"/>
          <w:szCs w:val="24"/>
        </w:rPr>
        <w:t>9</w:t>
      </w:r>
      <w:r w:rsidRPr="00752B14">
        <w:rPr>
          <w:rFonts w:asciiTheme="majorHAnsi" w:hAnsiTheme="majorHAnsi"/>
          <w:sz w:val="24"/>
          <w:szCs w:val="24"/>
          <w:vertAlign w:val="superscript"/>
        </w:rPr>
        <w:t>ο</w:t>
      </w:r>
      <w:r w:rsidRPr="00752B14">
        <w:rPr>
          <w:rFonts w:asciiTheme="majorHAnsi" w:hAnsiTheme="majorHAnsi"/>
          <w:sz w:val="24"/>
          <w:szCs w:val="24"/>
        </w:rPr>
        <w:t xml:space="preserve"> Πανελλήνιο </w:t>
      </w:r>
      <w:r w:rsidR="006F1F40" w:rsidRPr="00752B14">
        <w:rPr>
          <w:rFonts w:asciiTheme="majorHAnsi" w:hAnsiTheme="majorHAnsi"/>
          <w:sz w:val="24"/>
          <w:szCs w:val="24"/>
        </w:rPr>
        <w:t xml:space="preserve">Συνέδριο </w:t>
      </w:r>
      <w:r w:rsidRPr="00752B14">
        <w:rPr>
          <w:rFonts w:asciiTheme="majorHAnsi" w:hAnsiTheme="majorHAnsi"/>
          <w:sz w:val="24"/>
          <w:szCs w:val="24"/>
        </w:rPr>
        <w:t>με θέμα</w:t>
      </w:r>
      <w:r w:rsidR="006F1F40" w:rsidRPr="00752B14">
        <w:rPr>
          <w:rFonts w:asciiTheme="majorHAnsi" w:hAnsiTheme="majorHAnsi"/>
          <w:sz w:val="24"/>
          <w:szCs w:val="24"/>
        </w:rPr>
        <w:t xml:space="preserve"> «Ο Χορός στη</w:t>
      </w:r>
      <w:r w:rsidR="00494600">
        <w:rPr>
          <w:rFonts w:asciiTheme="majorHAnsi" w:hAnsiTheme="majorHAnsi"/>
          <w:sz w:val="24"/>
          <w:szCs w:val="24"/>
        </w:rPr>
        <w:t>ν Κοινότητα</w:t>
      </w:r>
      <w:r w:rsidR="00B322D2" w:rsidRPr="00752B14">
        <w:rPr>
          <w:rFonts w:asciiTheme="majorHAnsi" w:hAnsiTheme="majorHAnsi"/>
          <w:sz w:val="24"/>
          <w:szCs w:val="24"/>
        </w:rPr>
        <w:t>:</w:t>
      </w:r>
      <w:r w:rsidR="00812953" w:rsidRPr="00752B14">
        <w:rPr>
          <w:rFonts w:asciiTheme="majorHAnsi" w:hAnsiTheme="majorHAnsi"/>
          <w:sz w:val="24"/>
          <w:szCs w:val="24"/>
        </w:rPr>
        <w:t xml:space="preserve"> Τελετουργίες, Δρώμενα, Πανηγύρια, Εκπαίδευση»</w:t>
      </w:r>
      <w:r w:rsidR="006F1F40" w:rsidRPr="00752B14">
        <w:rPr>
          <w:rFonts w:asciiTheme="majorHAnsi" w:hAnsiTheme="majorHAnsi"/>
          <w:sz w:val="24"/>
          <w:szCs w:val="24"/>
        </w:rPr>
        <w:t>, το οποίο θα πραγματοποιηθεί στις 26, 27 και 28 Σεπτεμβρίου 2025 στην Καρδίτσα.</w:t>
      </w:r>
      <w:r w:rsidR="00064AC8" w:rsidRPr="00752B14">
        <w:rPr>
          <w:rFonts w:asciiTheme="majorHAnsi" w:hAnsiTheme="majorHAnsi"/>
          <w:sz w:val="24"/>
          <w:szCs w:val="24"/>
        </w:rPr>
        <w:t xml:space="preserve"> </w:t>
      </w:r>
      <w:r w:rsidR="00383BA1" w:rsidRPr="00752B14">
        <w:rPr>
          <w:rFonts w:asciiTheme="majorHAnsi" w:hAnsiTheme="majorHAnsi"/>
          <w:sz w:val="24"/>
          <w:szCs w:val="24"/>
        </w:rPr>
        <w:t>Στόχος</w:t>
      </w:r>
      <w:r w:rsidR="00C37235" w:rsidRPr="00752B14">
        <w:rPr>
          <w:rFonts w:asciiTheme="majorHAnsi" w:hAnsiTheme="majorHAnsi"/>
          <w:sz w:val="24"/>
          <w:szCs w:val="24"/>
        </w:rPr>
        <w:t xml:space="preserve"> του </w:t>
      </w:r>
      <w:r w:rsidR="00383BA1" w:rsidRPr="00752B14">
        <w:rPr>
          <w:rFonts w:asciiTheme="majorHAnsi" w:hAnsiTheme="majorHAnsi"/>
          <w:sz w:val="24"/>
          <w:szCs w:val="24"/>
        </w:rPr>
        <w:t>Συνεδρίου είναι</w:t>
      </w:r>
      <w:r w:rsidR="00C37235" w:rsidRPr="00752B14">
        <w:rPr>
          <w:rFonts w:asciiTheme="majorHAnsi" w:hAnsiTheme="majorHAnsi"/>
          <w:sz w:val="24"/>
          <w:szCs w:val="24"/>
        </w:rPr>
        <w:t xml:space="preserve"> να </w:t>
      </w:r>
      <w:r w:rsidR="00383BA1" w:rsidRPr="00752B14">
        <w:rPr>
          <w:rFonts w:asciiTheme="majorHAnsi" w:hAnsiTheme="majorHAnsi"/>
          <w:sz w:val="24"/>
          <w:szCs w:val="24"/>
        </w:rPr>
        <w:t xml:space="preserve">αναδείξει και να </w:t>
      </w:r>
      <w:r w:rsidR="00C37235" w:rsidRPr="00752B14">
        <w:rPr>
          <w:rFonts w:asciiTheme="majorHAnsi" w:hAnsiTheme="majorHAnsi"/>
          <w:sz w:val="24"/>
          <w:szCs w:val="24"/>
        </w:rPr>
        <w:t>παρουσιάσει την εξ</w:t>
      </w:r>
      <w:r w:rsidR="006F1F40" w:rsidRPr="00752B14">
        <w:rPr>
          <w:rFonts w:asciiTheme="majorHAnsi" w:hAnsiTheme="majorHAnsi"/>
          <w:sz w:val="24"/>
          <w:szCs w:val="24"/>
        </w:rPr>
        <w:t xml:space="preserve">ελικτική πορεία </w:t>
      </w:r>
      <w:r w:rsidR="00B322D2" w:rsidRPr="00752B14">
        <w:rPr>
          <w:rFonts w:asciiTheme="majorHAnsi" w:hAnsiTheme="majorHAnsi"/>
          <w:sz w:val="24"/>
          <w:szCs w:val="24"/>
        </w:rPr>
        <w:t xml:space="preserve">του χορού </w:t>
      </w:r>
      <w:r w:rsidR="006F1F40" w:rsidRPr="00752B14">
        <w:rPr>
          <w:rFonts w:asciiTheme="majorHAnsi" w:hAnsiTheme="majorHAnsi"/>
          <w:sz w:val="24"/>
          <w:szCs w:val="24"/>
        </w:rPr>
        <w:t>στον χρόνο</w:t>
      </w:r>
      <w:r w:rsidR="00C37235" w:rsidRPr="00752B14">
        <w:rPr>
          <w:rFonts w:asciiTheme="majorHAnsi" w:hAnsiTheme="majorHAnsi"/>
          <w:sz w:val="24"/>
          <w:szCs w:val="24"/>
        </w:rPr>
        <w:t xml:space="preserve"> </w:t>
      </w:r>
      <w:r w:rsidR="00B322D2" w:rsidRPr="00752B14">
        <w:rPr>
          <w:rFonts w:asciiTheme="majorHAnsi" w:hAnsiTheme="majorHAnsi"/>
          <w:sz w:val="24"/>
          <w:szCs w:val="24"/>
        </w:rPr>
        <w:t xml:space="preserve">και τον χώρο, από </w:t>
      </w:r>
      <w:r w:rsidR="00C37235" w:rsidRPr="00752B14">
        <w:rPr>
          <w:rFonts w:asciiTheme="majorHAnsi" w:hAnsiTheme="majorHAnsi"/>
          <w:sz w:val="24"/>
          <w:szCs w:val="24"/>
        </w:rPr>
        <w:t>το χωριό</w:t>
      </w:r>
      <w:r w:rsidR="00B322D2" w:rsidRPr="00752B14">
        <w:rPr>
          <w:rFonts w:asciiTheme="majorHAnsi" w:hAnsiTheme="majorHAnsi"/>
          <w:sz w:val="24"/>
          <w:szCs w:val="24"/>
        </w:rPr>
        <w:t xml:space="preserve"> </w:t>
      </w:r>
      <w:r w:rsidR="00C37235" w:rsidRPr="00752B14">
        <w:rPr>
          <w:rFonts w:asciiTheme="majorHAnsi" w:hAnsiTheme="majorHAnsi"/>
          <w:sz w:val="24"/>
          <w:szCs w:val="24"/>
        </w:rPr>
        <w:t>στη σύγχρονη αστική ελληνική κοινωνία</w:t>
      </w:r>
      <w:r w:rsidR="00B322D2" w:rsidRPr="00752B14">
        <w:rPr>
          <w:rFonts w:asciiTheme="majorHAnsi" w:hAnsiTheme="majorHAnsi"/>
          <w:sz w:val="24"/>
          <w:szCs w:val="24"/>
        </w:rPr>
        <w:t xml:space="preserve"> και</w:t>
      </w:r>
      <w:r w:rsidR="00C37235" w:rsidRPr="00752B14">
        <w:rPr>
          <w:rFonts w:asciiTheme="majorHAnsi" w:hAnsiTheme="majorHAnsi"/>
          <w:sz w:val="24"/>
          <w:szCs w:val="24"/>
        </w:rPr>
        <w:t xml:space="preserve"> </w:t>
      </w:r>
      <w:r w:rsidR="00383BA1" w:rsidRPr="00752B14">
        <w:rPr>
          <w:rFonts w:asciiTheme="majorHAnsi" w:hAnsiTheme="majorHAnsi"/>
          <w:sz w:val="24"/>
          <w:szCs w:val="24"/>
        </w:rPr>
        <w:t>να φωτίσει</w:t>
      </w:r>
      <w:r w:rsidR="00E53038" w:rsidRPr="00752B14">
        <w:rPr>
          <w:rFonts w:asciiTheme="majorHAnsi" w:hAnsiTheme="majorHAnsi"/>
          <w:sz w:val="24"/>
          <w:szCs w:val="24"/>
        </w:rPr>
        <w:t xml:space="preserve"> τους πολλαπλούς </w:t>
      </w:r>
      <w:r w:rsidR="00B322D2" w:rsidRPr="00752B14">
        <w:rPr>
          <w:rFonts w:asciiTheme="majorHAnsi" w:hAnsiTheme="majorHAnsi"/>
          <w:sz w:val="24"/>
          <w:szCs w:val="24"/>
        </w:rPr>
        <w:t xml:space="preserve">του </w:t>
      </w:r>
      <w:r w:rsidR="00E53038" w:rsidRPr="00752B14">
        <w:rPr>
          <w:rFonts w:asciiTheme="majorHAnsi" w:hAnsiTheme="majorHAnsi"/>
          <w:sz w:val="24"/>
          <w:szCs w:val="24"/>
        </w:rPr>
        <w:t>ρόλους σ</w:t>
      </w:r>
      <w:r w:rsidR="00F21F66" w:rsidRPr="00752B14">
        <w:rPr>
          <w:rFonts w:asciiTheme="majorHAnsi" w:hAnsiTheme="majorHAnsi"/>
          <w:sz w:val="24"/>
          <w:szCs w:val="24"/>
        </w:rPr>
        <w:t xml:space="preserve">τα σύγχρονα </w:t>
      </w:r>
      <w:r w:rsidR="00E53038" w:rsidRPr="00752B14">
        <w:rPr>
          <w:rFonts w:asciiTheme="majorHAnsi" w:hAnsiTheme="majorHAnsi"/>
          <w:sz w:val="24"/>
          <w:szCs w:val="24"/>
        </w:rPr>
        <w:t>κοινωνικά, πολιτισμικά, καλλιτεχνικά</w:t>
      </w:r>
      <w:r w:rsidR="00DF23B4" w:rsidRPr="00752B14">
        <w:rPr>
          <w:rFonts w:asciiTheme="majorHAnsi" w:hAnsiTheme="majorHAnsi"/>
          <w:sz w:val="24"/>
          <w:szCs w:val="24"/>
        </w:rPr>
        <w:t xml:space="preserve">, ακαδημαϊκά </w:t>
      </w:r>
      <w:r w:rsidR="00E53038" w:rsidRPr="00752B14">
        <w:rPr>
          <w:rFonts w:asciiTheme="majorHAnsi" w:hAnsiTheme="majorHAnsi"/>
          <w:sz w:val="24"/>
          <w:szCs w:val="24"/>
        </w:rPr>
        <w:t>και παιδαγωγικά πλαίσια</w:t>
      </w:r>
      <w:r w:rsidR="00B322D2" w:rsidRPr="00752B14">
        <w:rPr>
          <w:rFonts w:asciiTheme="majorHAnsi" w:hAnsiTheme="majorHAnsi"/>
          <w:sz w:val="24"/>
          <w:szCs w:val="24"/>
        </w:rPr>
        <w:t>.</w:t>
      </w:r>
      <w:r w:rsidR="00F855A2" w:rsidRPr="00752B14">
        <w:rPr>
          <w:rFonts w:asciiTheme="majorHAnsi" w:hAnsiTheme="majorHAnsi"/>
          <w:sz w:val="24"/>
          <w:szCs w:val="24"/>
        </w:rPr>
        <w:t xml:space="preserve"> </w:t>
      </w:r>
    </w:p>
    <w:p w14:paraId="717E16E9" w14:textId="77777777" w:rsidR="00663756" w:rsidRPr="00663756" w:rsidRDefault="00663756" w:rsidP="00663756">
      <w:pPr>
        <w:pStyle w:val="a3"/>
        <w:spacing w:line="264" w:lineRule="auto"/>
        <w:ind w:left="112" w:right="90"/>
        <w:rPr>
          <w:rFonts w:asciiTheme="majorHAnsi" w:hAnsiTheme="majorHAnsi"/>
          <w:sz w:val="16"/>
          <w:szCs w:val="16"/>
        </w:rPr>
      </w:pPr>
    </w:p>
    <w:p w14:paraId="0143119A" w14:textId="05B0FA47" w:rsidR="00064AC8" w:rsidRPr="00752B14" w:rsidRDefault="00377749" w:rsidP="00663756">
      <w:pPr>
        <w:pStyle w:val="a3"/>
        <w:spacing w:line="264" w:lineRule="auto"/>
        <w:ind w:left="112" w:right="90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Ενδεικτικές</w:t>
      </w:r>
      <w:r w:rsidRPr="00752B14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θεματικές</w:t>
      </w:r>
      <w:r w:rsidRPr="00752B14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του</w:t>
      </w:r>
      <w:r w:rsidRPr="00752B14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F46F23" w:rsidRPr="00752B14">
        <w:rPr>
          <w:rFonts w:asciiTheme="majorHAnsi" w:hAnsiTheme="majorHAnsi"/>
          <w:sz w:val="24"/>
          <w:szCs w:val="24"/>
        </w:rPr>
        <w:t>9ου</w:t>
      </w:r>
      <w:r w:rsidRPr="00752B14">
        <w:rPr>
          <w:rFonts w:asciiTheme="majorHAnsi" w:hAnsiTheme="majorHAnsi"/>
          <w:spacing w:val="21"/>
          <w:position w:val="7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Πανελλήνιου</w:t>
      </w:r>
      <w:r w:rsidRPr="00752B14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Συνεδρίου</w:t>
      </w:r>
      <w:r w:rsidR="00B322D2" w:rsidRPr="00752B14">
        <w:rPr>
          <w:rFonts w:asciiTheme="majorHAnsi" w:hAnsiTheme="majorHAnsi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είναι:</w:t>
      </w:r>
      <w:r w:rsidR="00064AC8" w:rsidRPr="00752B14">
        <w:rPr>
          <w:rFonts w:asciiTheme="majorHAnsi" w:hAnsiTheme="majorHAnsi"/>
          <w:sz w:val="24"/>
          <w:szCs w:val="24"/>
        </w:rPr>
        <w:t xml:space="preserve"> </w:t>
      </w:r>
    </w:p>
    <w:p w14:paraId="123E003B" w14:textId="77777777" w:rsidR="00813F98" w:rsidRPr="00752B14" w:rsidRDefault="00776AE2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</w:t>
      </w:r>
      <w:r w:rsidR="00ED7678" w:rsidRPr="00752B14">
        <w:rPr>
          <w:rFonts w:asciiTheme="majorHAnsi" w:hAnsiTheme="majorHAnsi"/>
          <w:sz w:val="24"/>
          <w:szCs w:val="24"/>
        </w:rPr>
        <w:t>ορός</w:t>
      </w:r>
      <w:r w:rsidR="00813F98" w:rsidRPr="00752B14">
        <w:rPr>
          <w:rFonts w:asciiTheme="majorHAnsi" w:hAnsiTheme="majorHAnsi"/>
          <w:sz w:val="24"/>
          <w:szCs w:val="24"/>
        </w:rPr>
        <w:t xml:space="preserve"> και τελετουργίες</w:t>
      </w:r>
    </w:p>
    <w:p w14:paraId="1432BBBC" w14:textId="77777777" w:rsidR="00813F98" w:rsidRPr="00752B14" w:rsidRDefault="00813F98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Χορός και δρώμενα</w:t>
      </w:r>
    </w:p>
    <w:p w14:paraId="5B33F827" w14:textId="1BB01A78" w:rsidR="00813F98" w:rsidRPr="00752B14" w:rsidRDefault="00813F98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Χορός και πανηγύρια</w:t>
      </w:r>
      <w:r w:rsidR="00ED7678" w:rsidRPr="00752B14">
        <w:rPr>
          <w:rFonts w:asciiTheme="majorHAnsi" w:hAnsiTheme="majorHAnsi"/>
          <w:sz w:val="24"/>
          <w:szCs w:val="24"/>
        </w:rPr>
        <w:t xml:space="preserve"> </w:t>
      </w:r>
    </w:p>
    <w:p w14:paraId="28DFD5DD" w14:textId="223FF4CB" w:rsidR="00813F98" w:rsidRPr="00752B14" w:rsidRDefault="00813F98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Χορός και χορευτικοί σύλλογοι</w:t>
      </w:r>
    </w:p>
    <w:p w14:paraId="2A270F1C" w14:textId="1D68739F" w:rsidR="00813F98" w:rsidRPr="00752B14" w:rsidRDefault="00813F98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Χορός και εκπαίδευση</w:t>
      </w:r>
    </w:p>
    <w:p w14:paraId="39086D91" w14:textId="63FA1B45" w:rsidR="00CE2EB3" w:rsidRPr="00752B14" w:rsidRDefault="00812953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Χορός και</w:t>
      </w:r>
      <w:r w:rsidR="00CE2EB3" w:rsidRPr="00752B14">
        <w:rPr>
          <w:rFonts w:asciiTheme="majorHAnsi" w:hAnsiTheme="majorHAnsi"/>
          <w:sz w:val="24"/>
          <w:szCs w:val="24"/>
        </w:rPr>
        <w:t xml:space="preserve"> πολιτιστική διαχείριση (άυλη πολιτιστική κληρονομιά, φεστιβάλ, σεμινάρια)</w:t>
      </w:r>
    </w:p>
    <w:p w14:paraId="0CF50501" w14:textId="4CCCECA9" w:rsidR="00EB505E" w:rsidRPr="00752B14" w:rsidRDefault="002F7D80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 </w:t>
      </w:r>
      <w:r w:rsidR="00EB505E" w:rsidRPr="00752B14">
        <w:rPr>
          <w:rFonts w:asciiTheme="majorHAnsi" w:hAnsiTheme="majorHAnsi"/>
          <w:sz w:val="24"/>
          <w:szCs w:val="24"/>
        </w:rPr>
        <w:t>Χορός στις κοινότ</w:t>
      </w:r>
      <w:r w:rsidR="00124925">
        <w:rPr>
          <w:rFonts w:asciiTheme="majorHAnsi" w:hAnsiTheme="majorHAnsi"/>
          <w:sz w:val="24"/>
          <w:szCs w:val="24"/>
        </w:rPr>
        <w:t>ητες (αγροτικές, αστικές,</w:t>
      </w:r>
      <w:r w:rsidR="00EB505E" w:rsidRPr="00752B14">
        <w:rPr>
          <w:rFonts w:asciiTheme="majorHAnsi" w:hAnsiTheme="majorHAnsi"/>
          <w:sz w:val="24"/>
          <w:szCs w:val="24"/>
        </w:rPr>
        <w:t xml:space="preserve"> διασποράς)</w:t>
      </w:r>
    </w:p>
    <w:p w14:paraId="6AD80D03" w14:textId="5923B454" w:rsidR="00CE2EB3" w:rsidRPr="00752B14" w:rsidRDefault="00124925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Η</w:t>
      </w:r>
      <w:r w:rsidR="00812953" w:rsidRPr="00752B1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εξελικτική</w:t>
      </w:r>
      <w:r w:rsidR="00901935" w:rsidRPr="00752B14">
        <w:rPr>
          <w:rFonts w:asciiTheme="majorHAnsi" w:hAnsiTheme="majorHAnsi"/>
          <w:sz w:val="24"/>
          <w:szCs w:val="24"/>
        </w:rPr>
        <w:t xml:space="preserve"> </w:t>
      </w:r>
      <w:r w:rsidR="00CE2EB3" w:rsidRPr="00752B14">
        <w:rPr>
          <w:rFonts w:asciiTheme="majorHAnsi" w:hAnsiTheme="majorHAnsi"/>
          <w:sz w:val="24"/>
          <w:szCs w:val="24"/>
        </w:rPr>
        <w:t>πορεί</w:t>
      </w:r>
      <w:r w:rsidR="00901935" w:rsidRPr="00752B14">
        <w:rPr>
          <w:rFonts w:asciiTheme="majorHAnsi" w:hAnsiTheme="majorHAnsi"/>
          <w:sz w:val="24"/>
          <w:szCs w:val="24"/>
        </w:rPr>
        <w:t>α</w:t>
      </w:r>
      <w:r>
        <w:rPr>
          <w:rFonts w:asciiTheme="majorHAnsi" w:hAnsiTheme="majorHAnsi"/>
          <w:sz w:val="24"/>
          <w:szCs w:val="24"/>
        </w:rPr>
        <w:t xml:space="preserve"> του χορού</w:t>
      </w:r>
    </w:p>
    <w:p w14:paraId="78DB4604" w14:textId="77777777" w:rsidR="00793372" w:rsidRDefault="00CE2EB3" w:rsidP="00793372">
      <w:pPr>
        <w:pStyle w:val="a4"/>
        <w:numPr>
          <w:ilvl w:val="0"/>
          <w:numId w:val="1"/>
        </w:numPr>
        <w:ind w:left="426" w:hanging="214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 xml:space="preserve">Ο χορός ως </w:t>
      </w:r>
      <w:r w:rsidR="00F46F23" w:rsidRPr="00752B14">
        <w:rPr>
          <w:rFonts w:asciiTheme="majorHAnsi" w:hAnsiTheme="majorHAnsi"/>
          <w:sz w:val="24"/>
          <w:szCs w:val="24"/>
        </w:rPr>
        <w:t>επαγγελματική</w:t>
      </w:r>
      <w:r w:rsidR="00793372">
        <w:rPr>
          <w:rFonts w:asciiTheme="majorHAnsi" w:hAnsiTheme="majorHAnsi"/>
          <w:sz w:val="24"/>
          <w:szCs w:val="24"/>
        </w:rPr>
        <w:t xml:space="preserve"> α</w:t>
      </w:r>
      <w:r w:rsidR="00F46F23" w:rsidRPr="00752B14">
        <w:rPr>
          <w:rFonts w:asciiTheme="majorHAnsi" w:hAnsiTheme="majorHAnsi"/>
          <w:sz w:val="24"/>
          <w:szCs w:val="24"/>
        </w:rPr>
        <w:t>πασχόληση</w:t>
      </w:r>
      <w:r w:rsidR="00112C94">
        <w:rPr>
          <w:rFonts w:asciiTheme="majorHAnsi" w:hAnsiTheme="majorHAnsi"/>
          <w:sz w:val="24"/>
          <w:szCs w:val="24"/>
        </w:rPr>
        <w:t xml:space="preserve">             </w:t>
      </w:r>
    </w:p>
    <w:p w14:paraId="3F46A578" w14:textId="5F0FB68E" w:rsidR="00CE2EB3" w:rsidRPr="00663756" w:rsidRDefault="00112C94" w:rsidP="00793372">
      <w:pPr>
        <w:pStyle w:val="a4"/>
        <w:ind w:left="356" w:firstLine="0"/>
        <w:rPr>
          <w:rFonts w:asciiTheme="majorHAnsi" w:hAnsiTheme="majorHAnsi"/>
          <w:sz w:val="16"/>
          <w:szCs w:val="16"/>
        </w:rPr>
      </w:pPr>
      <w:r w:rsidRPr="00663756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F083C7" w14:textId="0DD400D6" w:rsidR="00CE2EB3" w:rsidRPr="00793372" w:rsidRDefault="00B21F22" w:rsidP="00793372">
      <w:pPr>
        <w:jc w:val="both"/>
        <w:rPr>
          <w:rFonts w:asciiTheme="majorHAnsi" w:hAnsiTheme="majorHAnsi"/>
          <w:sz w:val="24"/>
          <w:szCs w:val="24"/>
        </w:rPr>
      </w:pPr>
      <w:r w:rsidRPr="00793372">
        <w:rPr>
          <w:rFonts w:asciiTheme="majorHAnsi" w:hAnsiTheme="majorHAnsi"/>
          <w:sz w:val="24"/>
          <w:szCs w:val="24"/>
        </w:rPr>
        <w:t xml:space="preserve">Η πρώτη </w:t>
      </w:r>
      <w:r w:rsidR="00F46F23" w:rsidRPr="00793372">
        <w:rPr>
          <w:rFonts w:asciiTheme="majorHAnsi" w:hAnsiTheme="majorHAnsi"/>
          <w:sz w:val="24"/>
          <w:szCs w:val="24"/>
        </w:rPr>
        <w:t>η</w:t>
      </w:r>
      <w:r w:rsidRPr="00793372">
        <w:rPr>
          <w:rFonts w:asciiTheme="majorHAnsi" w:hAnsiTheme="majorHAnsi"/>
          <w:sz w:val="24"/>
          <w:szCs w:val="24"/>
        </w:rPr>
        <w:t xml:space="preserve">μέρα </w:t>
      </w:r>
      <w:r w:rsidR="00F7399A" w:rsidRPr="00793372">
        <w:rPr>
          <w:rFonts w:asciiTheme="majorHAnsi" w:hAnsiTheme="majorHAnsi"/>
          <w:sz w:val="24"/>
          <w:szCs w:val="24"/>
        </w:rPr>
        <w:t>του 9</w:t>
      </w:r>
      <w:r w:rsidR="00F7399A" w:rsidRPr="00793372">
        <w:rPr>
          <w:rFonts w:asciiTheme="majorHAnsi" w:hAnsiTheme="majorHAnsi"/>
          <w:sz w:val="24"/>
          <w:szCs w:val="24"/>
          <w:vertAlign w:val="superscript"/>
        </w:rPr>
        <w:t>ου</w:t>
      </w:r>
      <w:r w:rsidR="00F7399A" w:rsidRPr="00793372">
        <w:rPr>
          <w:rFonts w:asciiTheme="majorHAnsi" w:hAnsiTheme="majorHAnsi"/>
          <w:sz w:val="24"/>
          <w:szCs w:val="24"/>
        </w:rPr>
        <w:t xml:space="preserve"> Πανελλήνιου Συνεδρίου </w:t>
      </w:r>
      <w:r w:rsidRPr="00793372">
        <w:rPr>
          <w:rFonts w:asciiTheme="majorHAnsi" w:hAnsiTheme="majorHAnsi"/>
          <w:sz w:val="24"/>
          <w:szCs w:val="24"/>
        </w:rPr>
        <w:t>είναι αφιερωμένη στις εναρκτήριες ομ</w:t>
      </w:r>
      <w:r w:rsidR="00E66EC5" w:rsidRPr="00793372">
        <w:rPr>
          <w:rFonts w:asciiTheme="majorHAnsi" w:hAnsiTheme="majorHAnsi"/>
          <w:sz w:val="24"/>
          <w:szCs w:val="24"/>
        </w:rPr>
        <w:t>ιλίες</w:t>
      </w:r>
      <w:r w:rsidR="00C323B0" w:rsidRPr="00793372">
        <w:rPr>
          <w:rFonts w:asciiTheme="majorHAnsi" w:hAnsiTheme="majorHAnsi"/>
          <w:sz w:val="24"/>
          <w:szCs w:val="24"/>
        </w:rPr>
        <w:t xml:space="preserve"> και </w:t>
      </w:r>
      <w:r w:rsidR="00F168B6" w:rsidRPr="00793372">
        <w:rPr>
          <w:rFonts w:asciiTheme="majorHAnsi" w:hAnsiTheme="majorHAnsi"/>
          <w:sz w:val="24"/>
          <w:szCs w:val="24"/>
        </w:rPr>
        <w:t xml:space="preserve">το τιμητικό αφιέρωμα στον </w:t>
      </w:r>
      <w:r w:rsidR="008D0958" w:rsidRPr="00793372">
        <w:rPr>
          <w:rFonts w:asciiTheme="majorHAnsi" w:hAnsiTheme="majorHAnsi"/>
          <w:sz w:val="24"/>
          <w:szCs w:val="24"/>
        </w:rPr>
        <w:t xml:space="preserve">Βάλτερ </w:t>
      </w:r>
      <w:proofErr w:type="spellStart"/>
      <w:r w:rsidR="008D0958" w:rsidRPr="00793372">
        <w:rPr>
          <w:rFonts w:asciiTheme="majorHAnsi" w:hAnsiTheme="majorHAnsi"/>
          <w:sz w:val="24"/>
          <w:szCs w:val="24"/>
        </w:rPr>
        <w:t>Πούχνερ</w:t>
      </w:r>
      <w:proofErr w:type="spellEnd"/>
      <w:r w:rsidR="00862AF0" w:rsidRPr="00793372">
        <w:rPr>
          <w:rFonts w:asciiTheme="majorHAnsi" w:hAnsiTheme="majorHAnsi"/>
          <w:sz w:val="24"/>
          <w:szCs w:val="24"/>
        </w:rPr>
        <w:t>,</w:t>
      </w:r>
      <w:r w:rsidR="008D0958" w:rsidRPr="00793372">
        <w:rPr>
          <w:rFonts w:asciiTheme="majorHAnsi" w:hAnsiTheme="majorHAnsi"/>
          <w:sz w:val="24"/>
          <w:szCs w:val="24"/>
        </w:rPr>
        <w:t xml:space="preserve"> Επίτιμο και </w:t>
      </w:r>
      <w:r w:rsidR="00F168B6" w:rsidRPr="00793372">
        <w:rPr>
          <w:rFonts w:asciiTheme="majorHAnsi" w:hAnsiTheme="majorHAnsi"/>
          <w:sz w:val="24"/>
          <w:szCs w:val="24"/>
        </w:rPr>
        <w:t>Ομότιμο Καθηγητή</w:t>
      </w:r>
      <w:r w:rsidR="000D26FE" w:rsidRPr="00793372">
        <w:rPr>
          <w:rFonts w:asciiTheme="majorHAnsi" w:hAnsiTheme="majorHAnsi"/>
          <w:sz w:val="24"/>
          <w:szCs w:val="24"/>
        </w:rPr>
        <w:t xml:space="preserve"> </w:t>
      </w:r>
      <w:r w:rsidR="00F168B6" w:rsidRPr="00793372">
        <w:rPr>
          <w:rFonts w:asciiTheme="majorHAnsi" w:hAnsiTheme="majorHAnsi"/>
          <w:sz w:val="24"/>
          <w:szCs w:val="24"/>
        </w:rPr>
        <w:t>του ΕΚΠΑ</w:t>
      </w:r>
      <w:r w:rsidR="00E65F0F" w:rsidRPr="00793372">
        <w:rPr>
          <w:rFonts w:asciiTheme="majorHAnsi" w:hAnsiTheme="majorHAnsi"/>
          <w:sz w:val="24"/>
          <w:szCs w:val="24"/>
        </w:rPr>
        <w:t xml:space="preserve">, </w:t>
      </w:r>
      <w:r w:rsidR="00C323B0" w:rsidRPr="00793372">
        <w:rPr>
          <w:rFonts w:asciiTheme="majorHAnsi" w:hAnsiTheme="majorHAnsi"/>
          <w:sz w:val="24"/>
          <w:szCs w:val="24"/>
        </w:rPr>
        <w:t>συγγραφέα</w:t>
      </w:r>
      <w:r w:rsidR="00B85DD5" w:rsidRPr="00793372">
        <w:rPr>
          <w:rFonts w:asciiTheme="majorHAnsi" w:hAnsiTheme="majorHAnsi"/>
          <w:sz w:val="24"/>
          <w:szCs w:val="24"/>
        </w:rPr>
        <w:t>, κριτικό</w:t>
      </w:r>
      <w:r w:rsidR="00C323B0" w:rsidRPr="00793372">
        <w:rPr>
          <w:rFonts w:asciiTheme="majorHAnsi" w:hAnsiTheme="majorHAnsi"/>
          <w:sz w:val="24"/>
          <w:szCs w:val="24"/>
        </w:rPr>
        <w:t xml:space="preserve"> </w:t>
      </w:r>
      <w:r w:rsidR="00F168B6" w:rsidRPr="00793372">
        <w:rPr>
          <w:rFonts w:asciiTheme="majorHAnsi" w:hAnsiTheme="majorHAnsi"/>
          <w:sz w:val="24"/>
          <w:szCs w:val="24"/>
        </w:rPr>
        <w:t xml:space="preserve">και </w:t>
      </w:r>
      <w:r w:rsidR="000D26FE" w:rsidRPr="00793372">
        <w:rPr>
          <w:rFonts w:asciiTheme="majorHAnsi" w:hAnsiTheme="majorHAnsi"/>
          <w:sz w:val="24"/>
          <w:szCs w:val="24"/>
        </w:rPr>
        <w:t>η δεύτερη και τ</w:t>
      </w:r>
      <w:r w:rsidRPr="00793372">
        <w:rPr>
          <w:rFonts w:asciiTheme="majorHAnsi" w:hAnsiTheme="majorHAnsi"/>
          <w:sz w:val="24"/>
          <w:szCs w:val="24"/>
        </w:rPr>
        <w:t>ρίτη στις ανακοινώσεις των εισηγητών.</w:t>
      </w:r>
      <w:r w:rsidR="00F46F23" w:rsidRPr="00793372">
        <w:rPr>
          <w:rFonts w:asciiTheme="majorHAnsi" w:hAnsiTheme="majorHAnsi"/>
          <w:sz w:val="24"/>
          <w:szCs w:val="24"/>
        </w:rPr>
        <w:t xml:space="preserve"> Η διάρκεια των ανακοινώσεων είναι δεκαπέντε λεπτά.</w:t>
      </w:r>
    </w:p>
    <w:p w14:paraId="46A30136" w14:textId="7142D7B6" w:rsidR="00F46F23" w:rsidRDefault="00B21F22" w:rsidP="00663756">
      <w:pPr>
        <w:ind w:firstLine="284"/>
        <w:jc w:val="both"/>
        <w:rPr>
          <w:rFonts w:asciiTheme="majorHAnsi" w:hAnsiTheme="majorHAnsi"/>
          <w:sz w:val="24"/>
          <w:szCs w:val="24"/>
        </w:rPr>
      </w:pPr>
      <w:r w:rsidRPr="00793372">
        <w:rPr>
          <w:rFonts w:asciiTheme="majorHAnsi" w:hAnsiTheme="majorHAnsi"/>
          <w:sz w:val="24"/>
          <w:szCs w:val="24"/>
        </w:rPr>
        <w:t xml:space="preserve">Σας προσκαλούμε να </w:t>
      </w:r>
      <w:r w:rsidR="00B322D2" w:rsidRPr="00793372">
        <w:rPr>
          <w:rFonts w:asciiTheme="majorHAnsi" w:hAnsiTheme="majorHAnsi"/>
          <w:sz w:val="24"/>
          <w:szCs w:val="24"/>
        </w:rPr>
        <w:t>λάβ</w:t>
      </w:r>
      <w:r w:rsidRPr="00793372">
        <w:rPr>
          <w:rFonts w:asciiTheme="majorHAnsi" w:hAnsiTheme="majorHAnsi"/>
          <w:sz w:val="24"/>
          <w:szCs w:val="24"/>
        </w:rPr>
        <w:t xml:space="preserve">ετε μέρος στο </w:t>
      </w:r>
      <w:r w:rsidR="00F46F23" w:rsidRPr="00793372">
        <w:rPr>
          <w:rFonts w:asciiTheme="majorHAnsi" w:hAnsiTheme="majorHAnsi"/>
          <w:sz w:val="24"/>
          <w:szCs w:val="24"/>
        </w:rPr>
        <w:t>9ο</w:t>
      </w:r>
      <w:r w:rsidRPr="00793372">
        <w:rPr>
          <w:rFonts w:asciiTheme="majorHAnsi" w:hAnsiTheme="majorHAnsi"/>
          <w:sz w:val="24"/>
          <w:szCs w:val="24"/>
        </w:rPr>
        <w:t xml:space="preserve"> Πανελλήνιο Συνέδριο </w:t>
      </w:r>
      <w:r w:rsidR="00B322D2" w:rsidRPr="00793372">
        <w:rPr>
          <w:rFonts w:asciiTheme="majorHAnsi" w:hAnsiTheme="majorHAnsi"/>
          <w:sz w:val="24"/>
          <w:szCs w:val="24"/>
        </w:rPr>
        <w:t>συμπληρώ</w:t>
      </w:r>
      <w:r w:rsidR="00F46F23" w:rsidRPr="00793372">
        <w:rPr>
          <w:rFonts w:asciiTheme="majorHAnsi" w:hAnsiTheme="majorHAnsi"/>
          <w:sz w:val="24"/>
          <w:szCs w:val="24"/>
        </w:rPr>
        <w:t>νοντας</w:t>
      </w:r>
      <w:r w:rsidR="00BF28E6" w:rsidRPr="00793372">
        <w:rPr>
          <w:rFonts w:asciiTheme="majorHAnsi" w:hAnsiTheme="majorHAnsi"/>
          <w:sz w:val="24"/>
          <w:szCs w:val="24"/>
        </w:rPr>
        <w:t xml:space="preserve"> </w:t>
      </w:r>
      <w:r w:rsidR="00D040C3" w:rsidRPr="00793372">
        <w:rPr>
          <w:rFonts w:asciiTheme="majorHAnsi" w:hAnsiTheme="majorHAnsi"/>
          <w:sz w:val="24"/>
          <w:szCs w:val="24"/>
        </w:rPr>
        <w:t xml:space="preserve"> τα έγγραφα που επισυνάπτουμε</w:t>
      </w:r>
      <w:r w:rsidR="0044098C" w:rsidRPr="00793372">
        <w:rPr>
          <w:rFonts w:asciiTheme="majorHAnsi" w:hAnsiTheme="majorHAnsi"/>
          <w:sz w:val="24"/>
          <w:szCs w:val="24"/>
        </w:rPr>
        <w:t xml:space="preserve"> έως</w:t>
      </w:r>
      <w:r w:rsidR="00D040C3" w:rsidRPr="00793372">
        <w:rPr>
          <w:rFonts w:asciiTheme="majorHAnsi" w:hAnsiTheme="majorHAnsi"/>
          <w:sz w:val="24"/>
          <w:szCs w:val="24"/>
        </w:rPr>
        <w:t xml:space="preserve"> τις </w:t>
      </w:r>
      <w:r w:rsidR="00EB505E" w:rsidRPr="00793372">
        <w:rPr>
          <w:rFonts w:asciiTheme="majorHAnsi" w:hAnsiTheme="majorHAnsi"/>
          <w:sz w:val="24"/>
          <w:szCs w:val="24"/>
        </w:rPr>
        <w:t>30 Μαΐου</w:t>
      </w:r>
      <w:r w:rsidR="00BF28E6" w:rsidRPr="00793372">
        <w:rPr>
          <w:rFonts w:asciiTheme="majorHAnsi" w:hAnsiTheme="majorHAnsi"/>
          <w:sz w:val="24"/>
          <w:szCs w:val="24"/>
        </w:rPr>
        <w:t xml:space="preserve"> μαζί  με </w:t>
      </w:r>
      <w:r w:rsidR="0044098C" w:rsidRPr="00793372">
        <w:rPr>
          <w:rFonts w:asciiTheme="majorHAnsi" w:hAnsiTheme="majorHAnsi"/>
          <w:sz w:val="24"/>
          <w:szCs w:val="24"/>
        </w:rPr>
        <w:t>ένα σύντομο βιογραφικό</w:t>
      </w:r>
      <w:r w:rsidR="00F46F23" w:rsidRPr="00793372">
        <w:rPr>
          <w:rFonts w:asciiTheme="majorHAnsi" w:hAnsiTheme="majorHAnsi"/>
          <w:sz w:val="24"/>
          <w:szCs w:val="24"/>
        </w:rPr>
        <w:t>.</w:t>
      </w:r>
    </w:p>
    <w:p w14:paraId="15A8931D" w14:textId="23474D1E" w:rsidR="00B21F22" w:rsidRPr="00793372" w:rsidRDefault="00F46F23" w:rsidP="00793372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793372">
        <w:rPr>
          <w:rFonts w:asciiTheme="majorHAnsi" w:hAnsiTheme="majorHAnsi"/>
          <w:b/>
          <w:bCs/>
          <w:sz w:val="24"/>
          <w:szCs w:val="24"/>
          <w:u w:val="single"/>
        </w:rPr>
        <w:t>Δ</w:t>
      </w:r>
      <w:r w:rsidR="0044098C" w:rsidRPr="00793372">
        <w:rPr>
          <w:rFonts w:asciiTheme="majorHAnsi" w:hAnsiTheme="majorHAnsi"/>
          <w:b/>
          <w:bCs/>
          <w:sz w:val="24"/>
          <w:szCs w:val="24"/>
          <w:u w:val="single"/>
        </w:rPr>
        <w:t>ιεύθυνση</w:t>
      </w:r>
      <w:r w:rsidRPr="00793372">
        <w:rPr>
          <w:rFonts w:asciiTheme="majorHAnsi" w:hAnsiTheme="majorHAnsi"/>
          <w:b/>
          <w:bCs/>
          <w:sz w:val="24"/>
          <w:szCs w:val="24"/>
          <w:u w:val="single"/>
        </w:rPr>
        <w:t xml:space="preserve"> αποστολής και επικοινωνίας</w:t>
      </w:r>
      <w:r w:rsidR="0044098C" w:rsidRPr="00793372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14:paraId="7BE54A05" w14:textId="4EAFDDB7" w:rsidR="006C6E38" w:rsidRPr="00663756" w:rsidRDefault="00D040C3" w:rsidP="00663756">
      <w:pPr>
        <w:rPr>
          <w:rFonts w:asciiTheme="majorHAnsi" w:hAnsiTheme="majorHAnsi"/>
          <w:sz w:val="24"/>
          <w:szCs w:val="24"/>
        </w:rPr>
      </w:pPr>
      <w:r w:rsidRPr="00793372">
        <w:rPr>
          <w:rFonts w:asciiTheme="majorHAnsi" w:hAnsiTheme="majorHAnsi"/>
          <w:sz w:val="24"/>
          <w:szCs w:val="24"/>
        </w:rPr>
        <w:t>Κέντρο Ιστορικής και Λαογραφικής Έρευνας «Ο ΑΠΟΛΛΩΝ» Καρδίτσας</w:t>
      </w:r>
      <w:r w:rsidR="00F46F23" w:rsidRPr="00793372">
        <w:rPr>
          <w:rFonts w:asciiTheme="majorHAnsi" w:hAnsiTheme="majorHAnsi"/>
          <w:sz w:val="24"/>
          <w:szCs w:val="24"/>
        </w:rPr>
        <w:t>,</w:t>
      </w:r>
      <w:r w:rsidR="0044098C" w:rsidRPr="00793372">
        <w:rPr>
          <w:rFonts w:asciiTheme="majorHAnsi" w:hAnsiTheme="majorHAnsi"/>
          <w:sz w:val="24"/>
          <w:szCs w:val="24"/>
        </w:rPr>
        <w:t xml:space="preserve"> Βασιλικής </w:t>
      </w:r>
      <w:proofErr w:type="spellStart"/>
      <w:r w:rsidR="0044098C" w:rsidRPr="00793372">
        <w:rPr>
          <w:rFonts w:asciiTheme="majorHAnsi" w:hAnsiTheme="majorHAnsi"/>
          <w:sz w:val="24"/>
          <w:szCs w:val="24"/>
        </w:rPr>
        <w:t>Μετάξη</w:t>
      </w:r>
      <w:proofErr w:type="spellEnd"/>
      <w:r w:rsidR="0044098C" w:rsidRPr="00793372">
        <w:rPr>
          <w:rFonts w:asciiTheme="majorHAnsi" w:hAnsiTheme="majorHAnsi"/>
          <w:sz w:val="24"/>
          <w:szCs w:val="24"/>
        </w:rPr>
        <w:t xml:space="preserve"> 7, τ. κ.</w:t>
      </w:r>
      <w:r w:rsidR="00397BE5" w:rsidRPr="00793372">
        <w:rPr>
          <w:rFonts w:asciiTheme="majorHAnsi" w:hAnsiTheme="majorHAnsi"/>
          <w:sz w:val="24"/>
          <w:szCs w:val="24"/>
        </w:rPr>
        <w:t xml:space="preserve"> </w:t>
      </w:r>
      <w:r w:rsidR="0044098C" w:rsidRPr="00793372">
        <w:rPr>
          <w:rFonts w:asciiTheme="majorHAnsi" w:hAnsiTheme="majorHAnsi"/>
          <w:sz w:val="24"/>
          <w:szCs w:val="24"/>
        </w:rPr>
        <w:t xml:space="preserve">43100, Καρδίτσα, </w:t>
      </w:r>
      <w:proofErr w:type="spellStart"/>
      <w:r w:rsidR="0044098C" w:rsidRPr="00793372">
        <w:rPr>
          <w:rFonts w:asciiTheme="majorHAnsi" w:hAnsiTheme="majorHAnsi"/>
          <w:sz w:val="24"/>
          <w:szCs w:val="24"/>
        </w:rPr>
        <w:t>τηλ</w:t>
      </w:r>
      <w:proofErr w:type="spellEnd"/>
      <w:r w:rsidR="0044098C" w:rsidRPr="00793372">
        <w:rPr>
          <w:rFonts w:asciiTheme="majorHAnsi" w:hAnsiTheme="majorHAnsi"/>
          <w:sz w:val="24"/>
          <w:szCs w:val="24"/>
        </w:rPr>
        <w:t xml:space="preserve">. 2441072337, </w:t>
      </w:r>
      <w:proofErr w:type="spellStart"/>
      <w:r w:rsidR="0044098C" w:rsidRPr="00793372">
        <w:rPr>
          <w:rFonts w:asciiTheme="majorHAnsi" w:hAnsiTheme="majorHAnsi"/>
          <w:sz w:val="24"/>
          <w:szCs w:val="24"/>
        </w:rPr>
        <w:t>κιν</w:t>
      </w:r>
      <w:proofErr w:type="spellEnd"/>
      <w:r w:rsidR="0044098C" w:rsidRPr="00793372">
        <w:rPr>
          <w:rFonts w:asciiTheme="majorHAnsi" w:hAnsiTheme="majorHAnsi"/>
          <w:sz w:val="24"/>
          <w:szCs w:val="24"/>
        </w:rPr>
        <w:t xml:space="preserve">. 6938749249, ηλεκτρονική διεύθυνση: </w:t>
      </w:r>
      <w:hyperlink r:id="rId6" w:history="1">
        <w:r w:rsidR="0044098C" w:rsidRPr="00793372">
          <w:rPr>
            <w:rStyle w:val="-"/>
            <w:rFonts w:asciiTheme="majorHAnsi" w:hAnsiTheme="majorHAnsi"/>
            <w:sz w:val="24"/>
            <w:szCs w:val="24"/>
            <w:lang w:val="en-US"/>
          </w:rPr>
          <w:t>koziou</w:t>
        </w:r>
        <w:r w:rsidR="0044098C" w:rsidRPr="00793372">
          <w:rPr>
            <w:rStyle w:val="-"/>
            <w:rFonts w:asciiTheme="majorHAnsi" w:hAnsiTheme="majorHAnsi"/>
            <w:sz w:val="24"/>
            <w:szCs w:val="24"/>
          </w:rPr>
          <w:t>51@</w:t>
        </w:r>
        <w:r w:rsidR="0044098C" w:rsidRPr="00793372">
          <w:rPr>
            <w:rStyle w:val="-"/>
            <w:rFonts w:asciiTheme="majorHAnsi" w:hAnsiTheme="majorHAnsi"/>
            <w:sz w:val="24"/>
            <w:szCs w:val="24"/>
            <w:lang w:val="en-US"/>
          </w:rPr>
          <w:t>gmail</w:t>
        </w:r>
        <w:r w:rsidR="0044098C" w:rsidRPr="00793372">
          <w:rPr>
            <w:rStyle w:val="-"/>
            <w:rFonts w:asciiTheme="majorHAnsi" w:hAnsiTheme="majorHAnsi"/>
            <w:sz w:val="24"/>
            <w:szCs w:val="24"/>
          </w:rPr>
          <w:t>.</w:t>
        </w:r>
        <w:r w:rsidR="0044098C" w:rsidRPr="00793372">
          <w:rPr>
            <w:rStyle w:val="-"/>
            <w:rFonts w:asciiTheme="majorHAnsi" w:hAnsiTheme="majorHAnsi"/>
            <w:sz w:val="24"/>
            <w:szCs w:val="24"/>
            <w:lang w:val="en-US"/>
          </w:rPr>
          <w:t>com</w:t>
        </w:r>
      </w:hyperlink>
    </w:p>
    <w:p w14:paraId="7CDA989E" w14:textId="565315F7" w:rsidR="0044098C" w:rsidRPr="00752B14" w:rsidRDefault="008033C6" w:rsidP="008033C6">
      <w:pPr>
        <w:pStyle w:val="a4"/>
        <w:ind w:left="356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="0044098C" w:rsidRPr="00752B14">
        <w:rPr>
          <w:rFonts w:asciiTheme="majorHAnsi" w:hAnsiTheme="majorHAnsi"/>
          <w:sz w:val="24"/>
          <w:szCs w:val="24"/>
        </w:rPr>
        <w:t>Για την Οργανωτική Επιτροπή</w:t>
      </w:r>
    </w:p>
    <w:p w14:paraId="63412448" w14:textId="1491F34A" w:rsidR="0044098C" w:rsidRPr="00663756" w:rsidRDefault="0044098C" w:rsidP="008033C6">
      <w:pPr>
        <w:pStyle w:val="a4"/>
        <w:ind w:left="356" w:firstLine="0"/>
        <w:jc w:val="center"/>
        <w:rPr>
          <w:rFonts w:asciiTheme="majorHAnsi" w:hAnsiTheme="majorHAnsi"/>
          <w:sz w:val="8"/>
          <w:szCs w:val="8"/>
        </w:rPr>
      </w:pPr>
    </w:p>
    <w:p w14:paraId="3A215813" w14:textId="31350B84" w:rsidR="00BF28E6" w:rsidRPr="00752B14" w:rsidRDefault="0044098C" w:rsidP="008033C6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Η Πρόεδρος του Κέντρου Ιστορικής</w:t>
      </w:r>
    </w:p>
    <w:p w14:paraId="08749DA6" w14:textId="4A5DAF35" w:rsidR="00CE2EB3" w:rsidRPr="00752B14" w:rsidRDefault="007C70AB" w:rsidP="008033C6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και Λαογραφικής Έρευνας</w:t>
      </w:r>
    </w:p>
    <w:p w14:paraId="718680C1" w14:textId="07176B5C" w:rsidR="007C70AB" w:rsidRDefault="007C70AB" w:rsidP="008033C6">
      <w:pPr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«Ο ΑΠΟΛΛΩΝ» Καρδίτσας</w:t>
      </w:r>
    </w:p>
    <w:p w14:paraId="4170EC5D" w14:textId="77777777" w:rsidR="00663756" w:rsidRPr="00663756" w:rsidRDefault="00663756" w:rsidP="008033C6">
      <w:pPr>
        <w:jc w:val="center"/>
        <w:rPr>
          <w:rFonts w:asciiTheme="majorHAnsi" w:hAnsiTheme="majorHAnsi"/>
          <w:sz w:val="8"/>
          <w:szCs w:val="8"/>
        </w:rPr>
      </w:pPr>
    </w:p>
    <w:p w14:paraId="50669CAA" w14:textId="287E5980" w:rsidR="007C70AB" w:rsidRPr="00752B14" w:rsidRDefault="007C70AB" w:rsidP="008033C6">
      <w:pPr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 xml:space="preserve">Βασιλική </w:t>
      </w:r>
      <w:proofErr w:type="spellStart"/>
      <w:r w:rsidRPr="00752B14">
        <w:rPr>
          <w:rFonts w:asciiTheme="majorHAnsi" w:hAnsiTheme="majorHAnsi"/>
          <w:sz w:val="24"/>
          <w:szCs w:val="24"/>
        </w:rPr>
        <w:t>Κοζιού-Κολοφωτιά</w:t>
      </w:r>
      <w:proofErr w:type="spellEnd"/>
    </w:p>
    <w:p w14:paraId="5F186361" w14:textId="30B045F6" w:rsidR="00663756" w:rsidRDefault="009B2E12" w:rsidP="008033C6">
      <w:pPr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Εκπαιδευτικός-Ερευνήτρια</w:t>
      </w:r>
    </w:p>
    <w:p w14:paraId="1344BAD7" w14:textId="7AD882A1" w:rsidR="00822C23" w:rsidRPr="00752B14" w:rsidRDefault="009B2E12" w:rsidP="008033C6">
      <w:pPr>
        <w:jc w:val="center"/>
        <w:rPr>
          <w:rFonts w:asciiTheme="majorHAnsi" w:hAnsiTheme="majorHAnsi"/>
          <w:sz w:val="24"/>
          <w:szCs w:val="24"/>
        </w:rPr>
      </w:pPr>
      <w:r w:rsidRPr="00752B14">
        <w:rPr>
          <w:rFonts w:asciiTheme="majorHAnsi" w:hAnsiTheme="majorHAnsi"/>
          <w:sz w:val="24"/>
          <w:szCs w:val="24"/>
        </w:rPr>
        <w:t>Τοπικής</w:t>
      </w:r>
      <w:r w:rsidR="00BF28E6" w:rsidRPr="00752B14">
        <w:rPr>
          <w:rFonts w:asciiTheme="majorHAnsi" w:hAnsiTheme="majorHAnsi"/>
          <w:sz w:val="24"/>
          <w:szCs w:val="24"/>
        </w:rPr>
        <w:t xml:space="preserve"> </w:t>
      </w:r>
      <w:r w:rsidRPr="00752B14">
        <w:rPr>
          <w:rFonts w:asciiTheme="majorHAnsi" w:hAnsiTheme="majorHAnsi"/>
          <w:sz w:val="24"/>
          <w:szCs w:val="24"/>
        </w:rPr>
        <w:t>Ιστορίας και Λαογραφίας</w:t>
      </w:r>
    </w:p>
    <w:sectPr w:rsidR="00822C23" w:rsidRPr="00752B14" w:rsidSect="00DE6F2B">
      <w:type w:val="continuous"/>
      <w:pgSz w:w="12240" w:h="15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E97"/>
    <w:multiLevelType w:val="hybridMultilevel"/>
    <w:tmpl w:val="19E49C0E"/>
    <w:lvl w:ilvl="0" w:tplc="4B044504">
      <w:numFmt w:val="bullet"/>
      <w:lvlText w:val=""/>
      <w:lvlJc w:val="left"/>
      <w:pPr>
        <w:ind w:left="356" w:hanging="356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1" w:tplc="0A2ED0FE">
      <w:numFmt w:val="bullet"/>
      <w:lvlText w:val="•"/>
      <w:lvlJc w:val="left"/>
      <w:pPr>
        <w:ind w:left="1434" w:hanging="356"/>
      </w:pPr>
      <w:rPr>
        <w:rFonts w:hint="default"/>
        <w:lang w:val="el-GR" w:eastAsia="en-US" w:bidi="ar-SA"/>
      </w:rPr>
    </w:lvl>
    <w:lvl w:ilvl="2" w:tplc="30F6AFE4">
      <w:numFmt w:val="bullet"/>
      <w:lvlText w:val="•"/>
      <w:lvlJc w:val="left"/>
      <w:pPr>
        <w:ind w:left="2408" w:hanging="356"/>
      </w:pPr>
      <w:rPr>
        <w:rFonts w:hint="default"/>
        <w:lang w:val="el-GR" w:eastAsia="en-US" w:bidi="ar-SA"/>
      </w:rPr>
    </w:lvl>
    <w:lvl w:ilvl="3" w:tplc="6C9630D0">
      <w:numFmt w:val="bullet"/>
      <w:lvlText w:val="•"/>
      <w:lvlJc w:val="left"/>
      <w:pPr>
        <w:ind w:left="3382" w:hanging="356"/>
      </w:pPr>
      <w:rPr>
        <w:rFonts w:hint="default"/>
        <w:lang w:val="el-GR" w:eastAsia="en-US" w:bidi="ar-SA"/>
      </w:rPr>
    </w:lvl>
    <w:lvl w:ilvl="4" w:tplc="F2C4DD6E">
      <w:numFmt w:val="bullet"/>
      <w:lvlText w:val="•"/>
      <w:lvlJc w:val="left"/>
      <w:pPr>
        <w:ind w:left="4356" w:hanging="356"/>
      </w:pPr>
      <w:rPr>
        <w:rFonts w:hint="default"/>
        <w:lang w:val="el-GR" w:eastAsia="en-US" w:bidi="ar-SA"/>
      </w:rPr>
    </w:lvl>
    <w:lvl w:ilvl="5" w:tplc="875097A6">
      <w:numFmt w:val="bullet"/>
      <w:lvlText w:val="•"/>
      <w:lvlJc w:val="left"/>
      <w:pPr>
        <w:ind w:left="5330" w:hanging="356"/>
      </w:pPr>
      <w:rPr>
        <w:rFonts w:hint="default"/>
        <w:lang w:val="el-GR" w:eastAsia="en-US" w:bidi="ar-SA"/>
      </w:rPr>
    </w:lvl>
    <w:lvl w:ilvl="6" w:tplc="66F2CE76">
      <w:numFmt w:val="bullet"/>
      <w:lvlText w:val="•"/>
      <w:lvlJc w:val="left"/>
      <w:pPr>
        <w:ind w:left="6304" w:hanging="356"/>
      </w:pPr>
      <w:rPr>
        <w:rFonts w:hint="default"/>
        <w:lang w:val="el-GR" w:eastAsia="en-US" w:bidi="ar-SA"/>
      </w:rPr>
    </w:lvl>
    <w:lvl w:ilvl="7" w:tplc="32265592">
      <w:numFmt w:val="bullet"/>
      <w:lvlText w:val="•"/>
      <w:lvlJc w:val="left"/>
      <w:pPr>
        <w:ind w:left="7278" w:hanging="356"/>
      </w:pPr>
      <w:rPr>
        <w:rFonts w:hint="default"/>
        <w:lang w:val="el-GR" w:eastAsia="en-US" w:bidi="ar-SA"/>
      </w:rPr>
    </w:lvl>
    <w:lvl w:ilvl="8" w:tplc="3DBA9AE2">
      <w:numFmt w:val="bullet"/>
      <w:lvlText w:val="•"/>
      <w:lvlJc w:val="left"/>
      <w:pPr>
        <w:ind w:left="8252" w:hanging="356"/>
      </w:pPr>
      <w:rPr>
        <w:rFonts w:hint="default"/>
        <w:lang w:val="el-GR" w:eastAsia="en-US" w:bidi="ar-SA"/>
      </w:rPr>
    </w:lvl>
  </w:abstractNum>
  <w:abstractNum w:abstractNumId="1" w15:restartNumberingAfterBreak="0">
    <w:nsid w:val="671A2683"/>
    <w:multiLevelType w:val="hybridMultilevel"/>
    <w:tmpl w:val="D742B252"/>
    <w:lvl w:ilvl="0" w:tplc="53BA9676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25618">
    <w:abstractNumId w:val="0"/>
  </w:num>
  <w:num w:numId="2" w16cid:durableId="41066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23"/>
    <w:rsid w:val="0003631E"/>
    <w:rsid w:val="00064AC8"/>
    <w:rsid w:val="00083926"/>
    <w:rsid w:val="00084A38"/>
    <w:rsid w:val="000A23FA"/>
    <w:rsid w:val="000D26FE"/>
    <w:rsid w:val="000F46CC"/>
    <w:rsid w:val="00110C31"/>
    <w:rsid w:val="00112C94"/>
    <w:rsid w:val="00124925"/>
    <w:rsid w:val="001261C9"/>
    <w:rsid w:val="00181559"/>
    <w:rsid w:val="00187EF9"/>
    <w:rsid w:val="001D280F"/>
    <w:rsid w:val="001F1395"/>
    <w:rsid w:val="002055EA"/>
    <w:rsid w:val="00217A74"/>
    <w:rsid w:val="002447D2"/>
    <w:rsid w:val="00261F86"/>
    <w:rsid w:val="00266B58"/>
    <w:rsid w:val="002A2D29"/>
    <w:rsid w:val="002A6C9B"/>
    <w:rsid w:val="002B2F2C"/>
    <w:rsid w:val="002C39CF"/>
    <w:rsid w:val="002E6B9E"/>
    <w:rsid w:val="002F7D80"/>
    <w:rsid w:val="003709AC"/>
    <w:rsid w:val="00377749"/>
    <w:rsid w:val="00383BA1"/>
    <w:rsid w:val="00397778"/>
    <w:rsid w:val="00397BE5"/>
    <w:rsid w:val="00405F50"/>
    <w:rsid w:val="0044098C"/>
    <w:rsid w:val="0046340F"/>
    <w:rsid w:val="00465D9E"/>
    <w:rsid w:val="004751B1"/>
    <w:rsid w:val="00494600"/>
    <w:rsid w:val="004A09A6"/>
    <w:rsid w:val="004A29FA"/>
    <w:rsid w:val="004A449E"/>
    <w:rsid w:val="004B44A2"/>
    <w:rsid w:val="004C2A0D"/>
    <w:rsid w:val="004E7085"/>
    <w:rsid w:val="00501B09"/>
    <w:rsid w:val="00504003"/>
    <w:rsid w:val="00555264"/>
    <w:rsid w:val="00565E5D"/>
    <w:rsid w:val="00584DED"/>
    <w:rsid w:val="00595A46"/>
    <w:rsid w:val="005D122D"/>
    <w:rsid w:val="005F2A1A"/>
    <w:rsid w:val="00614F81"/>
    <w:rsid w:val="00616EFB"/>
    <w:rsid w:val="00622BA1"/>
    <w:rsid w:val="00663336"/>
    <w:rsid w:val="00663756"/>
    <w:rsid w:val="006672FC"/>
    <w:rsid w:val="0067154D"/>
    <w:rsid w:val="00697768"/>
    <w:rsid w:val="006A3DDF"/>
    <w:rsid w:val="006B3281"/>
    <w:rsid w:val="006C351F"/>
    <w:rsid w:val="006C6E38"/>
    <w:rsid w:val="006D56EE"/>
    <w:rsid w:val="006E7799"/>
    <w:rsid w:val="006F1F40"/>
    <w:rsid w:val="006F7179"/>
    <w:rsid w:val="00744577"/>
    <w:rsid w:val="00752B14"/>
    <w:rsid w:val="007613B9"/>
    <w:rsid w:val="00775E69"/>
    <w:rsid w:val="00776AE2"/>
    <w:rsid w:val="00793372"/>
    <w:rsid w:val="00795DB4"/>
    <w:rsid w:val="007C70AB"/>
    <w:rsid w:val="007D7BB3"/>
    <w:rsid w:val="007F44B1"/>
    <w:rsid w:val="008033C6"/>
    <w:rsid w:val="00812953"/>
    <w:rsid w:val="00813F98"/>
    <w:rsid w:val="00822C23"/>
    <w:rsid w:val="00862AF0"/>
    <w:rsid w:val="00887200"/>
    <w:rsid w:val="008913EE"/>
    <w:rsid w:val="008A1FF9"/>
    <w:rsid w:val="008C56A0"/>
    <w:rsid w:val="008D0958"/>
    <w:rsid w:val="008D2C97"/>
    <w:rsid w:val="008D2FE7"/>
    <w:rsid w:val="008D6C1A"/>
    <w:rsid w:val="008D6FF6"/>
    <w:rsid w:val="00901935"/>
    <w:rsid w:val="00915EB0"/>
    <w:rsid w:val="009423D1"/>
    <w:rsid w:val="00983A99"/>
    <w:rsid w:val="00987B89"/>
    <w:rsid w:val="00997FA8"/>
    <w:rsid w:val="009B2E12"/>
    <w:rsid w:val="009B329E"/>
    <w:rsid w:val="009F5A4E"/>
    <w:rsid w:val="00A07653"/>
    <w:rsid w:val="00A6406A"/>
    <w:rsid w:val="00AB623F"/>
    <w:rsid w:val="00B20872"/>
    <w:rsid w:val="00B21F22"/>
    <w:rsid w:val="00B322D2"/>
    <w:rsid w:val="00B574CF"/>
    <w:rsid w:val="00B85DD5"/>
    <w:rsid w:val="00B86896"/>
    <w:rsid w:val="00BA3F05"/>
    <w:rsid w:val="00BC65EA"/>
    <w:rsid w:val="00BF28E6"/>
    <w:rsid w:val="00C15605"/>
    <w:rsid w:val="00C2517C"/>
    <w:rsid w:val="00C31EC2"/>
    <w:rsid w:val="00C323B0"/>
    <w:rsid w:val="00C37235"/>
    <w:rsid w:val="00C47EEB"/>
    <w:rsid w:val="00C51AF2"/>
    <w:rsid w:val="00C55ED3"/>
    <w:rsid w:val="00C74B5A"/>
    <w:rsid w:val="00C83C23"/>
    <w:rsid w:val="00C8573D"/>
    <w:rsid w:val="00CB0536"/>
    <w:rsid w:val="00CE2EB3"/>
    <w:rsid w:val="00CE5F09"/>
    <w:rsid w:val="00D00B23"/>
    <w:rsid w:val="00D040C3"/>
    <w:rsid w:val="00D24699"/>
    <w:rsid w:val="00D67354"/>
    <w:rsid w:val="00D73B38"/>
    <w:rsid w:val="00D96BEB"/>
    <w:rsid w:val="00DB1059"/>
    <w:rsid w:val="00DB7710"/>
    <w:rsid w:val="00DE6F2B"/>
    <w:rsid w:val="00DF23B4"/>
    <w:rsid w:val="00DF5AF1"/>
    <w:rsid w:val="00DF6827"/>
    <w:rsid w:val="00E21231"/>
    <w:rsid w:val="00E5209C"/>
    <w:rsid w:val="00E53038"/>
    <w:rsid w:val="00E57044"/>
    <w:rsid w:val="00E57F44"/>
    <w:rsid w:val="00E65281"/>
    <w:rsid w:val="00E65F0F"/>
    <w:rsid w:val="00E66EC5"/>
    <w:rsid w:val="00EB505E"/>
    <w:rsid w:val="00ED2A95"/>
    <w:rsid w:val="00ED7678"/>
    <w:rsid w:val="00EF1A9C"/>
    <w:rsid w:val="00F168B6"/>
    <w:rsid w:val="00F21F66"/>
    <w:rsid w:val="00F30654"/>
    <w:rsid w:val="00F46F23"/>
    <w:rsid w:val="00F7399A"/>
    <w:rsid w:val="00F855A2"/>
    <w:rsid w:val="00F91C9F"/>
    <w:rsid w:val="00FC7D21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B635"/>
  <w15:docId w15:val="{622E48F0-039D-43EF-B85F-105E87EF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C9"/>
    <w:rPr>
      <w:rFonts w:ascii="Georgia" w:eastAsia="Georgia" w:hAnsi="Georgia" w:cs="Georg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1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1C9"/>
    <w:rPr>
      <w:sz w:val="20"/>
      <w:szCs w:val="20"/>
    </w:rPr>
  </w:style>
  <w:style w:type="paragraph" w:styleId="a4">
    <w:name w:val="List Paragraph"/>
    <w:basedOn w:val="a"/>
    <w:uiPriority w:val="1"/>
    <w:qFormat/>
    <w:rsid w:val="001261C9"/>
    <w:pPr>
      <w:spacing w:before="22"/>
      <w:ind w:left="468" w:hanging="356"/>
    </w:pPr>
  </w:style>
  <w:style w:type="paragraph" w:customStyle="1" w:styleId="TableParagraph">
    <w:name w:val="Table Paragraph"/>
    <w:basedOn w:val="a"/>
    <w:uiPriority w:val="1"/>
    <w:qFormat/>
    <w:rsid w:val="001261C9"/>
  </w:style>
  <w:style w:type="character" w:styleId="a5">
    <w:name w:val="annotation reference"/>
    <w:basedOn w:val="a0"/>
    <w:uiPriority w:val="99"/>
    <w:semiHidden/>
    <w:unhideWhenUsed/>
    <w:rsid w:val="00377749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377749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377749"/>
    <w:rPr>
      <w:rFonts w:ascii="Georgia" w:eastAsia="Georgia" w:hAnsi="Georgia" w:cs="Georgia"/>
      <w:sz w:val="20"/>
      <w:szCs w:val="20"/>
      <w:lang w:val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77749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77749"/>
    <w:rPr>
      <w:rFonts w:ascii="Georgia" w:eastAsia="Georgia" w:hAnsi="Georgia" w:cs="Georgia"/>
      <w:b/>
      <w:bCs/>
      <w:sz w:val="20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37774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77749"/>
    <w:rPr>
      <w:rFonts w:ascii="Tahoma" w:eastAsia="Georgia" w:hAnsi="Tahoma" w:cs="Tahoma"/>
      <w:sz w:val="16"/>
      <w:szCs w:val="16"/>
      <w:lang w:val="el-GR"/>
    </w:rPr>
  </w:style>
  <w:style w:type="paragraph" w:styleId="a9">
    <w:name w:val="Revision"/>
    <w:hidden/>
    <w:uiPriority w:val="99"/>
    <w:semiHidden/>
    <w:rsid w:val="00BC65EA"/>
    <w:pPr>
      <w:widowControl/>
      <w:autoSpaceDE/>
      <w:autoSpaceDN/>
    </w:pPr>
    <w:rPr>
      <w:rFonts w:ascii="Georgia" w:eastAsia="Georgia" w:hAnsi="Georgia" w:cs="Georgia"/>
      <w:lang w:val="el-GR"/>
    </w:rPr>
  </w:style>
  <w:style w:type="character" w:styleId="-">
    <w:name w:val="Hyperlink"/>
    <w:basedOn w:val="a0"/>
    <w:uiPriority w:val="99"/>
    <w:unhideWhenUsed/>
    <w:rsid w:val="00DB771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B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ziou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237C-5789-444F-BC61-00429F2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304</Words>
  <Characters>5550</Characters>
  <Application>Microsoft Office Word</Application>
  <DocSecurity>0</DocSecurity>
  <Lines>46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SIATRAS ANASTASIOS</cp:lastModifiedBy>
  <cp:revision>39</cp:revision>
  <cp:lastPrinted>2024-10-22T19:24:00Z</cp:lastPrinted>
  <dcterms:created xsi:type="dcterms:W3CDTF">2025-03-07T00:06:00Z</dcterms:created>
  <dcterms:modified xsi:type="dcterms:W3CDTF">2025-05-02T09:12:00Z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Word</vt:lpwstr>
  </property>
  <property fmtid="{D5CDD505-2E9C-101B-9397-08002B2CF9AE}" pid="4" name="LastSaved">
    <vt:filetime>2024-10-21T00:00:00Z</vt:filetime>
  </property>
  <property fmtid="{D5CDD505-2E9C-101B-9397-08002B2CF9AE}" pid="5" name="GrammarlyDocumentId">
    <vt:lpwstr>2c2c0e27abde344dd609f5f0336e2d6f2a9be6db6fdc06a239571c5b00e2aa1e</vt:lpwstr>
  </property>
</Properties>
</file>