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87F" w:rsidRPr="00630DAF" w:rsidRDefault="00B7487F" w:rsidP="00B7487F">
      <w:pPr>
        <w:jc w:val="both"/>
        <w:rPr>
          <w:rFonts w:eastAsia="Times New Roman" w:cstheme="minorHAnsi"/>
          <w:color w:val="080809"/>
          <w:lang w:eastAsia="el-GR"/>
        </w:rPr>
      </w:pPr>
    </w:p>
    <w:p w:rsidR="00B7487F" w:rsidRPr="00630DAF" w:rsidRDefault="00B7487F" w:rsidP="00B7487F">
      <w:pPr>
        <w:jc w:val="both"/>
        <w:rPr>
          <w:rFonts w:eastAsia="Times New Roman" w:cstheme="minorHAnsi"/>
          <w:color w:val="080809"/>
          <w:lang w:eastAsia="el-GR"/>
        </w:rPr>
      </w:pPr>
    </w:p>
    <w:p w:rsidR="00630DAF" w:rsidRPr="00630DAF" w:rsidRDefault="00630DAF" w:rsidP="00630DAF">
      <w:pPr>
        <w:jc w:val="center"/>
        <w:rPr>
          <w:rFonts w:eastAsia="Times New Roman" w:cstheme="minorHAnsi"/>
          <w:color w:val="080809"/>
          <w:lang w:eastAsia="el-GR"/>
        </w:rPr>
      </w:pPr>
      <w:r w:rsidRPr="00630DAF">
        <w:rPr>
          <w:rFonts w:eastAsia="Times New Roman" w:cstheme="minorHAnsi"/>
          <w:noProof/>
          <w:color w:val="080809"/>
          <w:lang w:eastAsia="el-GR"/>
        </w:rPr>
        <w:drawing>
          <wp:inline distT="0" distB="0" distL="0" distR="0">
            <wp:extent cx="1499928" cy="1009650"/>
            <wp:effectExtent l="0" t="0" r="508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1509" cy="1017446"/>
                    </a:xfrm>
                    <a:prstGeom prst="rect">
                      <a:avLst/>
                    </a:prstGeom>
                  </pic:spPr>
                </pic:pic>
              </a:graphicData>
            </a:graphic>
          </wp:inline>
        </w:drawing>
      </w:r>
    </w:p>
    <w:p w:rsidR="00630DAF" w:rsidRPr="00630DAF" w:rsidRDefault="00630DAF" w:rsidP="00630DAF">
      <w:pPr>
        <w:jc w:val="center"/>
        <w:rPr>
          <w:rFonts w:eastAsia="Times New Roman" w:cstheme="minorHAnsi"/>
          <w:color w:val="080809"/>
          <w:lang w:eastAsia="el-GR"/>
        </w:rPr>
      </w:pPr>
      <w:r w:rsidRPr="00630DAF">
        <w:rPr>
          <w:rFonts w:eastAsia="Times New Roman" w:cstheme="minorHAnsi"/>
          <w:color w:val="080809"/>
          <w:lang w:eastAsia="el-GR"/>
        </w:rPr>
        <w:t>ΔΕΛΤΙΟ ΤΥΠΟΥ</w:t>
      </w:r>
    </w:p>
    <w:p w:rsidR="00630DAF" w:rsidRPr="00630DAF" w:rsidRDefault="00630DAF" w:rsidP="00630DAF">
      <w:pPr>
        <w:jc w:val="center"/>
        <w:rPr>
          <w:rFonts w:eastAsia="Times New Roman" w:cstheme="minorHAnsi"/>
          <w:color w:val="080809"/>
          <w:lang w:eastAsia="el-GR"/>
        </w:rPr>
      </w:pPr>
    </w:p>
    <w:p w:rsidR="00630DAF" w:rsidRPr="00630DAF" w:rsidRDefault="00DC5AD7" w:rsidP="00630DAF">
      <w:pPr>
        <w:jc w:val="center"/>
        <w:rPr>
          <w:rFonts w:eastAsia="Times New Roman" w:cstheme="minorHAnsi"/>
          <w:color w:val="080809"/>
          <w:lang w:eastAsia="el-GR"/>
        </w:rPr>
      </w:pPr>
      <w:r w:rsidRPr="00630DAF">
        <w:rPr>
          <w:rFonts w:eastAsia="Times New Roman" w:cstheme="minorHAnsi"/>
          <w:color w:val="080809"/>
          <w:lang w:eastAsia="el-GR"/>
        </w:rPr>
        <w:t>Διεθνές Συνέδριο</w:t>
      </w:r>
    </w:p>
    <w:p w:rsidR="00630DAF" w:rsidRPr="00630DAF" w:rsidRDefault="00DC5AD7" w:rsidP="00630DAF">
      <w:pPr>
        <w:jc w:val="center"/>
        <w:rPr>
          <w:rFonts w:eastAsia="Times New Roman" w:cstheme="minorHAnsi"/>
          <w:color w:val="080809"/>
          <w:lang w:eastAsia="el-GR"/>
        </w:rPr>
      </w:pPr>
      <w:r w:rsidRPr="00630DAF">
        <w:rPr>
          <w:rFonts w:eastAsia="Times New Roman" w:cstheme="minorHAnsi"/>
          <w:color w:val="080809"/>
          <w:lang w:eastAsia="el-GR"/>
        </w:rPr>
        <w:t>«</w:t>
      </w:r>
      <w:r w:rsidRPr="00630DAF">
        <w:rPr>
          <w:rFonts w:eastAsia="Times New Roman" w:cstheme="minorHAnsi"/>
          <w:b/>
          <w:bCs/>
          <w:color w:val="080809"/>
          <w:lang w:eastAsia="el-GR"/>
        </w:rPr>
        <w:t>ΚΕΑ - ΚΥΘΝΟΣ ΙΙ: ΙΣΤΟΡΙΑ ΚΑΙ ΑΡΧΑΙΟΛΟΓΙΑ</w:t>
      </w:r>
      <w:r w:rsidRPr="00630DAF">
        <w:rPr>
          <w:rFonts w:eastAsia="Times New Roman" w:cstheme="minorHAnsi"/>
          <w:color w:val="080809"/>
          <w:lang w:eastAsia="el-GR"/>
        </w:rPr>
        <w:t>», </w:t>
      </w:r>
      <w:r w:rsidRPr="00630DAF">
        <w:rPr>
          <w:rFonts w:eastAsia="Times New Roman" w:cstheme="minorHAnsi"/>
          <w:b/>
          <w:bCs/>
          <w:color w:val="080809"/>
          <w:lang w:eastAsia="el-GR"/>
        </w:rPr>
        <w:t>10-14 Μαΐου 2025</w:t>
      </w:r>
      <w:r w:rsidRPr="00630DAF">
        <w:rPr>
          <w:rFonts w:eastAsia="Times New Roman" w:cstheme="minorHAnsi"/>
          <w:color w:val="080809"/>
          <w:lang w:eastAsia="el-GR"/>
        </w:rPr>
        <w:t>.</w:t>
      </w:r>
    </w:p>
    <w:p w:rsidR="00630DAF" w:rsidRPr="00630DAF" w:rsidRDefault="00630DAF" w:rsidP="00B7487F">
      <w:pPr>
        <w:jc w:val="both"/>
        <w:rPr>
          <w:rFonts w:eastAsia="Times New Roman" w:cstheme="minorHAnsi"/>
          <w:color w:val="080809"/>
          <w:lang w:eastAsia="el-GR"/>
        </w:rPr>
      </w:pPr>
    </w:p>
    <w:p w:rsidR="00DC5AD7" w:rsidRPr="00630DAF" w:rsidRDefault="00DC5AD7" w:rsidP="00B7487F">
      <w:pPr>
        <w:jc w:val="both"/>
        <w:rPr>
          <w:rFonts w:eastAsia="Times New Roman" w:cstheme="minorHAnsi"/>
          <w:color w:val="080809"/>
          <w:lang w:eastAsia="el-GR"/>
        </w:rPr>
      </w:pPr>
      <w:r w:rsidRPr="00630DAF">
        <w:rPr>
          <w:rFonts w:eastAsia="Times New Roman" w:cstheme="minorHAnsi"/>
          <w:color w:val="080809"/>
          <w:lang w:eastAsia="el-GR"/>
        </w:rPr>
        <w:t xml:space="preserve">Τριάντα χρόνια συμπληρώθηκαν από την πραγματοποίηση του θεμελιώδους για την Κυκλαδική ιστορία και </w:t>
      </w:r>
      <w:r w:rsidR="00B7487F" w:rsidRPr="00630DAF">
        <w:rPr>
          <w:rFonts w:eastAsia="Times New Roman" w:cstheme="minorHAnsi"/>
          <w:color w:val="080809"/>
          <w:lang w:eastAsia="el-GR"/>
        </w:rPr>
        <w:t>αρχαιολογία</w:t>
      </w:r>
      <w:r w:rsidRPr="00630DAF">
        <w:rPr>
          <w:rFonts w:eastAsia="Times New Roman" w:cstheme="minorHAnsi"/>
          <w:color w:val="080809"/>
          <w:lang w:eastAsia="el-GR"/>
        </w:rPr>
        <w:t xml:space="preserve"> </w:t>
      </w:r>
      <w:r w:rsidR="00B7487F" w:rsidRPr="00630DAF">
        <w:rPr>
          <w:rFonts w:eastAsia="Times New Roman" w:cstheme="minorHAnsi"/>
          <w:color w:val="080809"/>
          <w:lang w:eastAsia="el-GR"/>
        </w:rPr>
        <w:t>συνεδρίου</w:t>
      </w:r>
      <w:r w:rsidRPr="00630DAF">
        <w:rPr>
          <w:rFonts w:eastAsia="Times New Roman" w:cstheme="minorHAnsi"/>
          <w:color w:val="080809"/>
          <w:lang w:eastAsia="el-GR"/>
        </w:rPr>
        <w:t xml:space="preserve"> «Κέα – Κύθνος: Ιστορία και Αρχαιολογία» που είχε διεξαχθεί στα δύο νησιά το έτος 1994. Χάρη στη </w:t>
      </w:r>
      <w:r w:rsidR="00B7487F" w:rsidRPr="00630DAF">
        <w:rPr>
          <w:rFonts w:eastAsia="Times New Roman" w:cstheme="minorHAnsi"/>
          <w:color w:val="080809"/>
          <w:lang w:eastAsia="el-GR"/>
        </w:rPr>
        <w:t>δημοσίευση</w:t>
      </w:r>
      <w:r w:rsidRPr="00630DAF">
        <w:rPr>
          <w:rFonts w:eastAsia="Times New Roman" w:cstheme="minorHAnsi"/>
          <w:color w:val="080809"/>
          <w:lang w:eastAsia="el-GR"/>
        </w:rPr>
        <w:t xml:space="preserve"> των </w:t>
      </w:r>
      <w:r w:rsidR="00B7487F" w:rsidRPr="00630DAF">
        <w:rPr>
          <w:rFonts w:eastAsia="Times New Roman" w:cstheme="minorHAnsi"/>
          <w:color w:val="080809"/>
          <w:lang w:eastAsia="el-GR"/>
        </w:rPr>
        <w:t>πρακτικών</w:t>
      </w:r>
      <w:r w:rsidRPr="00630DAF">
        <w:rPr>
          <w:rFonts w:eastAsia="Times New Roman" w:cstheme="minorHAnsi"/>
          <w:color w:val="080809"/>
          <w:lang w:eastAsia="el-GR"/>
        </w:rPr>
        <w:t xml:space="preserve">, </w:t>
      </w:r>
      <w:r w:rsidRPr="00630DAF">
        <w:rPr>
          <w:rFonts w:eastAsia="Times New Roman" w:cstheme="minorHAnsi"/>
          <w:b/>
          <w:color w:val="080809"/>
          <w:lang w:eastAsia="el-GR"/>
        </w:rPr>
        <w:t>Λ</w:t>
      </w:r>
      <w:r w:rsidR="00C047F1" w:rsidRPr="00630DAF">
        <w:rPr>
          <w:rFonts w:eastAsia="Times New Roman" w:cstheme="minorHAnsi"/>
          <w:b/>
          <w:color w:val="080809"/>
          <w:lang w:eastAsia="el-GR"/>
        </w:rPr>
        <w:t>ίνα Γ. Μενδώνη - Αλέξανδρος</w:t>
      </w:r>
      <w:r w:rsidRPr="00630DAF">
        <w:rPr>
          <w:rFonts w:eastAsia="Times New Roman" w:cstheme="minorHAnsi"/>
          <w:b/>
          <w:color w:val="080809"/>
          <w:lang w:eastAsia="el-GR"/>
        </w:rPr>
        <w:t xml:space="preserve"> Μαζαράκης Αινιάν (επιμ.), </w:t>
      </w:r>
      <w:r w:rsidRPr="00630DAF">
        <w:rPr>
          <w:rFonts w:eastAsia="Times New Roman" w:cstheme="minorHAnsi"/>
          <w:b/>
          <w:i/>
          <w:iCs/>
          <w:color w:val="080809"/>
          <w:lang w:eastAsia="el-GR"/>
        </w:rPr>
        <w:t>Κέα - Κύθνος: Ιστορία και Αρχαιολογία. Πρακτικά Διεθνούς Συμποσίου, Κέα – Κύθνος 22-25 Ιουνίου 1994</w:t>
      </w:r>
      <w:r w:rsidRPr="00630DAF">
        <w:rPr>
          <w:rFonts w:eastAsia="Times New Roman" w:cstheme="minorHAnsi"/>
          <w:b/>
          <w:color w:val="080809"/>
          <w:lang w:eastAsia="el-GR"/>
        </w:rPr>
        <w:t>,(ΜΕΛΕΤΗΜΑΤΑ 27·Αθήνα 1998)</w:t>
      </w:r>
      <w:r w:rsidRPr="00630DAF">
        <w:rPr>
          <w:rFonts w:eastAsia="Times New Roman" w:cstheme="minorHAnsi"/>
          <w:color w:val="080809"/>
          <w:lang w:eastAsia="el-GR"/>
        </w:rPr>
        <w:t>, το συνέδριο αυτό απετέλεσε σημαντικό εφαλτήριο για τη συστηματική ενασχόληση με τους αρχαιολογικούς χώρους και τα μνημεία των δύο νησιών κατά τις επόμενες δεκαετίες, εμπλουτίζοντας τις γνώσεις μας γι’ αυτά και παρέχοντας ένα βασικό υπόβαθρο για την μελέτη, την προστασία αλλά και την ανάδειξη του μνημειακού αποθέματος. </w:t>
      </w:r>
    </w:p>
    <w:p w:rsidR="00C047F1" w:rsidRPr="00630DAF" w:rsidRDefault="00C047F1" w:rsidP="00B7487F">
      <w:pPr>
        <w:jc w:val="both"/>
        <w:rPr>
          <w:rFonts w:eastAsia="Times New Roman" w:cstheme="minorHAnsi"/>
          <w:color w:val="080809"/>
          <w:lang w:eastAsia="el-GR"/>
        </w:rPr>
      </w:pPr>
    </w:p>
    <w:p w:rsidR="00DC5AD7" w:rsidRPr="00630DAF" w:rsidRDefault="00DC5AD7" w:rsidP="00B7487F">
      <w:pPr>
        <w:jc w:val="both"/>
        <w:rPr>
          <w:rFonts w:eastAsia="Times New Roman" w:cstheme="minorHAnsi"/>
          <w:color w:val="080809"/>
          <w:lang w:eastAsia="el-GR"/>
        </w:rPr>
      </w:pPr>
      <w:r w:rsidRPr="00630DAF">
        <w:rPr>
          <w:rFonts w:eastAsia="Times New Roman" w:cstheme="minorHAnsi"/>
          <w:color w:val="080809"/>
          <w:lang w:eastAsia="el-GR"/>
        </w:rPr>
        <w:t>Σήμερα, τριάντα χρόνια μετά, είναι ορατά τα αποτελέσματα της εργώδους προσπάθειας</w:t>
      </w:r>
      <w:r w:rsidR="00B7487F" w:rsidRPr="00630DAF">
        <w:rPr>
          <w:rFonts w:eastAsia="Times New Roman" w:cstheme="minorHAnsi"/>
          <w:color w:val="080809"/>
          <w:lang w:eastAsia="el-GR"/>
        </w:rPr>
        <w:t xml:space="preserve"> </w:t>
      </w:r>
      <w:r w:rsidRPr="00630DAF">
        <w:rPr>
          <w:rFonts w:eastAsia="Times New Roman" w:cstheme="minorHAnsi"/>
          <w:color w:val="080809"/>
          <w:lang w:eastAsia="el-GR"/>
        </w:rPr>
        <w:t xml:space="preserve">του ΥΠΠΟ αλλά και εν γένει της επιστημονικής κοινότητας και στα δύο νησιά: νέα Αρχαιολογικά Μουσεία έχουν ιδρυθεί στην Κέα (2002) και στην Κύθνο (2023), η ανάδειξη του αρχαιολογικού χώρου της Καρθαίας στην Κέα ολοκληρώθηκε και έλαβε βραβείο Europa Nostra, η αναστήλωση του Πύργου της Αγίας Μαρίνας συνεχίζεται, οι </w:t>
      </w:r>
      <w:r w:rsidR="00630DAF" w:rsidRPr="00630DAF">
        <w:rPr>
          <w:rFonts w:eastAsia="Times New Roman" w:cstheme="minorHAnsi"/>
          <w:color w:val="080809"/>
          <w:lang w:eastAsia="el-GR"/>
        </w:rPr>
        <w:t>συστηματικές</w:t>
      </w:r>
      <w:r w:rsidRPr="00630DAF">
        <w:rPr>
          <w:rFonts w:eastAsia="Times New Roman" w:cstheme="minorHAnsi"/>
          <w:color w:val="080809"/>
          <w:lang w:eastAsia="el-GR"/>
        </w:rPr>
        <w:t xml:space="preserve"> </w:t>
      </w:r>
      <w:r w:rsidR="00630DAF" w:rsidRPr="00630DAF">
        <w:rPr>
          <w:rFonts w:eastAsia="Times New Roman" w:cstheme="minorHAnsi"/>
          <w:color w:val="080809"/>
          <w:lang w:eastAsia="el-GR"/>
        </w:rPr>
        <w:t>χερσαίες</w:t>
      </w:r>
      <w:r w:rsidRPr="00630DAF">
        <w:rPr>
          <w:rFonts w:eastAsia="Times New Roman" w:cstheme="minorHAnsi"/>
          <w:color w:val="080809"/>
          <w:lang w:eastAsia="el-GR"/>
        </w:rPr>
        <w:t xml:space="preserve"> και </w:t>
      </w:r>
      <w:r w:rsidR="00630DAF" w:rsidRPr="00630DAF">
        <w:rPr>
          <w:rFonts w:eastAsia="Times New Roman" w:cstheme="minorHAnsi"/>
          <w:color w:val="080809"/>
          <w:lang w:eastAsia="el-GR"/>
        </w:rPr>
        <w:t>ενάλιες</w:t>
      </w:r>
      <w:r w:rsidRPr="00630DAF">
        <w:rPr>
          <w:rFonts w:eastAsia="Times New Roman" w:cstheme="minorHAnsi"/>
          <w:color w:val="080809"/>
          <w:lang w:eastAsia="el-GR"/>
        </w:rPr>
        <w:t xml:space="preserve"> </w:t>
      </w:r>
      <w:r w:rsidR="00630DAF" w:rsidRPr="00630DAF">
        <w:rPr>
          <w:rFonts w:eastAsia="Times New Roman" w:cstheme="minorHAnsi"/>
          <w:color w:val="080809"/>
          <w:lang w:eastAsia="el-GR"/>
        </w:rPr>
        <w:t>ανασκαφές</w:t>
      </w:r>
      <w:r w:rsidRPr="00630DAF">
        <w:rPr>
          <w:rFonts w:eastAsia="Times New Roman" w:cstheme="minorHAnsi"/>
          <w:color w:val="080809"/>
          <w:lang w:eastAsia="el-GR"/>
        </w:rPr>
        <w:t xml:space="preserve"> έχουν </w:t>
      </w:r>
      <w:r w:rsidR="00630DAF" w:rsidRPr="00630DAF">
        <w:rPr>
          <w:rFonts w:eastAsia="Times New Roman" w:cstheme="minorHAnsi"/>
          <w:color w:val="080809"/>
          <w:lang w:eastAsia="el-GR"/>
        </w:rPr>
        <w:t>αποκαλύψει</w:t>
      </w:r>
      <w:r w:rsidRPr="00630DAF">
        <w:rPr>
          <w:rFonts w:eastAsia="Times New Roman" w:cstheme="minorHAnsi"/>
          <w:color w:val="080809"/>
          <w:lang w:eastAsia="el-GR"/>
        </w:rPr>
        <w:t xml:space="preserve"> </w:t>
      </w:r>
      <w:r w:rsidR="00630DAF" w:rsidRPr="00630DAF">
        <w:rPr>
          <w:rFonts w:eastAsia="Times New Roman" w:cstheme="minorHAnsi"/>
          <w:color w:val="080809"/>
          <w:lang w:eastAsia="el-GR"/>
        </w:rPr>
        <w:t>σημαντικότατα</w:t>
      </w:r>
      <w:r w:rsidRPr="00630DAF">
        <w:rPr>
          <w:rFonts w:eastAsia="Times New Roman" w:cstheme="minorHAnsi"/>
          <w:color w:val="080809"/>
          <w:lang w:eastAsia="el-GR"/>
        </w:rPr>
        <w:t xml:space="preserve"> τμήματα της αρχαίας πόλης της Κύθνου (σήμερα Βρυόκαστρο), ιδίως τα ιερά της, πλήθος επιφανειακών ερευνών και σωστικών ανασκαφών έχουν εμπλουτίσει την ιστορική τοπογραφία και έχουν διευρύνει το ιστορικό βάθος των Δυτικών Κυκλάδων, ενώ ταυτόχρονα εκατοντάδες βιβλία και μελέτες έχουν δημοσιευτεί από Πανεπιστήμια, Ξένες σχολές και μεμονωμένους μελετητές, αλλάζοντας πλήρως τον αρχαιολογικό χάρτη και στα δύο νησιά. </w:t>
      </w:r>
    </w:p>
    <w:p w:rsidR="00C047F1" w:rsidRPr="00630DAF" w:rsidRDefault="00C047F1" w:rsidP="00B7487F">
      <w:pPr>
        <w:jc w:val="both"/>
        <w:rPr>
          <w:rFonts w:eastAsia="Times New Roman" w:cstheme="minorHAnsi"/>
          <w:color w:val="080809"/>
          <w:lang w:eastAsia="el-GR"/>
        </w:rPr>
      </w:pPr>
    </w:p>
    <w:p w:rsidR="00DC5AD7" w:rsidRPr="00630DAF" w:rsidRDefault="00DC5AD7" w:rsidP="00B7487F">
      <w:pPr>
        <w:jc w:val="both"/>
        <w:rPr>
          <w:rFonts w:eastAsia="Times New Roman" w:cstheme="minorHAnsi"/>
          <w:color w:val="080809"/>
          <w:lang w:eastAsia="el-GR"/>
        </w:rPr>
      </w:pPr>
      <w:r w:rsidRPr="00630DAF">
        <w:rPr>
          <w:rFonts w:eastAsia="Times New Roman" w:cstheme="minorHAnsi"/>
          <w:color w:val="080809"/>
          <w:lang w:eastAsia="el-GR"/>
        </w:rPr>
        <w:t xml:space="preserve">Σε αυτό το πλαίσιο, </w:t>
      </w:r>
      <w:r w:rsidR="008A3C63" w:rsidRPr="00630DAF">
        <w:rPr>
          <w:rFonts w:eastAsia="Times New Roman" w:cstheme="minorHAnsi"/>
          <w:color w:val="080809"/>
          <w:lang w:eastAsia="el-GR"/>
        </w:rPr>
        <w:t xml:space="preserve">το </w:t>
      </w:r>
      <w:r w:rsidR="008A3C63" w:rsidRPr="00630DAF">
        <w:rPr>
          <w:rFonts w:eastAsia="Times New Roman" w:cstheme="minorHAnsi"/>
          <w:b/>
          <w:color w:val="080809"/>
          <w:lang w:eastAsia="el-GR"/>
        </w:rPr>
        <w:t>Τμήμα Ιστορίας Αρχαιολογίας και Κοινωνικής Ανθρωπολογίας του Πανεπιστημίου Θεσσαλίας</w:t>
      </w:r>
      <w:r w:rsidR="008A3C63" w:rsidRPr="00630DAF">
        <w:rPr>
          <w:rFonts w:eastAsia="Times New Roman" w:cstheme="minorHAnsi"/>
          <w:color w:val="080809"/>
          <w:lang w:eastAsia="el-GR"/>
        </w:rPr>
        <w:t xml:space="preserve"> (ΙΑΚΑ), </w:t>
      </w:r>
      <w:r w:rsidRPr="00630DAF">
        <w:rPr>
          <w:rFonts w:eastAsia="Times New Roman" w:cstheme="minorHAnsi"/>
          <w:color w:val="080809"/>
          <w:lang w:eastAsia="el-GR"/>
        </w:rPr>
        <w:t xml:space="preserve">η </w:t>
      </w:r>
      <w:r w:rsidRPr="00630DAF">
        <w:rPr>
          <w:rFonts w:eastAsia="Times New Roman" w:cstheme="minorHAnsi"/>
          <w:b/>
          <w:color w:val="080809"/>
          <w:lang w:eastAsia="el-GR"/>
        </w:rPr>
        <w:t>Ε</w:t>
      </w:r>
      <w:r w:rsidR="008A3C63" w:rsidRPr="00630DAF">
        <w:rPr>
          <w:rFonts w:eastAsia="Times New Roman" w:cstheme="minorHAnsi"/>
          <w:b/>
          <w:color w:val="080809"/>
          <w:lang w:eastAsia="el-GR"/>
        </w:rPr>
        <w:t>φορεία Αρχαιοτήτων Κυκλάδων</w:t>
      </w:r>
      <w:r w:rsidR="008A3C63" w:rsidRPr="00630DAF">
        <w:rPr>
          <w:rFonts w:eastAsia="Times New Roman" w:cstheme="minorHAnsi"/>
          <w:color w:val="080809"/>
          <w:lang w:eastAsia="el-GR"/>
        </w:rPr>
        <w:t xml:space="preserve"> </w:t>
      </w:r>
      <w:r w:rsidR="008A3C63" w:rsidRPr="00630DAF">
        <w:rPr>
          <w:rFonts w:eastAsia="Times New Roman" w:cstheme="minorHAnsi"/>
          <w:b/>
          <w:color w:val="080809"/>
          <w:lang w:eastAsia="el-GR"/>
        </w:rPr>
        <w:t>του ΥΠΠΟ</w:t>
      </w:r>
      <w:r w:rsidR="008A3C63" w:rsidRPr="00630DAF">
        <w:rPr>
          <w:rFonts w:eastAsia="Times New Roman" w:cstheme="minorHAnsi"/>
          <w:color w:val="080809"/>
          <w:lang w:eastAsia="el-GR"/>
        </w:rPr>
        <w:t xml:space="preserve"> </w:t>
      </w:r>
      <w:r w:rsidRPr="00630DAF">
        <w:rPr>
          <w:rFonts w:eastAsia="Times New Roman" w:cstheme="minorHAnsi"/>
          <w:color w:val="080809"/>
          <w:lang w:eastAsia="el-GR"/>
        </w:rPr>
        <w:t xml:space="preserve">και το </w:t>
      </w:r>
      <w:r w:rsidRPr="00630DAF">
        <w:rPr>
          <w:rFonts w:eastAsia="Times New Roman" w:cstheme="minorHAnsi"/>
          <w:b/>
          <w:color w:val="080809"/>
          <w:lang w:eastAsia="el-GR"/>
        </w:rPr>
        <w:t>Ινστιτούτο Ιστορικών Ερευνών του Εθνικού Ιδρύματος Ερευνών</w:t>
      </w:r>
      <w:r w:rsidRPr="00630DAF">
        <w:rPr>
          <w:rFonts w:eastAsia="Times New Roman" w:cstheme="minorHAnsi"/>
          <w:color w:val="080809"/>
          <w:lang w:eastAsia="el-GR"/>
        </w:rPr>
        <w:t xml:space="preserve"> διοργανώνουν το </w:t>
      </w:r>
      <w:r w:rsidR="00B7487F" w:rsidRPr="00630DAF">
        <w:rPr>
          <w:rFonts w:eastAsia="Times New Roman" w:cstheme="minorHAnsi"/>
          <w:color w:val="080809"/>
          <w:lang w:eastAsia="el-GR"/>
        </w:rPr>
        <w:t>δεύτερο</w:t>
      </w:r>
      <w:r w:rsidRPr="00630DAF">
        <w:rPr>
          <w:rFonts w:eastAsia="Times New Roman" w:cstheme="minorHAnsi"/>
          <w:color w:val="080809"/>
          <w:lang w:eastAsia="el-GR"/>
        </w:rPr>
        <w:t xml:space="preserve"> </w:t>
      </w:r>
      <w:r w:rsidR="00B7487F" w:rsidRPr="00630DAF">
        <w:rPr>
          <w:rFonts w:eastAsia="Times New Roman" w:cstheme="minorHAnsi"/>
          <w:color w:val="080809"/>
          <w:lang w:eastAsia="el-GR"/>
        </w:rPr>
        <w:t>συνέδριο</w:t>
      </w:r>
      <w:r w:rsidRPr="00630DAF">
        <w:rPr>
          <w:rFonts w:eastAsia="Times New Roman" w:cstheme="minorHAnsi"/>
          <w:color w:val="080809"/>
          <w:lang w:eastAsia="el-GR"/>
        </w:rPr>
        <w:t xml:space="preserve"> με </w:t>
      </w:r>
      <w:r w:rsidR="00B7487F" w:rsidRPr="00630DAF">
        <w:rPr>
          <w:rFonts w:eastAsia="Times New Roman" w:cstheme="minorHAnsi"/>
          <w:color w:val="080809"/>
          <w:lang w:eastAsia="el-GR"/>
        </w:rPr>
        <w:t>θέμα</w:t>
      </w:r>
      <w:r w:rsidRPr="00630DAF">
        <w:rPr>
          <w:rFonts w:eastAsia="Times New Roman" w:cstheme="minorHAnsi"/>
          <w:color w:val="080809"/>
          <w:lang w:eastAsia="el-GR"/>
        </w:rPr>
        <w:t xml:space="preserve"> «</w:t>
      </w:r>
      <w:r w:rsidRPr="00630DAF">
        <w:rPr>
          <w:rFonts w:eastAsia="Times New Roman" w:cstheme="minorHAnsi"/>
          <w:b/>
          <w:bCs/>
          <w:color w:val="080809"/>
          <w:lang w:eastAsia="el-GR"/>
        </w:rPr>
        <w:t>ΚΕΑ - ΚΥΘΝΟΣ ΙΙ: ΙΣΤΟΡΙΑ ΚΑΙ ΑΡΧΑΙΟΛΟΓΙΑ</w:t>
      </w:r>
      <w:r w:rsidRPr="00630DAF">
        <w:rPr>
          <w:rFonts w:eastAsia="Times New Roman" w:cstheme="minorHAnsi"/>
          <w:color w:val="080809"/>
          <w:lang w:eastAsia="el-GR"/>
        </w:rPr>
        <w:t>» στις </w:t>
      </w:r>
      <w:r w:rsidR="00AE5923">
        <w:rPr>
          <w:rFonts w:eastAsia="Times New Roman" w:cstheme="minorHAnsi"/>
          <w:b/>
          <w:bCs/>
          <w:color w:val="080809"/>
          <w:lang w:eastAsia="el-GR"/>
        </w:rPr>
        <w:t>10- 14 Μαΐου 2025</w:t>
      </w:r>
      <w:bookmarkStart w:id="0" w:name="_GoBack"/>
      <w:bookmarkEnd w:id="0"/>
      <w:r w:rsidRPr="00630DAF">
        <w:rPr>
          <w:rFonts w:eastAsia="Times New Roman" w:cstheme="minorHAnsi"/>
          <w:color w:val="080809"/>
          <w:lang w:eastAsia="el-GR"/>
        </w:rPr>
        <w:t>, στην Κύθνο και την Κέα, με την προσδοκία ότι και το νέο αυτό συνέδριο θα λειτουργήσει εξίσου καταλυτικά για την έρευνα στα δύο νησιά κατά τις επόμενες δεκαετίες.</w:t>
      </w:r>
    </w:p>
    <w:p w:rsidR="00B130FB" w:rsidRPr="00630DAF" w:rsidRDefault="00AE5923" w:rsidP="00B7487F">
      <w:pPr>
        <w:jc w:val="both"/>
        <w:rPr>
          <w:rFonts w:cstheme="minorHAnsi"/>
        </w:rPr>
      </w:pPr>
    </w:p>
    <w:sectPr w:rsidR="00B130FB" w:rsidRPr="00630DAF" w:rsidSect="00630DAF">
      <w:pgSz w:w="11900" w:h="16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D7"/>
    <w:rsid w:val="00001CB9"/>
    <w:rsid w:val="000140CE"/>
    <w:rsid w:val="00014201"/>
    <w:rsid w:val="00014CF6"/>
    <w:rsid w:val="00021A61"/>
    <w:rsid w:val="00042486"/>
    <w:rsid w:val="00046152"/>
    <w:rsid w:val="00051170"/>
    <w:rsid w:val="00063FA8"/>
    <w:rsid w:val="000838AF"/>
    <w:rsid w:val="00085D50"/>
    <w:rsid w:val="000914C4"/>
    <w:rsid w:val="0009558D"/>
    <w:rsid w:val="000B56D7"/>
    <w:rsid w:val="000D1D59"/>
    <w:rsid w:val="000D308E"/>
    <w:rsid w:val="000D71B0"/>
    <w:rsid w:val="000E33E7"/>
    <w:rsid w:val="000E44FE"/>
    <w:rsid w:val="000F2AC1"/>
    <w:rsid w:val="000F3596"/>
    <w:rsid w:val="00112F06"/>
    <w:rsid w:val="00120541"/>
    <w:rsid w:val="00137027"/>
    <w:rsid w:val="00146461"/>
    <w:rsid w:val="00177F87"/>
    <w:rsid w:val="00181B1E"/>
    <w:rsid w:val="00186E4E"/>
    <w:rsid w:val="001925DD"/>
    <w:rsid w:val="001A12D6"/>
    <w:rsid w:val="001A13F2"/>
    <w:rsid w:val="001A7E4C"/>
    <w:rsid w:val="001B08FA"/>
    <w:rsid w:val="001E03BB"/>
    <w:rsid w:val="001E68CC"/>
    <w:rsid w:val="001F3940"/>
    <w:rsid w:val="00200F71"/>
    <w:rsid w:val="002033FA"/>
    <w:rsid w:val="0023221D"/>
    <w:rsid w:val="00236C4B"/>
    <w:rsid w:val="002436DC"/>
    <w:rsid w:val="00245002"/>
    <w:rsid w:val="0024521A"/>
    <w:rsid w:val="00270EC6"/>
    <w:rsid w:val="00275B40"/>
    <w:rsid w:val="00276B3B"/>
    <w:rsid w:val="0028176D"/>
    <w:rsid w:val="002A1DFC"/>
    <w:rsid w:val="002A731F"/>
    <w:rsid w:val="002B200B"/>
    <w:rsid w:val="002C4235"/>
    <w:rsid w:val="002C4C59"/>
    <w:rsid w:val="002D6BF5"/>
    <w:rsid w:val="002E1412"/>
    <w:rsid w:val="002E3A0B"/>
    <w:rsid w:val="002F437E"/>
    <w:rsid w:val="0030563B"/>
    <w:rsid w:val="00336DEA"/>
    <w:rsid w:val="00345869"/>
    <w:rsid w:val="00350DF7"/>
    <w:rsid w:val="0035165A"/>
    <w:rsid w:val="0036068A"/>
    <w:rsid w:val="0036743F"/>
    <w:rsid w:val="00381738"/>
    <w:rsid w:val="00383C01"/>
    <w:rsid w:val="0038491A"/>
    <w:rsid w:val="003A0ACB"/>
    <w:rsid w:val="003A2042"/>
    <w:rsid w:val="003A549C"/>
    <w:rsid w:val="003A5B80"/>
    <w:rsid w:val="003B620F"/>
    <w:rsid w:val="003B7D72"/>
    <w:rsid w:val="003C3573"/>
    <w:rsid w:val="003C4BA7"/>
    <w:rsid w:val="003D07C9"/>
    <w:rsid w:val="003F75E3"/>
    <w:rsid w:val="004111E4"/>
    <w:rsid w:val="00436E37"/>
    <w:rsid w:val="00442E93"/>
    <w:rsid w:val="00443A59"/>
    <w:rsid w:val="00444BA1"/>
    <w:rsid w:val="004462B3"/>
    <w:rsid w:val="00460F1F"/>
    <w:rsid w:val="004615F6"/>
    <w:rsid w:val="004655AD"/>
    <w:rsid w:val="0049002E"/>
    <w:rsid w:val="00491E79"/>
    <w:rsid w:val="00497594"/>
    <w:rsid w:val="004B05B4"/>
    <w:rsid w:val="004C20BC"/>
    <w:rsid w:val="004C57D8"/>
    <w:rsid w:val="004E5C9B"/>
    <w:rsid w:val="004E7FAA"/>
    <w:rsid w:val="004F4376"/>
    <w:rsid w:val="004F5676"/>
    <w:rsid w:val="004F7784"/>
    <w:rsid w:val="00507112"/>
    <w:rsid w:val="00515533"/>
    <w:rsid w:val="00517F2D"/>
    <w:rsid w:val="005211EC"/>
    <w:rsid w:val="00536B59"/>
    <w:rsid w:val="005447CF"/>
    <w:rsid w:val="0055248A"/>
    <w:rsid w:val="00562F89"/>
    <w:rsid w:val="00563A54"/>
    <w:rsid w:val="005654CE"/>
    <w:rsid w:val="00570440"/>
    <w:rsid w:val="005710E8"/>
    <w:rsid w:val="00571B01"/>
    <w:rsid w:val="005733A9"/>
    <w:rsid w:val="00577749"/>
    <w:rsid w:val="005C2DB9"/>
    <w:rsid w:val="005D04EC"/>
    <w:rsid w:val="005E5CD3"/>
    <w:rsid w:val="005F10B3"/>
    <w:rsid w:val="005F22ED"/>
    <w:rsid w:val="00600E7B"/>
    <w:rsid w:val="0060256E"/>
    <w:rsid w:val="0060713E"/>
    <w:rsid w:val="00615B2E"/>
    <w:rsid w:val="0061630D"/>
    <w:rsid w:val="00622E07"/>
    <w:rsid w:val="00630DAF"/>
    <w:rsid w:val="00664C1E"/>
    <w:rsid w:val="00666C03"/>
    <w:rsid w:val="00667199"/>
    <w:rsid w:val="00670D79"/>
    <w:rsid w:val="00675D41"/>
    <w:rsid w:val="00696958"/>
    <w:rsid w:val="006B4413"/>
    <w:rsid w:val="006B4C79"/>
    <w:rsid w:val="006C69A6"/>
    <w:rsid w:val="006D3608"/>
    <w:rsid w:val="006D3DEE"/>
    <w:rsid w:val="006D766A"/>
    <w:rsid w:val="006E4024"/>
    <w:rsid w:val="006E754D"/>
    <w:rsid w:val="006F440B"/>
    <w:rsid w:val="007047D3"/>
    <w:rsid w:val="007068EA"/>
    <w:rsid w:val="00706F4E"/>
    <w:rsid w:val="00707F53"/>
    <w:rsid w:val="00712548"/>
    <w:rsid w:val="007166B2"/>
    <w:rsid w:val="00723CAD"/>
    <w:rsid w:val="00731765"/>
    <w:rsid w:val="00733E02"/>
    <w:rsid w:val="00737927"/>
    <w:rsid w:val="00741145"/>
    <w:rsid w:val="00744AA4"/>
    <w:rsid w:val="007468F1"/>
    <w:rsid w:val="0076675E"/>
    <w:rsid w:val="00766F70"/>
    <w:rsid w:val="00772258"/>
    <w:rsid w:val="00780C7D"/>
    <w:rsid w:val="00796384"/>
    <w:rsid w:val="007A67C5"/>
    <w:rsid w:val="007A68F7"/>
    <w:rsid w:val="007A7CCA"/>
    <w:rsid w:val="007B26C8"/>
    <w:rsid w:val="007C41E6"/>
    <w:rsid w:val="007C4FDC"/>
    <w:rsid w:val="007D0360"/>
    <w:rsid w:val="007D4921"/>
    <w:rsid w:val="007D5F69"/>
    <w:rsid w:val="007E62A3"/>
    <w:rsid w:val="007F18C3"/>
    <w:rsid w:val="00814FFC"/>
    <w:rsid w:val="00831E7A"/>
    <w:rsid w:val="00837BE3"/>
    <w:rsid w:val="00841EB6"/>
    <w:rsid w:val="00843E5C"/>
    <w:rsid w:val="0086378D"/>
    <w:rsid w:val="008830C8"/>
    <w:rsid w:val="00893269"/>
    <w:rsid w:val="00893B58"/>
    <w:rsid w:val="008A3C63"/>
    <w:rsid w:val="008B4BCB"/>
    <w:rsid w:val="008C2311"/>
    <w:rsid w:val="008D25EC"/>
    <w:rsid w:val="008D30C2"/>
    <w:rsid w:val="008E24E9"/>
    <w:rsid w:val="008E6631"/>
    <w:rsid w:val="008E7A1C"/>
    <w:rsid w:val="008F0840"/>
    <w:rsid w:val="008F3DCD"/>
    <w:rsid w:val="0090381A"/>
    <w:rsid w:val="00906E1E"/>
    <w:rsid w:val="0092423A"/>
    <w:rsid w:val="00926490"/>
    <w:rsid w:val="00927288"/>
    <w:rsid w:val="00934212"/>
    <w:rsid w:val="00942B73"/>
    <w:rsid w:val="00956054"/>
    <w:rsid w:val="00962C27"/>
    <w:rsid w:val="00965476"/>
    <w:rsid w:val="0097266C"/>
    <w:rsid w:val="00981D0A"/>
    <w:rsid w:val="00986054"/>
    <w:rsid w:val="009903A4"/>
    <w:rsid w:val="009A47E6"/>
    <w:rsid w:val="009A5E89"/>
    <w:rsid w:val="009A7DE7"/>
    <w:rsid w:val="009B0019"/>
    <w:rsid w:val="009B561E"/>
    <w:rsid w:val="009C23D0"/>
    <w:rsid w:val="009C34D2"/>
    <w:rsid w:val="009C4ADB"/>
    <w:rsid w:val="009C72EE"/>
    <w:rsid w:val="009D52D6"/>
    <w:rsid w:val="009F03AE"/>
    <w:rsid w:val="009F731B"/>
    <w:rsid w:val="00A027DD"/>
    <w:rsid w:val="00A04155"/>
    <w:rsid w:val="00A10CDF"/>
    <w:rsid w:val="00A16EB3"/>
    <w:rsid w:val="00A178C0"/>
    <w:rsid w:val="00A17D23"/>
    <w:rsid w:val="00A32421"/>
    <w:rsid w:val="00A400DD"/>
    <w:rsid w:val="00A41CF4"/>
    <w:rsid w:val="00A50B22"/>
    <w:rsid w:val="00A61B25"/>
    <w:rsid w:val="00A654FB"/>
    <w:rsid w:val="00A67051"/>
    <w:rsid w:val="00A673CA"/>
    <w:rsid w:val="00A70BFE"/>
    <w:rsid w:val="00A71564"/>
    <w:rsid w:val="00A75E73"/>
    <w:rsid w:val="00A85E10"/>
    <w:rsid w:val="00A873ED"/>
    <w:rsid w:val="00A962A2"/>
    <w:rsid w:val="00AA7295"/>
    <w:rsid w:val="00AB014B"/>
    <w:rsid w:val="00AC163F"/>
    <w:rsid w:val="00AC6527"/>
    <w:rsid w:val="00AC727E"/>
    <w:rsid w:val="00AE0F71"/>
    <w:rsid w:val="00AE3E31"/>
    <w:rsid w:val="00AE4798"/>
    <w:rsid w:val="00AE5923"/>
    <w:rsid w:val="00AF1972"/>
    <w:rsid w:val="00AF28E9"/>
    <w:rsid w:val="00AF3F7B"/>
    <w:rsid w:val="00B051EB"/>
    <w:rsid w:val="00B05CDE"/>
    <w:rsid w:val="00B0719B"/>
    <w:rsid w:val="00B12D20"/>
    <w:rsid w:val="00B22CFB"/>
    <w:rsid w:val="00B30215"/>
    <w:rsid w:val="00B35A25"/>
    <w:rsid w:val="00B40DCF"/>
    <w:rsid w:val="00B512A8"/>
    <w:rsid w:val="00B5522F"/>
    <w:rsid w:val="00B56036"/>
    <w:rsid w:val="00B639A8"/>
    <w:rsid w:val="00B64E73"/>
    <w:rsid w:val="00B66BF8"/>
    <w:rsid w:val="00B70729"/>
    <w:rsid w:val="00B71DCD"/>
    <w:rsid w:val="00B7487F"/>
    <w:rsid w:val="00B84DCE"/>
    <w:rsid w:val="00B96036"/>
    <w:rsid w:val="00B96515"/>
    <w:rsid w:val="00BB45F2"/>
    <w:rsid w:val="00BB6940"/>
    <w:rsid w:val="00BC1AB0"/>
    <w:rsid w:val="00BC2DF0"/>
    <w:rsid w:val="00BC4C5A"/>
    <w:rsid w:val="00BD1F99"/>
    <w:rsid w:val="00BF6CB8"/>
    <w:rsid w:val="00C0213B"/>
    <w:rsid w:val="00C047F1"/>
    <w:rsid w:val="00C160C0"/>
    <w:rsid w:val="00C31688"/>
    <w:rsid w:val="00C40551"/>
    <w:rsid w:val="00C44925"/>
    <w:rsid w:val="00C53455"/>
    <w:rsid w:val="00C54004"/>
    <w:rsid w:val="00C60FF2"/>
    <w:rsid w:val="00C61236"/>
    <w:rsid w:val="00C70245"/>
    <w:rsid w:val="00C801F5"/>
    <w:rsid w:val="00CA4426"/>
    <w:rsid w:val="00CB41AC"/>
    <w:rsid w:val="00CB5A62"/>
    <w:rsid w:val="00CC262F"/>
    <w:rsid w:val="00CC5F07"/>
    <w:rsid w:val="00CD454A"/>
    <w:rsid w:val="00CD54A4"/>
    <w:rsid w:val="00CE22CB"/>
    <w:rsid w:val="00CE4D69"/>
    <w:rsid w:val="00CF1A8E"/>
    <w:rsid w:val="00CF59B1"/>
    <w:rsid w:val="00D04D1F"/>
    <w:rsid w:val="00D132B0"/>
    <w:rsid w:val="00D222CD"/>
    <w:rsid w:val="00D22E0D"/>
    <w:rsid w:val="00D2637C"/>
    <w:rsid w:val="00D44FB3"/>
    <w:rsid w:val="00D52087"/>
    <w:rsid w:val="00D53FD1"/>
    <w:rsid w:val="00D5459A"/>
    <w:rsid w:val="00D72463"/>
    <w:rsid w:val="00DA565F"/>
    <w:rsid w:val="00DA6583"/>
    <w:rsid w:val="00DC5AD7"/>
    <w:rsid w:val="00DC68EC"/>
    <w:rsid w:val="00DE7F91"/>
    <w:rsid w:val="00DF61AA"/>
    <w:rsid w:val="00DF7A13"/>
    <w:rsid w:val="00E051BC"/>
    <w:rsid w:val="00E103E4"/>
    <w:rsid w:val="00E13708"/>
    <w:rsid w:val="00E301F2"/>
    <w:rsid w:val="00E302FD"/>
    <w:rsid w:val="00E40C73"/>
    <w:rsid w:val="00E7755A"/>
    <w:rsid w:val="00E834F9"/>
    <w:rsid w:val="00E857B4"/>
    <w:rsid w:val="00E87015"/>
    <w:rsid w:val="00E967D2"/>
    <w:rsid w:val="00EA417A"/>
    <w:rsid w:val="00EB1D4E"/>
    <w:rsid w:val="00EB26E0"/>
    <w:rsid w:val="00EC0CE0"/>
    <w:rsid w:val="00EC53DE"/>
    <w:rsid w:val="00ED57BE"/>
    <w:rsid w:val="00EE0792"/>
    <w:rsid w:val="00EF4647"/>
    <w:rsid w:val="00EF72B4"/>
    <w:rsid w:val="00F024F2"/>
    <w:rsid w:val="00F026B3"/>
    <w:rsid w:val="00F031E3"/>
    <w:rsid w:val="00F036CB"/>
    <w:rsid w:val="00F04433"/>
    <w:rsid w:val="00F2097B"/>
    <w:rsid w:val="00F33CAA"/>
    <w:rsid w:val="00F359E4"/>
    <w:rsid w:val="00F375C9"/>
    <w:rsid w:val="00F53F01"/>
    <w:rsid w:val="00F74D13"/>
    <w:rsid w:val="00F96F57"/>
    <w:rsid w:val="00FC0CF7"/>
    <w:rsid w:val="00FC411B"/>
    <w:rsid w:val="00FC6698"/>
    <w:rsid w:val="00FD02CA"/>
    <w:rsid w:val="00FD1C9A"/>
    <w:rsid w:val="00FD6515"/>
    <w:rsid w:val="00FD6D69"/>
    <w:rsid w:val="00FD7E13"/>
    <w:rsid w:val="00FE03F0"/>
    <w:rsid w:val="00FF0B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771C"/>
  <w15:chartTrackingRefBased/>
  <w15:docId w15:val="{2B7899EA-7D5A-1D4F-968C-51D1D090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193iq5w">
    <w:name w:val="x193iq5w"/>
    <w:basedOn w:val="a0"/>
    <w:rsid w:val="00DC5AD7"/>
  </w:style>
  <w:style w:type="character" w:styleId="a3">
    <w:name w:val="Strong"/>
    <w:basedOn w:val="a0"/>
    <w:uiPriority w:val="22"/>
    <w:qFormat/>
    <w:rsid w:val="00DC5AD7"/>
    <w:rPr>
      <w:b/>
      <w:bCs/>
    </w:rPr>
  </w:style>
  <w:style w:type="character" w:customStyle="1" w:styleId="apple-converted-space">
    <w:name w:val="apple-converted-space"/>
    <w:basedOn w:val="a0"/>
    <w:rsid w:val="00DC5AD7"/>
  </w:style>
  <w:style w:type="character" w:styleId="a4">
    <w:name w:val="Emphasis"/>
    <w:basedOn w:val="a0"/>
    <w:uiPriority w:val="20"/>
    <w:qFormat/>
    <w:rsid w:val="00DC5A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121371">
      <w:bodyDiv w:val="1"/>
      <w:marLeft w:val="0"/>
      <w:marRight w:val="0"/>
      <w:marTop w:val="0"/>
      <w:marBottom w:val="0"/>
      <w:divBdr>
        <w:top w:val="none" w:sz="0" w:space="0" w:color="auto"/>
        <w:left w:val="none" w:sz="0" w:space="0" w:color="auto"/>
        <w:bottom w:val="none" w:sz="0" w:space="0" w:color="auto"/>
        <w:right w:val="none" w:sz="0" w:space="0" w:color="auto"/>
      </w:divBdr>
      <w:divsChild>
        <w:div w:id="1684281460">
          <w:marLeft w:val="0"/>
          <w:marRight w:val="0"/>
          <w:marTop w:val="0"/>
          <w:marBottom w:val="0"/>
          <w:divBdr>
            <w:top w:val="none" w:sz="0" w:space="0" w:color="auto"/>
            <w:left w:val="none" w:sz="0" w:space="0" w:color="auto"/>
            <w:bottom w:val="none" w:sz="0" w:space="0" w:color="auto"/>
            <w:right w:val="none" w:sz="0" w:space="0" w:color="auto"/>
          </w:divBdr>
          <w:divsChild>
            <w:div w:id="661616210">
              <w:marLeft w:val="0"/>
              <w:marRight w:val="0"/>
              <w:marTop w:val="0"/>
              <w:marBottom w:val="120"/>
              <w:divBdr>
                <w:top w:val="none" w:sz="0" w:space="0" w:color="auto"/>
                <w:left w:val="none" w:sz="0" w:space="0" w:color="auto"/>
                <w:bottom w:val="none" w:sz="0" w:space="0" w:color="auto"/>
                <w:right w:val="none" w:sz="0" w:space="0" w:color="auto"/>
              </w:divBdr>
            </w:div>
          </w:divsChild>
        </w:div>
        <w:div w:id="1964656162">
          <w:marLeft w:val="0"/>
          <w:marRight w:val="0"/>
          <w:marTop w:val="0"/>
          <w:marBottom w:val="0"/>
          <w:divBdr>
            <w:top w:val="none" w:sz="0" w:space="0" w:color="auto"/>
            <w:left w:val="none" w:sz="0" w:space="0" w:color="auto"/>
            <w:bottom w:val="none" w:sz="0" w:space="0" w:color="auto"/>
            <w:right w:val="none" w:sz="0" w:space="0" w:color="auto"/>
          </w:divBdr>
          <w:divsChild>
            <w:div w:id="899751040">
              <w:marLeft w:val="0"/>
              <w:marRight w:val="0"/>
              <w:marTop w:val="0"/>
              <w:marBottom w:val="120"/>
              <w:divBdr>
                <w:top w:val="none" w:sz="0" w:space="0" w:color="auto"/>
                <w:left w:val="none" w:sz="0" w:space="0" w:color="auto"/>
                <w:bottom w:val="none" w:sz="0" w:space="0" w:color="auto"/>
                <w:right w:val="none" w:sz="0" w:space="0" w:color="auto"/>
              </w:divBdr>
            </w:div>
          </w:divsChild>
        </w:div>
        <w:div w:id="1540051346">
          <w:marLeft w:val="0"/>
          <w:marRight w:val="0"/>
          <w:marTop w:val="0"/>
          <w:marBottom w:val="0"/>
          <w:divBdr>
            <w:top w:val="none" w:sz="0" w:space="0" w:color="auto"/>
            <w:left w:val="none" w:sz="0" w:space="0" w:color="auto"/>
            <w:bottom w:val="none" w:sz="0" w:space="0" w:color="auto"/>
            <w:right w:val="none" w:sz="0" w:space="0" w:color="auto"/>
          </w:divBdr>
          <w:divsChild>
            <w:div w:id="489172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BE82-FE11-4C8F-B15E-95C72C34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374</Words>
  <Characters>2020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ATHANASIADI KORALIA</cp:lastModifiedBy>
  <cp:revision>5</cp:revision>
  <dcterms:created xsi:type="dcterms:W3CDTF">2025-04-29T11:49:00Z</dcterms:created>
  <dcterms:modified xsi:type="dcterms:W3CDTF">2025-04-30T08:37:00Z</dcterms:modified>
</cp:coreProperties>
</file>