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7D060" w14:textId="19877A1B" w:rsidR="004138CF" w:rsidRPr="00C168AE" w:rsidRDefault="00C168AE" w:rsidP="00C168AE">
      <w:pPr>
        <w:jc w:val="center"/>
        <w:rPr>
          <w:rFonts w:ascii="Times New Roman" w:hAnsi="Times New Roman" w:cs="Times New Roman"/>
          <w:sz w:val="24"/>
          <w:szCs w:val="24"/>
        </w:rPr>
      </w:pPr>
      <w:r w:rsidRPr="00C168AE">
        <w:rPr>
          <w:rFonts w:ascii="Times New Roman" w:hAnsi="Times New Roman" w:cs="Times New Roman"/>
          <w:noProof/>
          <w:sz w:val="24"/>
          <w:szCs w:val="24"/>
        </w:rPr>
        <w:drawing>
          <wp:inline distT="0" distB="0" distL="0" distR="0" wp14:anchorId="0A245162" wp14:editId="3D7DADF6">
            <wp:extent cx="960120"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logo-gree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0253" cy="960253"/>
                    </a:xfrm>
                    <a:prstGeom prst="rect">
                      <a:avLst/>
                    </a:prstGeom>
                  </pic:spPr>
                </pic:pic>
              </a:graphicData>
            </a:graphic>
          </wp:inline>
        </w:drawing>
      </w:r>
    </w:p>
    <w:p w14:paraId="0200B772" w14:textId="77777777" w:rsidR="00EA6F19" w:rsidRDefault="00C168AE" w:rsidP="00EA6F19">
      <w:pPr>
        <w:spacing w:before="100" w:beforeAutospacing="1" w:after="100" w:afterAutospacing="1" w:line="240" w:lineRule="auto"/>
        <w:jc w:val="center"/>
        <w:rPr>
          <w:rFonts w:ascii="Times New Roman" w:eastAsia="Times New Roman" w:hAnsi="Times New Roman" w:cs="Times New Roman"/>
          <w:sz w:val="24"/>
          <w:szCs w:val="24"/>
          <w:lang w:val="el-GR" w:eastAsia="en-GB"/>
        </w:rPr>
      </w:pPr>
      <w:r w:rsidRPr="00C168AE">
        <w:rPr>
          <w:rFonts w:ascii="Times New Roman" w:eastAsia="Times New Roman" w:hAnsi="Times New Roman" w:cs="Times New Roman"/>
          <w:b/>
          <w:bCs/>
          <w:sz w:val="24"/>
          <w:szCs w:val="24"/>
          <w:lang w:val="el-GR" w:eastAsia="en-GB"/>
        </w:rPr>
        <w:t>ΔΕΛΤΙΟ ΤΥΠΟΥ</w:t>
      </w:r>
      <w:r w:rsidRPr="00C168AE">
        <w:rPr>
          <w:rFonts w:ascii="Times New Roman" w:eastAsia="Times New Roman" w:hAnsi="Times New Roman" w:cs="Times New Roman"/>
          <w:sz w:val="24"/>
          <w:szCs w:val="24"/>
          <w:lang w:val="el-GR" w:eastAsia="en-GB"/>
        </w:rPr>
        <w:br/>
      </w:r>
    </w:p>
    <w:p w14:paraId="5167A30F" w14:textId="64A751F9" w:rsidR="00C168AE" w:rsidRPr="00C168AE" w:rsidRDefault="00EA6F19" w:rsidP="00EA6F19">
      <w:pPr>
        <w:spacing w:before="100" w:beforeAutospacing="1" w:after="100" w:afterAutospacing="1" w:line="240" w:lineRule="auto"/>
        <w:jc w:val="center"/>
        <w:rPr>
          <w:rFonts w:ascii="Times New Roman" w:eastAsia="Times New Roman" w:hAnsi="Times New Roman" w:cs="Times New Roman"/>
          <w:sz w:val="24"/>
          <w:szCs w:val="24"/>
          <w:lang w:val="el-GR" w:eastAsia="en-GB"/>
        </w:rPr>
      </w:pPr>
      <w:r w:rsidRPr="00EA6F19">
        <w:rPr>
          <w:rFonts w:ascii="Times New Roman" w:eastAsia="Times New Roman" w:hAnsi="Times New Roman" w:cs="Times New Roman"/>
          <w:sz w:val="24"/>
          <w:szCs w:val="24"/>
          <w:lang w:val="el-GR" w:eastAsia="en-GB"/>
        </w:rPr>
        <w:t xml:space="preserve">Συνέδριο με θέμα «Νεότερες Εξελίξεις σε HPV και </w:t>
      </w:r>
      <w:proofErr w:type="spellStart"/>
      <w:r w:rsidRPr="00EA6F19">
        <w:rPr>
          <w:rFonts w:ascii="Times New Roman" w:eastAsia="Times New Roman" w:hAnsi="Times New Roman" w:cs="Times New Roman"/>
          <w:sz w:val="24"/>
          <w:szCs w:val="24"/>
          <w:lang w:val="el-GR" w:eastAsia="en-GB"/>
        </w:rPr>
        <w:t>Βιοδείκτες</w:t>
      </w:r>
      <w:proofErr w:type="spellEnd"/>
      <w:r w:rsidRPr="00EA6F19">
        <w:rPr>
          <w:rFonts w:ascii="Times New Roman" w:eastAsia="Times New Roman" w:hAnsi="Times New Roman" w:cs="Times New Roman"/>
          <w:sz w:val="24"/>
          <w:szCs w:val="24"/>
          <w:lang w:val="el-GR" w:eastAsia="en-GB"/>
        </w:rPr>
        <w:t xml:space="preserve"> στη Μαιευτική και Γυναικολογία </w:t>
      </w:r>
      <w:proofErr w:type="spellStart"/>
      <w:r w:rsidRPr="00EA6F19">
        <w:rPr>
          <w:rFonts w:ascii="Times New Roman" w:eastAsia="Times New Roman" w:hAnsi="Times New Roman" w:cs="Times New Roman"/>
          <w:sz w:val="24"/>
          <w:szCs w:val="24"/>
          <w:lang w:val="el-GR" w:eastAsia="en-GB"/>
        </w:rPr>
        <w:t>Νο</w:t>
      </w:r>
      <w:proofErr w:type="spellEnd"/>
      <w:r w:rsidRPr="00EA6F19">
        <w:rPr>
          <w:rFonts w:ascii="Times New Roman" w:eastAsia="Times New Roman" w:hAnsi="Times New Roman" w:cs="Times New Roman"/>
          <w:sz w:val="24"/>
          <w:szCs w:val="24"/>
          <w:lang w:val="el-GR" w:eastAsia="en-GB"/>
        </w:rPr>
        <w:t xml:space="preserve">  9»</w:t>
      </w:r>
    </w:p>
    <w:p w14:paraId="6BF91D52" w14:textId="5AFF8738" w:rsidR="00EA6F19" w:rsidRDefault="00EA6F19" w:rsidP="00EA6F19">
      <w:pPr>
        <w:pStyle w:val="text-align-center"/>
        <w:jc w:val="center"/>
      </w:pPr>
      <w:r>
        <w:rPr>
          <w:rStyle w:val="a3"/>
        </w:rPr>
        <w:t>12 &amp; 13 Σεπτεμβρίου 2025</w:t>
      </w:r>
      <w:r>
        <w:br/>
      </w:r>
      <w:r>
        <w:rPr>
          <w:rStyle w:val="a3"/>
        </w:rPr>
        <w:t>ΚΕΝΤΡΙΚΟ ΑΜΦΙΘΕΑΤΡΟ "ΙΠΠΟΚΡΑΤΗΣ"</w:t>
      </w:r>
      <w:r>
        <w:br/>
      </w:r>
      <w:r>
        <w:rPr>
          <w:rStyle w:val="a3"/>
        </w:rPr>
        <w:t>ΤΜΗΜΑΤΟΣ ΙΑΤΡΙΚΗΣ ΠΑΝΕΠΙΣΤΗΜΙΟΥ ΘΕΣΣΑΛΙΑΣ, ΛΑΡΙΣΑ</w:t>
      </w:r>
      <w:r>
        <w:br/>
      </w:r>
    </w:p>
    <w:p w14:paraId="6D876802" w14:textId="77777777" w:rsidR="00EA6F19" w:rsidRDefault="00EA6F19" w:rsidP="00EA6F19">
      <w:pPr>
        <w:pStyle w:val="Web"/>
        <w:jc w:val="both"/>
        <w:rPr>
          <w:lang w:val="el-GR"/>
        </w:rPr>
      </w:pPr>
      <w:r w:rsidRPr="00EA6F19">
        <w:rPr>
          <w:lang w:val="el-GR"/>
        </w:rPr>
        <w:t xml:space="preserve">Οι τελευταίες συνεχώς αυξανόμενες γνώσεις όσον αφορά στο εύρος και τη βαρύτητα των συνεπειών της </w:t>
      </w:r>
      <w:r>
        <w:t>HPV</w:t>
      </w:r>
      <w:r w:rsidRPr="00EA6F19">
        <w:rPr>
          <w:lang w:val="el-GR"/>
        </w:rPr>
        <w:t>-μόλυνσης επιβάλουν την ενημέρωση όλων σχετικά με την πρόληψη (</w:t>
      </w:r>
      <w:r>
        <w:t>HPV</w:t>
      </w:r>
      <w:r w:rsidRPr="00EA6F19">
        <w:rPr>
          <w:lang w:val="el-GR"/>
        </w:rPr>
        <w:t>-εμβόλιο), την έγκαιρη διάγνωση με τον πληθυσμιακό έλεγχο (</w:t>
      </w:r>
      <w:r>
        <w:t>HPV</w:t>
      </w:r>
      <w:r w:rsidRPr="00EA6F19">
        <w:rPr>
          <w:lang w:val="el-GR"/>
        </w:rPr>
        <w:t>-</w:t>
      </w:r>
      <w:r>
        <w:t>test</w:t>
      </w:r>
      <w:r w:rsidRPr="00EA6F19">
        <w:rPr>
          <w:lang w:val="el-GR"/>
        </w:rPr>
        <w:t>) και την ανίχνευση και αντιμετώπιση των παθήσεων που αυτή προκαλεί.</w:t>
      </w:r>
      <w:r w:rsidRPr="00EA6F19">
        <w:rPr>
          <w:lang w:val="el-GR"/>
        </w:rPr>
        <w:br/>
      </w:r>
      <w:r>
        <w:t> </w:t>
      </w:r>
      <w:r w:rsidRPr="00EA6F19">
        <w:rPr>
          <w:lang w:val="el-GR"/>
        </w:rPr>
        <w:br/>
        <w:t xml:space="preserve">Οι </w:t>
      </w:r>
      <w:proofErr w:type="spellStart"/>
      <w:r w:rsidRPr="00EA6F19">
        <w:rPr>
          <w:lang w:val="el-GR"/>
        </w:rPr>
        <w:t>βιοδείκτες</w:t>
      </w:r>
      <w:proofErr w:type="spellEnd"/>
      <w:r w:rsidRPr="00EA6F19">
        <w:rPr>
          <w:lang w:val="el-GR"/>
        </w:rPr>
        <w:t xml:space="preserve"> είναι ένας από τους πιο σημαντικούς κρίκους της διαγνωστικής αλυσίδας μαιευτικών και γυναικολογικών παθήσεων, βοηθούν στην επιλογή ενδοσκοπικής αντιμετώπισης γυναικολογικών παθήσεων, εξατομικευμένων πρωτοκόλλων </w:t>
      </w:r>
      <w:proofErr w:type="spellStart"/>
      <w:r w:rsidRPr="00EA6F19">
        <w:rPr>
          <w:lang w:val="el-GR"/>
        </w:rPr>
        <w:t>ωοθυλακιορρηξίας</w:t>
      </w:r>
      <w:proofErr w:type="spellEnd"/>
      <w:r w:rsidRPr="00EA6F19">
        <w:rPr>
          <w:lang w:val="el-GR"/>
        </w:rPr>
        <w:t xml:space="preserve"> και θεραπείας γυναικολογικού καρκίνου, αλλά και εξατομικευμένης παρακολούθησης της εγκύου.</w:t>
      </w:r>
    </w:p>
    <w:p w14:paraId="42E10655" w14:textId="77777777" w:rsidR="00EA6F19" w:rsidRDefault="00EA6F19" w:rsidP="00EA6F19">
      <w:pPr>
        <w:pStyle w:val="Web"/>
        <w:jc w:val="both"/>
        <w:rPr>
          <w:lang w:val="el-GR"/>
        </w:rPr>
      </w:pPr>
      <w:r w:rsidRPr="00EA6F19">
        <w:rPr>
          <w:lang w:val="el-GR"/>
        </w:rPr>
        <w:t xml:space="preserve">Στα πλαίσια της συνεχιζόμενης ιατρικής εκπαίδευσης, η Μαιευτική και Γυναικολογική Κλινική του Πανεπιστημίου Θεσσαλίας με την Εταιρεία Φροντίδας Υγείας Γυναίκας Ελλάδας (Ε.Φ.Υ.Γ.Ε) οργανώνει το ένατο Συνέδριο με θέμα </w:t>
      </w:r>
      <w:r w:rsidRPr="00EA6F19">
        <w:rPr>
          <w:rStyle w:val="a3"/>
          <w:lang w:val="el-GR"/>
        </w:rPr>
        <w:t xml:space="preserve">«Νεότερες Εξελίξεις σε </w:t>
      </w:r>
      <w:r>
        <w:rPr>
          <w:rStyle w:val="a3"/>
        </w:rPr>
        <w:t>HPV</w:t>
      </w:r>
      <w:r w:rsidRPr="00EA6F19">
        <w:rPr>
          <w:rStyle w:val="a3"/>
          <w:lang w:val="el-GR"/>
        </w:rPr>
        <w:t xml:space="preserve"> και </w:t>
      </w:r>
      <w:proofErr w:type="spellStart"/>
      <w:r w:rsidRPr="00EA6F19">
        <w:rPr>
          <w:rStyle w:val="a3"/>
          <w:lang w:val="el-GR"/>
        </w:rPr>
        <w:t>Βιοδείκτες</w:t>
      </w:r>
      <w:proofErr w:type="spellEnd"/>
      <w:r w:rsidRPr="00EA6F19">
        <w:rPr>
          <w:rStyle w:val="a3"/>
          <w:lang w:val="el-GR"/>
        </w:rPr>
        <w:t xml:space="preserve"> στη Μαιευτική και Γυναικολογία </w:t>
      </w:r>
      <w:proofErr w:type="spellStart"/>
      <w:r w:rsidRPr="00EA6F19">
        <w:rPr>
          <w:rStyle w:val="a3"/>
          <w:lang w:val="el-GR"/>
        </w:rPr>
        <w:t>Νο</w:t>
      </w:r>
      <w:proofErr w:type="spellEnd"/>
      <w:r w:rsidRPr="00EA6F19">
        <w:rPr>
          <w:rStyle w:val="a3"/>
          <w:lang w:val="el-GR"/>
        </w:rPr>
        <w:t xml:space="preserve"> 9»</w:t>
      </w:r>
      <w:r w:rsidRPr="00EA6F19">
        <w:rPr>
          <w:lang w:val="el-GR"/>
        </w:rPr>
        <w:t>.</w:t>
      </w:r>
    </w:p>
    <w:p w14:paraId="4EE6BDC9" w14:textId="01850583" w:rsidR="00EA6F19" w:rsidRPr="00EA6F19" w:rsidRDefault="00EA6F19" w:rsidP="00EA6F19">
      <w:pPr>
        <w:pStyle w:val="Web"/>
        <w:jc w:val="both"/>
        <w:rPr>
          <w:lang w:val="el-GR"/>
        </w:rPr>
      </w:pPr>
      <w:r w:rsidRPr="00EA6F19">
        <w:rPr>
          <w:lang w:val="el-GR"/>
        </w:rPr>
        <w:t>Οι στόχοι του φετινού μας Συνεδρίου είναι:</w:t>
      </w:r>
    </w:p>
    <w:p w14:paraId="050BB08C" w14:textId="77777777" w:rsidR="00EA6F19" w:rsidRDefault="00EA6F19" w:rsidP="00EA6F19">
      <w:pPr>
        <w:pStyle w:val="text-align-justify"/>
        <w:numPr>
          <w:ilvl w:val="0"/>
          <w:numId w:val="1"/>
        </w:numPr>
      </w:pPr>
      <w:r>
        <w:rPr>
          <w:rStyle w:val="a3"/>
        </w:rPr>
        <w:t>Η ενημέρωση πάνω στα νεότερα δεδομένα της ειδικότητας (κατευθυντήριες οδηγίες, ιατρική βασισμένη σε ενδείξεις) με σκοπό τη βελτίωση της ασφάλειας και της ποιότητας στην καθημερινή μας πρακτική</w:t>
      </w:r>
    </w:p>
    <w:p w14:paraId="2C80AD3F" w14:textId="77777777" w:rsidR="00EA6F19" w:rsidRDefault="00EA6F19" w:rsidP="00EA6F19">
      <w:pPr>
        <w:pStyle w:val="text-align-justify"/>
        <w:numPr>
          <w:ilvl w:val="0"/>
          <w:numId w:val="1"/>
        </w:numPr>
      </w:pPr>
      <w:r>
        <w:rPr>
          <w:rStyle w:val="a3"/>
        </w:rPr>
        <w:t>Η εκπαίδευση σε σύγχρονες τεχνικές</w:t>
      </w:r>
    </w:p>
    <w:p w14:paraId="5F83212D" w14:textId="77777777" w:rsidR="00EA6F19" w:rsidRDefault="00EA6F19" w:rsidP="00EA6F19">
      <w:pPr>
        <w:pStyle w:val="text-align-justify"/>
        <w:numPr>
          <w:ilvl w:val="0"/>
          <w:numId w:val="1"/>
        </w:numPr>
      </w:pPr>
      <w:r>
        <w:rPr>
          <w:rStyle w:val="a3"/>
        </w:rPr>
        <w:t>Η συνάντηση και η ανταλλαγή απόψεων σε επίμαχους τομείς</w:t>
      </w:r>
    </w:p>
    <w:p w14:paraId="449CACA4" w14:textId="77777777" w:rsidR="00EA6F19" w:rsidRDefault="00EA6F19" w:rsidP="00EA6F19">
      <w:pPr>
        <w:pStyle w:val="text-align-justify"/>
        <w:numPr>
          <w:ilvl w:val="0"/>
          <w:numId w:val="1"/>
        </w:numPr>
      </w:pPr>
      <w:r>
        <w:rPr>
          <w:rStyle w:val="a3"/>
        </w:rPr>
        <w:t>Η ευκαιρία βήματος στους νέους γιατρούς της ειδικότητας με την συμμετοχή τους στην συνεχιζόμενη Ιατρική Εκπαίδευση</w:t>
      </w:r>
    </w:p>
    <w:p w14:paraId="628E575B" w14:textId="77777777" w:rsidR="00EA6F19" w:rsidRDefault="00EA6F19" w:rsidP="00EA6F19">
      <w:pPr>
        <w:pStyle w:val="text-align-justify"/>
        <w:jc w:val="both"/>
      </w:pPr>
      <w:r>
        <w:t xml:space="preserve">Κορυφαίοι Μαιευτήρες-Γυναικολόγοι θα αναπτύξουν τον </w:t>
      </w:r>
      <w:proofErr w:type="spellStart"/>
      <w:r>
        <w:t>προσυμπτωματικό</w:t>
      </w:r>
      <w:proofErr w:type="spellEnd"/>
      <w:r>
        <w:t xml:space="preserve"> έλεγχο καρκίνου τραχήλου της μήτρας, την </w:t>
      </w:r>
      <w:proofErr w:type="spellStart"/>
      <w:r>
        <w:t>κολποσκοπική</w:t>
      </w:r>
      <w:proofErr w:type="spellEnd"/>
      <w:r>
        <w:t xml:space="preserve"> ανίχνευση και τον ρόλο των </w:t>
      </w:r>
      <w:proofErr w:type="spellStart"/>
      <w:r>
        <w:t>βιοδεικτών</w:t>
      </w:r>
      <w:proofErr w:type="spellEnd"/>
      <w:r>
        <w:t xml:space="preserve"> σε </w:t>
      </w:r>
      <w:proofErr w:type="spellStart"/>
      <w:r>
        <w:t>προκαρκινωματώδεις</w:t>
      </w:r>
      <w:proofErr w:type="spellEnd"/>
      <w:r>
        <w:t xml:space="preserve"> αλλοιώσεις τραχήλου, </w:t>
      </w:r>
      <w:proofErr w:type="spellStart"/>
      <w:r>
        <w:t>ενδομητρίου</w:t>
      </w:r>
      <w:proofErr w:type="spellEnd"/>
      <w:r>
        <w:t xml:space="preserve"> και αιδοίου και την θεραπεία τους, </w:t>
      </w:r>
      <w:proofErr w:type="spellStart"/>
      <w:r>
        <w:t>επικαιροποιημένες</w:t>
      </w:r>
      <w:proofErr w:type="spellEnd"/>
      <w:r>
        <w:t xml:space="preserve"> κατευθυντήριες θεραπευτικές οδηγίες γυναικολογικής ογκολογίας, θέματα εμβρυομητρικής ιατρικής, ενδοσκοπικής χειρουργικής και αναπαραγωγικής ιατρικής. Ο στόχος είναι να διδαχτούν οι νεότεροι συνάδελφοι και να ανανεώσουν τις γνώσεις τους οι πιο έμπειροι και οι ειδικοί στον τομέα. Θα συμμετέχουν διακεκριμένοι Έλληνες ομιλητές και θα είναι μια εξαιρετική ευκαιρία για ανταλλαγή απόψεων και κοινωνική συναναστροφή.</w:t>
      </w:r>
      <w:r>
        <w:br/>
        <w:t> </w:t>
      </w:r>
      <w:r>
        <w:br/>
        <w:t xml:space="preserve">Προσκαλούμε λοιπόν όλους τους Μαιευτήρες-Γυναικολόγους, Παιδιάτρους, </w:t>
      </w:r>
      <w:r>
        <w:lastRenderedPageBreak/>
        <w:t>Μικροβιολόγους, Γενικούς Ιατρούς και τους αντίστοιχους Ειδικευόμενους Ιατρούς, Βιολόγους, Ερευνητές, όλους τους Επαγγελματίες Υγείας (Μαίες, Νοσηλευτές, Επισκέπτριες Υγείας), καθώς και όλους τους φοιτητές να παρακολουθήσουν το Συμπόσιο.</w:t>
      </w:r>
      <w:r>
        <w:br/>
        <w:t> </w:t>
      </w:r>
      <w:r>
        <w:br/>
        <w:t>Η συμμετοχή είναι δωρεάν.</w:t>
      </w:r>
    </w:p>
    <w:p w14:paraId="2D4C799E" w14:textId="77777777" w:rsidR="00EA6F19" w:rsidRDefault="00EA6F19" w:rsidP="00EA6F19">
      <w:pPr>
        <w:pStyle w:val="text-align-justify"/>
        <w:jc w:val="both"/>
      </w:pPr>
      <w:r>
        <w:t>Ευελπιστούμε ότι θα είναι ένα χρήσιμο σεμινάριο για όλους και θα συμβάλει σημαντικά στη βελτίωση των παρεχόμενων υπηρεσιών στις ασθενείς μας.</w:t>
      </w:r>
    </w:p>
    <w:p w14:paraId="66D00DAD" w14:textId="77777777" w:rsidR="00EA6F19" w:rsidRDefault="00EA6F19" w:rsidP="00EA6F19">
      <w:pPr>
        <w:pStyle w:val="text-align-justify"/>
        <w:jc w:val="both"/>
      </w:pPr>
      <w:r>
        <w:t xml:space="preserve">Το Συμπόσιο θα λάβει χώρα από τις </w:t>
      </w:r>
      <w:r>
        <w:rPr>
          <w:rStyle w:val="a3"/>
        </w:rPr>
        <w:t>12 έως τις 13 Σεπτεμβρίου 2025</w:t>
      </w:r>
      <w:r>
        <w:t xml:space="preserve"> στο Κεντρικό Αμφιθέατρο «Ιπποκράτης» του Τμήματος Ιατρικής Πανεπιστημίου Θεσσαλίας.</w:t>
      </w:r>
    </w:p>
    <w:p w14:paraId="1E801D51" w14:textId="77777777" w:rsidR="00EA6F19" w:rsidRDefault="00EA6F19" w:rsidP="00EA6F19">
      <w:pPr>
        <w:pStyle w:val="text-align-justify"/>
        <w:jc w:val="both"/>
      </w:pPr>
      <w:r>
        <w:t>Σας περιμένουμε με χαρά στην ωραία Θεσσαλία.</w:t>
      </w:r>
    </w:p>
    <w:p w14:paraId="4997DBA1" w14:textId="7600C14F" w:rsidR="00EA6F19" w:rsidRDefault="00EA6F19" w:rsidP="00EA6F19">
      <w:pPr>
        <w:pStyle w:val="text-align-justify"/>
        <w:jc w:val="both"/>
      </w:pPr>
      <w:bookmarkStart w:id="0" w:name="_GoBack"/>
      <w:bookmarkEnd w:id="0"/>
      <w:r>
        <w:rPr>
          <w:rStyle w:val="a3"/>
        </w:rPr>
        <w:t>Πληροφορίες &amp; εγγραφές:</w:t>
      </w:r>
      <w:r>
        <w:t xml:space="preserve"> </w:t>
      </w:r>
      <w:hyperlink r:id="rId6" w:history="1">
        <w:r>
          <w:rPr>
            <w:rStyle w:val="a3"/>
            <w:color w:val="0000FF"/>
            <w:u w:val="single"/>
          </w:rPr>
          <w:t>www.mdcongress.gr</w:t>
        </w:r>
      </w:hyperlink>
    </w:p>
    <w:sectPr w:rsidR="00EA6F19" w:rsidSect="002B6E92">
      <w:pgSz w:w="11906" w:h="16838"/>
      <w:pgMar w:top="39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94E2D"/>
    <w:multiLevelType w:val="multilevel"/>
    <w:tmpl w:val="9180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8CF"/>
    <w:rsid w:val="002B6E92"/>
    <w:rsid w:val="004138CF"/>
    <w:rsid w:val="004454BA"/>
    <w:rsid w:val="008A4D2C"/>
    <w:rsid w:val="00B0406B"/>
    <w:rsid w:val="00B40D6B"/>
    <w:rsid w:val="00B57F21"/>
    <w:rsid w:val="00C168AE"/>
    <w:rsid w:val="00EA6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A6EB"/>
  <w15:chartTrackingRefBased/>
  <w15:docId w15:val="{F6A50E5F-D034-4D84-9B22-77FDF2F0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link w:val="3Char"/>
    <w:uiPriority w:val="9"/>
    <w:qFormat/>
    <w:rsid w:val="00C168A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C168AE"/>
    <w:rPr>
      <w:rFonts w:ascii="Times New Roman" w:eastAsia="Times New Roman" w:hAnsi="Times New Roman" w:cs="Times New Roman"/>
      <w:b/>
      <w:bCs/>
      <w:sz w:val="27"/>
      <w:szCs w:val="27"/>
      <w:lang w:eastAsia="en-GB"/>
    </w:rPr>
  </w:style>
  <w:style w:type="paragraph" w:styleId="Web">
    <w:name w:val="Normal (Web)"/>
    <w:basedOn w:val="a"/>
    <w:uiPriority w:val="99"/>
    <w:semiHidden/>
    <w:unhideWhenUsed/>
    <w:rsid w:val="00C168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3">
    <w:name w:val="Strong"/>
    <w:basedOn w:val="a0"/>
    <w:uiPriority w:val="22"/>
    <w:qFormat/>
    <w:rsid w:val="00C168AE"/>
    <w:rPr>
      <w:b/>
      <w:bCs/>
    </w:rPr>
  </w:style>
  <w:style w:type="character" w:styleId="-">
    <w:name w:val="Hyperlink"/>
    <w:basedOn w:val="a0"/>
    <w:uiPriority w:val="99"/>
    <w:unhideWhenUsed/>
    <w:rsid w:val="008A4D2C"/>
    <w:rPr>
      <w:color w:val="0563C1" w:themeColor="hyperlink"/>
      <w:u w:val="single"/>
    </w:rPr>
  </w:style>
  <w:style w:type="character" w:styleId="a4">
    <w:name w:val="Unresolved Mention"/>
    <w:basedOn w:val="a0"/>
    <w:uiPriority w:val="99"/>
    <w:semiHidden/>
    <w:unhideWhenUsed/>
    <w:rsid w:val="008A4D2C"/>
    <w:rPr>
      <w:color w:val="605E5C"/>
      <w:shd w:val="clear" w:color="auto" w:fill="E1DFDD"/>
    </w:rPr>
  </w:style>
  <w:style w:type="paragraph" w:customStyle="1" w:styleId="text-align-center">
    <w:name w:val="text-align-center"/>
    <w:basedOn w:val="a"/>
    <w:rsid w:val="00EA6F19"/>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text-align-justify">
    <w:name w:val="text-align-justify"/>
    <w:basedOn w:val="a"/>
    <w:rsid w:val="00EA6F19"/>
    <w:pPr>
      <w:spacing w:before="100" w:beforeAutospacing="1" w:after="100" w:afterAutospacing="1" w:line="240" w:lineRule="auto"/>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18584">
      <w:bodyDiv w:val="1"/>
      <w:marLeft w:val="0"/>
      <w:marRight w:val="0"/>
      <w:marTop w:val="0"/>
      <w:marBottom w:val="0"/>
      <w:divBdr>
        <w:top w:val="none" w:sz="0" w:space="0" w:color="auto"/>
        <w:left w:val="none" w:sz="0" w:space="0" w:color="auto"/>
        <w:bottom w:val="none" w:sz="0" w:space="0" w:color="auto"/>
        <w:right w:val="none" w:sz="0" w:space="0" w:color="auto"/>
      </w:divBdr>
    </w:div>
    <w:div w:id="67865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dcongress.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2559</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University of Thessaly</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Fnl</dc:creator>
  <cp:keywords/>
  <dc:description/>
  <cp:lastModifiedBy>Koral</cp:lastModifiedBy>
  <cp:revision>2</cp:revision>
  <dcterms:created xsi:type="dcterms:W3CDTF">2025-09-08T08:31:00Z</dcterms:created>
  <dcterms:modified xsi:type="dcterms:W3CDTF">2025-09-08T08:31:00Z</dcterms:modified>
</cp:coreProperties>
</file>