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A1679" w14:textId="06CA368E" w:rsidR="007A37E3" w:rsidRPr="00FF2926" w:rsidRDefault="003F6CEA" w:rsidP="005A7437">
      <w:pPr>
        <w:pStyle w:val="2"/>
        <w:rPr>
          <w:lang w:eastAsia="el-GR"/>
        </w:rPr>
      </w:pPr>
      <w:bookmarkStart w:id="0" w:name="_GoBack"/>
      <w:bookmarkEnd w:id="0"/>
      <w:r>
        <w:rPr>
          <w:lang w:eastAsia="el-GR"/>
        </w:rPr>
        <w:t>Με επιτυχία ολοκληρώθηκε το θ</w:t>
      </w:r>
      <w:r w:rsidR="00BD4ED4">
        <w:rPr>
          <w:lang w:eastAsia="el-GR"/>
        </w:rPr>
        <w:t>ερινό σχολείο για τις δημιουργικές βιομηχανίες στα Δυτικά Βαλκάνια</w:t>
      </w:r>
      <w:r w:rsidR="00C02BFB">
        <w:rPr>
          <w:lang w:eastAsia="el-GR"/>
        </w:rPr>
        <w:t xml:space="preserve"> </w:t>
      </w:r>
    </w:p>
    <w:p w14:paraId="771F8825" w14:textId="1EA007AF" w:rsidR="00BD4ED4" w:rsidRDefault="003F6CEA" w:rsidP="005C714A">
      <w:pPr>
        <w:jc w:val="both"/>
        <w:rPr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37982262" wp14:editId="3A9E581E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147060" cy="2124815"/>
            <wp:effectExtent l="0" t="0" r="0" b="8890"/>
            <wp:wrapTight wrapText="bothSides">
              <wp:wrapPolygon edited="0">
                <wp:start x="0" y="0"/>
                <wp:lineTo x="0" y="21497"/>
                <wp:lineTo x="21443" y="21497"/>
                <wp:lineTo x="21443" y="0"/>
                <wp:lineTo x="0" y="0"/>
              </wp:wrapPolygon>
            </wp:wrapTight>
            <wp:docPr id="1700302551" name="Picture 5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302551" name="Picture 5" descr="A group of people standing in a roo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21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BFB">
        <w:rPr>
          <w:lang w:eastAsia="el-GR"/>
        </w:rPr>
        <w:t xml:space="preserve">Το </w:t>
      </w:r>
      <w:r w:rsidR="005A7438">
        <w:rPr>
          <w:lang w:eastAsia="el-GR"/>
        </w:rPr>
        <w:t>Τμήμα Ηλεκτρολόγων Μηχανικών και Μηχανικών Υπολογιστών (ΤΗΜΜΥ), και συγκεκριμένα η ερευνητική ομάδα Δημιουργικών Τεχνολογιών Μάθησης (</w:t>
      </w:r>
      <w:hyperlink r:id="rId5" w:history="1">
        <w:r w:rsidR="005A7438" w:rsidRPr="00377E5F">
          <w:rPr>
            <w:rStyle w:val="-"/>
            <w:lang w:val="en-US" w:eastAsia="el-GR"/>
          </w:rPr>
          <w:t>http</w:t>
        </w:r>
        <w:r w:rsidR="005A7438" w:rsidRPr="00377E5F">
          <w:rPr>
            <w:rStyle w:val="-"/>
            <w:lang w:eastAsia="el-GR"/>
          </w:rPr>
          <w:t>://</w:t>
        </w:r>
        <w:r w:rsidR="005A7438" w:rsidRPr="00377E5F">
          <w:rPr>
            <w:rStyle w:val="-"/>
            <w:lang w:val="en-US" w:eastAsia="el-GR"/>
          </w:rPr>
          <w:t>ctll</w:t>
        </w:r>
        <w:r w:rsidR="005A7438" w:rsidRPr="00377E5F">
          <w:rPr>
            <w:rStyle w:val="-"/>
            <w:lang w:eastAsia="el-GR"/>
          </w:rPr>
          <w:t>.</w:t>
        </w:r>
        <w:r w:rsidR="005A7438" w:rsidRPr="00377E5F">
          <w:rPr>
            <w:rStyle w:val="-"/>
            <w:lang w:val="en-US" w:eastAsia="el-GR"/>
          </w:rPr>
          <w:t>e</w:t>
        </w:r>
        <w:r w:rsidR="005A7438" w:rsidRPr="00377E5F">
          <w:rPr>
            <w:rStyle w:val="-"/>
            <w:lang w:eastAsia="el-GR"/>
          </w:rPr>
          <w:t>-</w:t>
        </w:r>
        <w:r w:rsidR="005A7438" w:rsidRPr="00377E5F">
          <w:rPr>
            <w:rStyle w:val="-"/>
            <w:lang w:val="en-US" w:eastAsia="el-GR"/>
          </w:rPr>
          <w:t>ce</w:t>
        </w:r>
        <w:r w:rsidR="005A7438" w:rsidRPr="00377E5F">
          <w:rPr>
            <w:rStyle w:val="-"/>
            <w:lang w:eastAsia="el-GR"/>
          </w:rPr>
          <w:t>.</w:t>
        </w:r>
        <w:r w:rsidR="005A7438" w:rsidRPr="00377E5F">
          <w:rPr>
            <w:rStyle w:val="-"/>
            <w:lang w:val="en-US" w:eastAsia="el-GR"/>
          </w:rPr>
          <w:t>uth</w:t>
        </w:r>
        <w:r w:rsidR="005A7438" w:rsidRPr="00377E5F">
          <w:rPr>
            <w:rStyle w:val="-"/>
            <w:lang w:eastAsia="el-GR"/>
          </w:rPr>
          <w:t>.</w:t>
        </w:r>
        <w:r w:rsidR="005A7438" w:rsidRPr="00377E5F">
          <w:rPr>
            <w:rStyle w:val="-"/>
            <w:lang w:val="en-US" w:eastAsia="el-GR"/>
          </w:rPr>
          <w:t>gr</w:t>
        </w:r>
      </w:hyperlink>
      <w:r w:rsidR="005A7438" w:rsidRPr="005A7438">
        <w:rPr>
          <w:lang w:eastAsia="el-GR"/>
        </w:rPr>
        <w:t>)</w:t>
      </w:r>
      <w:r w:rsidR="00095786">
        <w:rPr>
          <w:lang w:eastAsia="el-GR"/>
        </w:rPr>
        <w:t xml:space="preserve">, </w:t>
      </w:r>
      <w:r>
        <w:rPr>
          <w:lang w:eastAsia="el-GR"/>
        </w:rPr>
        <w:t>διοργάνωσε</w:t>
      </w:r>
      <w:r w:rsidR="00BD4ED4">
        <w:rPr>
          <w:lang w:eastAsia="el-GR"/>
        </w:rPr>
        <w:t xml:space="preserve"> θερινό σχολείο με θέμα την καινοτομία στις δημιουργικές βιομηχανίες στα Δυτικά Βαλκάνια. Το θερινό σχολείο </w:t>
      </w:r>
      <w:r>
        <w:rPr>
          <w:lang w:eastAsia="el-GR"/>
        </w:rPr>
        <w:t xml:space="preserve">πραγματοποιήθηκε το διάστημα 3 – 5 Ιουλίου, 2024 στις εγκαταστάσεις του ΤΗΜΜΥ στο Βόλο. Σε αυτό συμμετείχαν 15 ερευνητές και καθηγητές τριτοβάθμιας εκπαίδευσης από </w:t>
      </w:r>
      <w:r w:rsidR="00BD4ED4">
        <w:rPr>
          <w:lang w:eastAsia="el-GR"/>
        </w:rPr>
        <w:t xml:space="preserve"> τα Δυτικά Βαλκάνια, και συγκεκριμένα από </w:t>
      </w:r>
      <w:r>
        <w:rPr>
          <w:lang w:eastAsia="el-GR"/>
        </w:rPr>
        <w:t xml:space="preserve">πανεπιστήμια </w:t>
      </w:r>
      <w:r>
        <w:rPr>
          <w:lang w:val="en-GB" w:eastAsia="el-GR"/>
        </w:rPr>
        <w:t>Banja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Luka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College</w:t>
      </w:r>
      <w:r w:rsidRPr="003F6CEA">
        <w:rPr>
          <w:lang w:eastAsia="el-GR"/>
        </w:rPr>
        <w:t xml:space="preserve"> (</w:t>
      </w:r>
      <w:r>
        <w:rPr>
          <w:lang w:eastAsia="el-GR"/>
        </w:rPr>
        <w:t xml:space="preserve">Βοσνία Ερζεγοβίνη), </w:t>
      </w:r>
      <w:r>
        <w:rPr>
          <w:lang w:val="en-GB" w:eastAsia="el-GR"/>
        </w:rPr>
        <w:t>International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University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Europa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Prima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Skopje</w:t>
      </w:r>
      <w:r w:rsidRPr="003F6CEA">
        <w:rPr>
          <w:lang w:eastAsia="el-GR"/>
        </w:rPr>
        <w:t xml:space="preserve"> (</w:t>
      </w:r>
      <w:r>
        <w:rPr>
          <w:lang w:eastAsia="el-GR"/>
        </w:rPr>
        <w:t xml:space="preserve">Βόρεια Μακεδονία), </w:t>
      </w:r>
      <w:r>
        <w:rPr>
          <w:lang w:val="en-GB" w:eastAsia="el-GR"/>
        </w:rPr>
        <w:t>International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University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Travnik</w:t>
      </w:r>
      <w:r w:rsidRPr="003F6CEA">
        <w:rPr>
          <w:lang w:eastAsia="el-GR"/>
        </w:rPr>
        <w:t xml:space="preserve"> </w:t>
      </w:r>
      <w:r>
        <w:rPr>
          <w:lang w:eastAsia="el-GR"/>
        </w:rPr>
        <w:t>(</w:t>
      </w:r>
      <w:r w:rsidR="00BD4ED4">
        <w:rPr>
          <w:lang w:eastAsia="el-GR"/>
        </w:rPr>
        <w:t>Βουλγαρία</w:t>
      </w:r>
      <w:r>
        <w:rPr>
          <w:lang w:eastAsia="el-GR"/>
        </w:rPr>
        <w:t xml:space="preserve">), </w:t>
      </w:r>
      <w:r>
        <w:rPr>
          <w:lang w:val="en-GB" w:eastAsia="el-GR"/>
        </w:rPr>
        <w:t>New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Bulgarian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University</w:t>
      </w:r>
      <w:r w:rsidRPr="003F6CEA">
        <w:rPr>
          <w:lang w:eastAsia="el-GR"/>
        </w:rPr>
        <w:t xml:space="preserve"> (</w:t>
      </w:r>
      <w:r>
        <w:rPr>
          <w:lang w:eastAsia="el-GR"/>
        </w:rPr>
        <w:t xml:space="preserve">Βουλγαρία), </w:t>
      </w:r>
      <w:r>
        <w:rPr>
          <w:lang w:val="en-GB" w:eastAsia="el-GR"/>
        </w:rPr>
        <w:t>Mesdheu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Education</w:t>
      </w:r>
      <w:r w:rsidRPr="003F6CEA">
        <w:rPr>
          <w:lang w:eastAsia="el-GR"/>
        </w:rPr>
        <w:t xml:space="preserve"> (</w:t>
      </w:r>
      <w:r>
        <w:rPr>
          <w:lang w:eastAsia="el-GR"/>
        </w:rPr>
        <w:t xml:space="preserve">Αλβανία), </w:t>
      </w:r>
      <w:r>
        <w:rPr>
          <w:lang w:val="en-GB" w:eastAsia="el-GR"/>
        </w:rPr>
        <w:t>Marin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Barleti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University</w:t>
      </w:r>
      <w:r w:rsidRPr="003F6CEA">
        <w:rPr>
          <w:lang w:eastAsia="el-GR"/>
        </w:rPr>
        <w:t xml:space="preserve"> (</w:t>
      </w:r>
      <w:r>
        <w:rPr>
          <w:lang w:eastAsia="el-GR"/>
        </w:rPr>
        <w:t xml:space="preserve">Αλβανία), </w:t>
      </w:r>
      <w:r>
        <w:rPr>
          <w:lang w:val="en-GB" w:eastAsia="el-GR"/>
        </w:rPr>
        <w:t>Javna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Ustanova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University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CRNE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Podgorica</w:t>
      </w:r>
      <w:r w:rsidRPr="003F6CEA">
        <w:rPr>
          <w:lang w:eastAsia="el-GR"/>
        </w:rPr>
        <w:t xml:space="preserve"> (</w:t>
      </w:r>
      <w:r>
        <w:rPr>
          <w:lang w:eastAsia="el-GR"/>
        </w:rPr>
        <w:t>Μαυροβούνιο),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Mediterranean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University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Podgorica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Privatna</w:t>
      </w:r>
      <w:r w:rsidRPr="003F6CEA">
        <w:rPr>
          <w:lang w:eastAsia="el-GR"/>
        </w:rPr>
        <w:t xml:space="preserve"> </w:t>
      </w:r>
      <w:r>
        <w:rPr>
          <w:lang w:val="en-GB" w:eastAsia="el-GR"/>
        </w:rPr>
        <w:t>Ustanova</w:t>
      </w:r>
      <w:r w:rsidRPr="003F6CEA">
        <w:rPr>
          <w:lang w:eastAsia="el-GR"/>
        </w:rPr>
        <w:t xml:space="preserve"> </w:t>
      </w:r>
      <w:r>
        <w:rPr>
          <w:lang w:eastAsia="el-GR"/>
        </w:rPr>
        <w:t>(Μαυροβούνιο)</w:t>
      </w:r>
      <w:r w:rsidR="00095786">
        <w:rPr>
          <w:lang w:eastAsia="el-GR"/>
        </w:rPr>
        <w:t>, και το Πανεπιστήμιο Θεσσαλίας</w:t>
      </w:r>
      <w:r>
        <w:rPr>
          <w:lang w:eastAsia="el-GR"/>
        </w:rPr>
        <w:t>.</w:t>
      </w:r>
    </w:p>
    <w:p w14:paraId="003CB8D3" w14:textId="78672E8A" w:rsidR="005A7437" w:rsidRDefault="005C714A" w:rsidP="005C714A">
      <w:pPr>
        <w:jc w:val="both"/>
        <w:rPr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B8D29D4" wp14:editId="5EFE017A">
            <wp:simplePos x="0" y="0"/>
            <wp:positionH relativeFrom="column">
              <wp:posOffset>2667000</wp:posOffset>
            </wp:positionH>
            <wp:positionV relativeFrom="paragraph">
              <wp:posOffset>3175</wp:posOffset>
            </wp:positionV>
            <wp:extent cx="2606040" cy="1954685"/>
            <wp:effectExtent l="0" t="0" r="3810" b="762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435074302" name="Picture 1" descr="A group of people in a room with compu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74302" name="Picture 1" descr="A group of people in a room with compu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ED4">
        <w:rPr>
          <w:lang w:eastAsia="el-GR"/>
        </w:rPr>
        <w:t xml:space="preserve">Οι συμμετέχοντες </w:t>
      </w:r>
      <w:r w:rsidR="00A35DEA">
        <w:rPr>
          <w:lang w:eastAsia="el-GR"/>
        </w:rPr>
        <w:t>εφάρμοσαν τη</w:t>
      </w:r>
      <w:r w:rsidR="00BD4ED4">
        <w:rPr>
          <w:lang w:eastAsia="el-GR"/>
        </w:rPr>
        <w:t xml:space="preserve"> σχεδιαστική σκέψη, μια βαθιά ανθρωποκεντρική μέθοδο για παραγωγή καινοτομίας που στοχεύει στο σχεδιασμό λύσεων σε δύσκολες προκλήσεις, </w:t>
      </w:r>
      <w:r w:rsidR="00A35DEA">
        <w:rPr>
          <w:lang w:eastAsia="el-GR"/>
        </w:rPr>
        <w:t>με στόχο την</w:t>
      </w:r>
      <w:r w:rsidR="009B411C">
        <w:rPr>
          <w:lang w:eastAsia="el-GR"/>
        </w:rPr>
        <w:t xml:space="preserve"> ανάπτυξη δεξιοτήτων</w:t>
      </w:r>
      <w:r w:rsidR="00A35DEA">
        <w:rPr>
          <w:lang w:eastAsia="el-GR"/>
        </w:rPr>
        <w:t xml:space="preserve"> καινοτομίας στις δημιουργικές βιομηχανίες. </w:t>
      </w:r>
      <w:r w:rsidR="007A37E3">
        <w:rPr>
          <w:lang w:eastAsia="el-GR"/>
        </w:rPr>
        <w:t xml:space="preserve">Το </w:t>
      </w:r>
      <w:r w:rsidR="00BD4ED4">
        <w:rPr>
          <w:lang w:eastAsia="el-GR"/>
        </w:rPr>
        <w:t xml:space="preserve">θερινό σχολείο </w:t>
      </w:r>
      <w:r w:rsidR="00A35DEA">
        <w:rPr>
          <w:lang w:eastAsia="el-GR"/>
        </w:rPr>
        <w:t>πραγματοποιήθηκε</w:t>
      </w:r>
      <w:r w:rsidR="00BD4ED4">
        <w:rPr>
          <w:lang w:eastAsia="el-GR"/>
        </w:rPr>
        <w:t xml:space="preserve"> στα πλαίσια του ερευνητικού </w:t>
      </w:r>
      <w:r w:rsidR="007A37E3">
        <w:rPr>
          <w:lang w:eastAsia="el-GR"/>
        </w:rPr>
        <w:t>έργο</w:t>
      </w:r>
      <w:r w:rsidR="00BD4ED4">
        <w:rPr>
          <w:lang w:eastAsia="el-GR"/>
        </w:rPr>
        <w:t xml:space="preserve">υ </w:t>
      </w:r>
      <w:r w:rsidR="00BD4ED4">
        <w:rPr>
          <w:lang w:val="en-GB" w:eastAsia="el-GR"/>
        </w:rPr>
        <w:t>DigitCreche</w:t>
      </w:r>
      <w:r w:rsidR="00BD4ED4" w:rsidRPr="00BD4ED4">
        <w:rPr>
          <w:lang w:eastAsia="el-GR"/>
        </w:rPr>
        <w:t xml:space="preserve">: </w:t>
      </w:r>
      <w:r w:rsidR="00BD4ED4" w:rsidRPr="007A37E3">
        <w:rPr>
          <w:lang w:eastAsia="el-GR"/>
        </w:rPr>
        <w:t>Digital Transformation in the Western Balkans Education</w:t>
      </w:r>
      <w:r w:rsidR="00BD4ED4">
        <w:rPr>
          <w:lang w:eastAsia="el-GR"/>
        </w:rPr>
        <w:t xml:space="preserve">. Το έργο </w:t>
      </w:r>
      <w:r w:rsidR="0045160B">
        <w:rPr>
          <w:lang w:eastAsia="el-GR"/>
        </w:rPr>
        <w:t>επιδιώκει</w:t>
      </w:r>
      <w:r w:rsidR="00AD192C">
        <w:rPr>
          <w:lang w:eastAsia="el-GR"/>
        </w:rPr>
        <w:t xml:space="preserve"> στην </w:t>
      </w:r>
      <w:r w:rsidR="0050484E">
        <w:rPr>
          <w:lang w:eastAsia="el-GR"/>
        </w:rPr>
        <w:t>βελτίωση</w:t>
      </w:r>
      <w:r w:rsidR="00AD192C">
        <w:rPr>
          <w:lang w:eastAsia="el-GR"/>
        </w:rPr>
        <w:t xml:space="preserve"> της ανταγωνιστικότητας </w:t>
      </w:r>
      <w:r w:rsidR="00CF5964">
        <w:rPr>
          <w:lang w:eastAsia="el-GR"/>
        </w:rPr>
        <w:t>των δημιουργικών και</w:t>
      </w:r>
      <w:r w:rsidR="00AD192C">
        <w:rPr>
          <w:lang w:eastAsia="el-GR"/>
        </w:rPr>
        <w:t xml:space="preserve"> πολιτισμικ</w:t>
      </w:r>
      <w:r w:rsidR="00CF5964">
        <w:rPr>
          <w:lang w:eastAsia="el-GR"/>
        </w:rPr>
        <w:t>ών</w:t>
      </w:r>
      <w:r w:rsidR="00AD192C">
        <w:rPr>
          <w:lang w:eastAsia="el-GR"/>
        </w:rPr>
        <w:t xml:space="preserve"> βιομηχαν</w:t>
      </w:r>
      <w:r w:rsidR="00CF5964">
        <w:rPr>
          <w:lang w:eastAsia="el-GR"/>
        </w:rPr>
        <w:t>ιών στα Δυτικά Βαλκάνια</w:t>
      </w:r>
      <w:r w:rsidR="00AD192C">
        <w:rPr>
          <w:lang w:eastAsia="el-GR"/>
        </w:rPr>
        <w:t xml:space="preserve"> μέσα από ανάπτυξη δεξιοτήτων </w:t>
      </w:r>
      <w:r w:rsidR="00CF5964">
        <w:rPr>
          <w:lang w:eastAsia="el-GR"/>
        </w:rPr>
        <w:t xml:space="preserve">καινοτομίας </w:t>
      </w:r>
      <w:r w:rsidR="00AD192C">
        <w:rPr>
          <w:lang w:eastAsia="el-GR"/>
        </w:rPr>
        <w:t xml:space="preserve">και ψηφιακό μετασχηματισμό. Το έργο </w:t>
      </w:r>
      <w:r w:rsidR="00BD4ED4">
        <w:rPr>
          <w:lang w:eastAsia="el-GR"/>
        </w:rPr>
        <w:t>χ</w:t>
      </w:r>
      <w:r w:rsidR="007A37E3">
        <w:rPr>
          <w:lang w:eastAsia="el-GR"/>
        </w:rPr>
        <w:t xml:space="preserve">ρηματοδοτείται από το πρόγραμμα </w:t>
      </w:r>
      <w:r w:rsidR="007A37E3">
        <w:rPr>
          <w:lang w:val="en-US" w:eastAsia="el-GR"/>
        </w:rPr>
        <w:t>Capacity</w:t>
      </w:r>
      <w:r w:rsidR="007A37E3" w:rsidRPr="007A37E3">
        <w:rPr>
          <w:lang w:eastAsia="el-GR"/>
        </w:rPr>
        <w:t xml:space="preserve"> </w:t>
      </w:r>
      <w:r w:rsidR="007A37E3">
        <w:rPr>
          <w:lang w:val="en-US" w:eastAsia="el-GR"/>
        </w:rPr>
        <w:t>Building</w:t>
      </w:r>
      <w:r w:rsidR="007A37E3" w:rsidRPr="007A37E3">
        <w:rPr>
          <w:lang w:eastAsia="el-GR"/>
        </w:rPr>
        <w:t xml:space="preserve"> </w:t>
      </w:r>
      <w:r w:rsidR="007A37E3">
        <w:rPr>
          <w:lang w:val="en-US" w:eastAsia="el-GR"/>
        </w:rPr>
        <w:t>in</w:t>
      </w:r>
      <w:r w:rsidR="007A37E3" w:rsidRPr="007A37E3">
        <w:rPr>
          <w:lang w:eastAsia="el-GR"/>
        </w:rPr>
        <w:t xml:space="preserve"> </w:t>
      </w:r>
      <w:r w:rsidR="007A37E3">
        <w:rPr>
          <w:lang w:val="en-US" w:eastAsia="el-GR"/>
        </w:rPr>
        <w:t>Higher</w:t>
      </w:r>
      <w:r w:rsidR="007A37E3" w:rsidRPr="007A37E3">
        <w:rPr>
          <w:lang w:eastAsia="el-GR"/>
        </w:rPr>
        <w:t xml:space="preserve"> </w:t>
      </w:r>
      <w:r w:rsidR="007A37E3">
        <w:rPr>
          <w:lang w:val="en-US" w:eastAsia="el-GR"/>
        </w:rPr>
        <w:t>Education</w:t>
      </w:r>
      <w:r w:rsidR="00C94482">
        <w:rPr>
          <w:lang w:eastAsia="el-GR"/>
        </w:rPr>
        <w:t xml:space="preserve"> </w:t>
      </w:r>
      <w:r w:rsidR="00BD4ED4">
        <w:rPr>
          <w:lang w:val="en-GB" w:eastAsia="el-GR"/>
        </w:rPr>
        <w:t>Erasmus</w:t>
      </w:r>
      <w:r w:rsidR="00BD4ED4" w:rsidRPr="00BD4ED4">
        <w:rPr>
          <w:lang w:eastAsia="el-GR"/>
        </w:rPr>
        <w:t xml:space="preserve">+ </w:t>
      </w:r>
      <w:r w:rsidR="00C94482">
        <w:rPr>
          <w:lang w:eastAsia="el-GR"/>
        </w:rPr>
        <w:t>της Ευρωπαϊκής Επιτροπής</w:t>
      </w:r>
      <w:r w:rsidR="00BD4ED4" w:rsidRPr="00BD4ED4">
        <w:rPr>
          <w:lang w:eastAsia="el-GR"/>
        </w:rPr>
        <w:t xml:space="preserve"> </w:t>
      </w:r>
      <w:r w:rsidR="00BD4ED4">
        <w:rPr>
          <w:lang w:eastAsia="el-GR"/>
        </w:rPr>
        <w:t xml:space="preserve">που στοχεύει στη συνεργασία </w:t>
      </w:r>
      <w:r w:rsidR="0045160B">
        <w:rPr>
          <w:lang w:eastAsia="el-GR"/>
        </w:rPr>
        <w:t>για</w:t>
      </w:r>
      <w:r w:rsidR="00BD4ED4">
        <w:rPr>
          <w:lang w:eastAsia="el-GR"/>
        </w:rPr>
        <w:t xml:space="preserve"> μεταφορά τεχνογνωσίας από την Ευρωπαϊκή Ένωση σ</w:t>
      </w:r>
      <w:r w:rsidR="00AD192C">
        <w:rPr>
          <w:lang w:eastAsia="el-GR"/>
        </w:rPr>
        <w:t xml:space="preserve">τα Δυτικά Βαλκάνια. </w:t>
      </w:r>
      <w:r w:rsidR="00AC1E6C">
        <w:rPr>
          <w:lang w:eastAsia="el-GR"/>
        </w:rPr>
        <w:t xml:space="preserve">Επιστημονικά υπεύθυνοι του έργου είναι το μέλος ΕΔΙΠ του </w:t>
      </w:r>
      <w:r w:rsidR="00AC1E6C">
        <w:rPr>
          <w:lang w:val="en-GB" w:eastAsia="el-GR"/>
        </w:rPr>
        <w:t>THMMY</w:t>
      </w:r>
      <w:r w:rsidR="00AC1E6C" w:rsidRPr="005A7437">
        <w:rPr>
          <w:lang w:eastAsia="el-GR"/>
        </w:rPr>
        <w:t xml:space="preserve"> </w:t>
      </w:r>
      <w:r w:rsidR="00AC1E6C">
        <w:rPr>
          <w:lang w:eastAsia="el-GR"/>
        </w:rPr>
        <w:t>κ. Χαρίκλεια Τσαλαπάτα και ο Ομ. Καθηγητής του τμήματος κ. Ηλίας Χούστης.</w:t>
      </w:r>
      <w:r w:rsidR="000F1A3B" w:rsidRPr="000F1A3B">
        <w:rPr>
          <w:lang w:eastAsia="el-GR"/>
        </w:rPr>
        <w:t xml:space="preserve"> </w:t>
      </w:r>
    </w:p>
    <w:p w14:paraId="2E8F17FE" w14:textId="71D58B4A" w:rsidR="003F6CEA" w:rsidRDefault="003F6CEA" w:rsidP="00AD192C">
      <w:pPr>
        <w:rPr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4401340A" wp14:editId="7C9A5766">
            <wp:extent cx="2606040" cy="1954687"/>
            <wp:effectExtent l="0" t="0" r="3810" b="7620"/>
            <wp:docPr id="1081597855" name="Picture 2" descr="A group of women working in a computer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597855" name="Picture 2" descr="A group of women working in a computer roo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16" cy="195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643">
        <w:rPr>
          <w:lang w:eastAsia="el-GR"/>
        </w:rPr>
        <w:t xml:space="preserve"> </w:t>
      </w:r>
      <w:r w:rsidR="005C714A">
        <w:rPr>
          <w:noProof/>
          <w:lang w:eastAsia="el-GR"/>
        </w:rPr>
        <w:drawing>
          <wp:inline distT="0" distB="0" distL="0" distR="0" wp14:anchorId="284D83F4" wp14:editId="40CBFB09">
            <wp:extent cx="2606040" cy="1954687"/>
            <wp:effectExtent l="0" t="0" r="3810" b="7620"/>
            <wp:docPr id="1051471914" name="Picture 3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71914" name="Picture 3" descr="A group of people sitting at a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692" cy="195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58A20" w14:textId="369350E5" w:rsidR="007A5643" w:rsidRDefault="007A5643" w:rsidP="00AD192C">
      <w:pPr>
        <w:rPr>
          <w:lang w:eastAsia="el-GR"/>
        </w:rPr>
      </w:pPr>
      <w:r>
        <w:rPr>
          <w:noProof/>
          <w:lang w:eastAsia="el-GR"/>
        </w:rPr>
        <w:drawing>
          <wp:inline distT="0" distB="0" distL="0" distR="0" wp14:anchorId="7D6A4A2E" wp14:editId="6091BD5A">
            <wp:extent cx="2606040" cy="1954686"/>
            <wp:effectExtent l="0" t="0" r="3810" b="7620"/>
            <wp:docPr id="1304084641" name="Picture 4" descr="A group of people sitting arou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84641" name="Picture 4" descr="A group of people sitting around a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19" cy="195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l-GR"/>
        </w:rPr>
        <w:t xml:space="preserve"> </w:t>
      </w:r>
    </w:p>
    <w:p w14:paraId="2BA32299" w14:textId="77777777" w:rsidR="007A5643" w:rsidRDefault="007A5643" w:rsidP="00AD192C">
      <w:pPr>
        <w:rPr>
          <w:lang w:eastAsia="el-GR"/>
        </w:rPr>
      </w:pPr>
    </w:p>
    <w:sectPr w:rsidR="007A56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A9"/>
    <w:rsid w:val="00095786"/>
    <w:rsid w:val="000F085F"/>
    <w:rsid w:val="000F1A3B"/>
    <w:rsid w:val="0010041C"/>
    <w:rsid w:val="001867DA"/>
    <w:rsid w:val="001F09BE"/>
    <w:rsid w:val="001F270A"/>
    <w:rsid w:val="002C4386"/>
    <w:rsid w:val="00312260"/>
    <w:rsid w:val="00391B7C"/>
    <w:rsid w:val="003F6CEA"/>
    <w:rsid w:val="004461BE"/>
    <w:rsid w:val="0045160B"/>
    <w:rsid w:val="0050484E"/>
    <w:rsid w:val="005268FA"/>
    <w:rsid w:val="005A7437"/>
    <w:rsid w:val="005A7438"/>
    <w:rsid w:val="005C714A"/>
    <w:rsid w:val="005D3855"/>
    <w:rsid w:val="007637C3"/>
    <w:rsid w:val="007A37E3"/>
    <w:rsid w:val="007A5643"/>
    <w:rsid w:val="007B79EC"/>
    <w:rsid w:val="007C11A4"/>
    <w:rsid w:val="00802654"/>
    <w:rsid w:val="0082666D"/>
    <w:rsid w:val="00864383"/>
    <w:rsid w:val="009170C7"/>
    <w:rsid w:val="009B411C"/>
    <w:rsid w:val="00A35DEA"/>
    <w:rsid w:val="00AC1E6C"/>
    <w:rsid w:val="00AD192C"/>
    <w:rsid w:val="00AE577D"/>
    <w:rsid w:val="00B37C37"/>
    <w:rsid w:val="00B51604"/>
    <w:rsid w:val="00BB57D6"/>
    <w:rsid w:val="00BD4ED4"/>
    <w:rsid w:val="00C02BFB"/>
    <w:rsid w:val="00C233A9"/>
    <w:rsid w:val="00C94482"/>
    <w:rsid w:val="00CF5964"/>
    <w:rsid w:val="00E3606E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EC9A1"/>
  <w15:chartTrackingRefBased/>
  <w15:docId w15:val="{A6C55EB2-78AD-4889-BAE6-A866510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5A7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F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5A74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5A7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0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4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ctll.e-ce.uth.g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GATOU OURANIA</cp:lastModifiedBy>
  <cp:revision>2</cp:revision>
  <dcterms:created xsi:type="dcterms:W3CDTF">2024-07-12T10:27:00Z</dcterms:created>
  <dcterms:modified xsi:type="dcterms:W3CDTF">2024-07-12T10:27:00Z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0cdf85e54c50aeda70338cb1e688d2b5cee685b04799c9c2cf10d7c7b47093fc</vt:lpwstr>
  </property>
</Properties>
</file>