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9FE51" w14:textId="77777777" w:rsidR="00535982" w:rsidRPr="00535982" w:rsidRDefault="00535982" w:rsidP="00535982">
      <w:pPr>
        <w:spacing w:after="0" w:line="360" w:lineRule="auto"/>
        <w:jc w:val="center"/>
        <w:rPr>
          <w:rFonts w:cs="Calibri"/>
          <w:b/>
          <w:bCs/>
          <w:sz w:val="24"/>
          <w:szCs w:val="24"/>
        </w:rPr>
      </w:pPr>
      <w:bookmarkStart w:id="0" w:name="_GoBack"/>
      <w:bookmarkEnd w:id="0"/>
      <w:r w:rsidRPr="00535982">
        <w:rPr>
          <w:rFonts w:cs="Calibri"/>
          <w:b/>
          <w:bCs/>
          <w:sz w:val="24"/>
          <w:szCs w:val="24"/>
        </w:rPr>
        <w:t>ΠΑΝΕΠΙΣΤΗΜΙΟ ΘΕΣΣΑΛΙΑΣ</w:t>
      </w:r>
    </w:p>
    <w:p w14:paraId="617E45BC" w14:textId="77777777" w:rsidR="00535982" w:rsidRPr="00535982" w:rsidRDefault="00535982" w:rsidP="00535982">
      <w:pPr>
        <w:spacing w:after="0" w:line="360" w:lineRule="auto"/>
        <w:jc w:val="center"/>
        <w:rPr>
          <w:rFonts w:cs="Calibri"/>
          <w:b/>
          <w:bCs/>
          <w:sz w:val="24"/>
          <w:szCs w:val="24"/>
        </w:rPr>
      </w:pPr>
      <w:r w:rsidRPr="00535982">
        <w:rPr>
          <w:rFonts w:cs="Calibri"/>
          <w:b/>
          <w:bCs/>
          <w:sz w:val="24"/>
          <w:szCs w:val="24"/>
        </w:rPr>
        <w:t>ΤΜΗΜΑ ΛΟΓΙΣΤΙΚΗΣ ΚΑΙ ΧΡΗΜΑΤΟΟΙΚΟΝΟΜΙΚΗΣ, ΛΑΡΙΣΑ</w:t>
      </w:r>
    </w:p>
    <w:p w14:paraId="4446351B" w14:textId="77777777" w:rsidR="00535982" w:rsidRPr="00535982" w:rsidRDefault="00535982" w:rsidP="00535982">
      <w:pPr>
        <w:spacing w:after="0" w:line="360" w:lineRule="auto"/>
        <w:jc w:val="center"/>
        <w:rPr>
          <w:rFonts w:cs="Calibri"/>
          <w:b/>
          <w:bCs/>
          <w:sz w:val="24"/>
          <w:szCs w:val="24"/>
        </w:rPr>
      </w:pPr>
      <w:r w:rsidRPr="00535982">
        <w:rPr>
          <w:rFonts w:cs="Calibri"/>
          <w:b/>
          <w:bCs/>
          <w:sz w:val="24"/>
          <w:szCs w:val="24"/>
        </w:rPr>
        <w:t>ΠΡΟΓΡΑΜΜΑ ΜΕΤΑΠΤΥΧΙΑΚΩΝ ΣΠΟΥΔΩΝ (Π.Μ.Σ.)</w:t>
      </w:r>
    </w:p>
    <w:p w14:paraId="547037A8" w14:textId="77777777" w:rsidR="00535982" w:rsidRPr="00535982" w:rsidRDefault="00535982" w:rsidP="00535982">
      <w:pPr>
        <w:spacing w:after="0" w:line="360" w:lineRule="auto"/>
        <w:jc w:val="center"/>
        <w:rPr>
          <w:rFonts w:cs="Calibri"/>
          <w:b/>
          <w:bCs/>
          <w:sz w:val="24"/>
          <w:szCs w:val="24"/>
        </w:rPr>
      </w:pPr>
      <w:r w:rsidRPr="00535982">
        <w:rPr>
          <w:rFonts w:cs="Calibri"/>
          <w:b/>
          <w:bCs/>
          <w:sz w:val="24"/>
          <w:szCs w:val="24"/>
        </w:rPr>
        <w:t xml:space="preserve">    «Βιώσιμη Λογιστική, Χρηματοοικονομική και Διακυβέρνηση»</w:t>
      </w:r>
    </w:p>
    <w:p w14:paraId="7014029E" w14:textId="77777777" w:rsidR="00535982" w:rsidRPr="00535982" w:rsidRDefault="000B6A52" w:rsidP="00535982">
      <w:pPr>
        <w:spacing w:after="0" w:line="360" w:lineRule="auto"/>
        <w:jc w:val="center"/>
        <w:rPr>
          <w:rFonts w:cs="Calibri"/>
          <w:b/>
          <w:bCs/>
          <w:sz w:val="24"/>
          <w:szCs w:val="24"/>
        </w:rPr>
      </w:pPr>
      <w:hyperlink r:id="rId8" w:tgtFrame="BlFbQucF61aqXSoRWIQGFjr" w:history="1">
        <w:r w:rsidR="00535982" w:rsidRPr="00535982">
          <w:rPr>
            <w:rStyle w:val="-"/>
            <w:rFonts w:cs="Calibri"/>
            <w:b/>
            <w:bCs/>
            <w:sz w:val="24"/>
            <w:szCs w:val="24"/>
          </w:rPr>
          <w:t>https://esg.accfin.uth.gr/</w:t>
        </w:r>
      </w:hyperlink>
    </w:p>
    <w:p w14:paraId="040CE2CF" w14:textId="56EFB749" w:rsidR="009F6C17" w:rsidRPr="001A4C87" w:rsidRDefault="005673EA" w:rsidP="001A4C87">
      <w:pPr>
        <w:spacing w:after="0" w:line="360" w:lineRule="auto"/>
        <w:jc w:val="center"/>
        <w:rPr>
          <w:rFonts w:cs="Calibri"/>
          <w:b/>
          <w:sz w:val="24"/>
          <w:szCs w:val="24"/>
          <w:lang w:eastAsia="en-US"/>
        </w:rPr>
      </w:pPr>
      <w:r w:rsidRPr="00F023FA">
        <w:rPr>
          <w:rFonts w:cs="Calibri"/>
          <w:noProof/>
          <w:sz w:val="24"/>
          <w:szCs w:val="24"/>
        </w:rPr>
        <mc:AlternateContent>
          <mc:Choice Requires="wps">
            <w:drawing>
              <wp:anchor distT="0" distB="0" distL="114300" distR="114300" simplePos="0" relativeHeight="251655680" behindDoc="1" locked="0" layoutInCell="0" allowOverlap="1" wp14:anchorId="4FF90582" wp14:editId="5277BF38">
                <wp:simplePos x="0" y="0"/>
                <wp:positionH relativeFrom="column">
                  <wp:posOffset>114935</wp:posOffset>
                </wp:positionH>
                <wp:positionV relativeFrom="paragraph">
                  <wp:posOffset>139700</wp:posOffset>
                </wp:positionV>
                <wp:extent cx="527431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31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9BE905"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pt" to="42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" o:allowincell="f" strokecolor="gray" strokeweight="1.5pt"/>
            </w:pict>
          </mc:Fallback>
        </mc:AlternateContent>
      </w:r>
      <w:r w:rsidRPr="00F023FA">
        <w:rPr>
          <w:rFonts w:cs="Calibri"/>
          <w:noProof/>
          <w:sz w:val="24"/>
          <w:szCs w:val="24"/>
        </w:rPr>
        <mc:AlternateContent>
          <mc:Choice Requires="wps">
            <w:drawing>
              <wp:anchor distT="0" distB="0" distL="114300" distR="114300" simplePos="0" relativeHeight="251656704" behindDoc="1" locked="0" layoutInCell="0" allowOverlap="1" wp14:anchorId="1F551C2D" wp14:editId="0535B146">
                <wp:simplePos x="0" y="0"/>
                <wp:positionH relativeFrom="column">
                  <wp:posOffset>5387975</wp:posOffset>
                </wp:positionH>
                <wp:positionV relativeFrom="paragraph">
                  <wp:posOffset>130175</wp:posOffset>
                </wp:positionV>
                <wp:extent cx="0" cy="1778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5D29F4"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5pt,10.25pt" to="4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" o:allowincell="f" strokecolor="#e3e3e3" strokeweight=".08464mm"/>
            </w:pict>
          </mc:Fallback>
        </mc:AlternateContent>
      </w:r>
      <w:r w:rsidRPr="00F023FA">
        <w:rPr>
          <w:rFonts w:cs="Calibri"/>
          <w:noProof/>
          <w:sz w:val="24"/>
          <w:szCs w:val="24"/>
        </w:rPr>
        <mc:AlternateContent>
          <mc:Choice Requires="wps">
            <w:drawing>
              <wp:anchor distT="0" distB="0" distL="114300" distR="114300" simplePos="0" relativeHeight="251657728" behindDoc="1" locked="0" layoutInCell="0" allowOverlap="1" wp14:anchorId="1F26BCEC" wp14:editId="48E560BD">
                <wp:simplePos x="0" y="0"/>
                <wp:positionH relativeFrom="column">
                  <wp:posOffset>116205</wp:posOffset>
                </wp:positionH>
                <wp:positionV relativeFrom="paragraph">
                  <wp:posOffset>131445</wp:posOffset>
                </wp:positionV>
                <wp:extent cx="52730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304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5E392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35pt" to="42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" o:allowincell="f" strokecolor="#a0a0a0" strokeweight=".08464mm"/>
            </w:pict>
          </mc:Fallback>
        </mc:AlternateContent>
      </w:r>
      <w:r w:rsidRPr="00F023FA">
        <w:rPr>
          <w:rFonts w:cs="Calibri"/>
          <w:noProof/>
          <w:sz w:val="24"/>
          <w:szCs w:val="24"/>
        </w:rPr>
        <mc:AlternateContent>
          <mc:Choice Requires="wps">
            <w:drawing>
              <wp:anchor distT="0" distB="0" distL="114300" distR="114300" simplePos="0" relativeHeight="251658752" behindDoc="1" locked="0" layoutInCell="0" allowOverlap="1" wp14:anchorId="2C2A63A8" wp14:editId="37B0B82E">
                <wp:simplePos x="0" y="0"/>
                <wp:positionH relativeFrom="column">
                  <wp:posOffset>116205</wp:posOffset>
                </wp:positionH>
                <wp:positionV relativeFrom="paragraph">
                  <wp:posOffset>131445</wp:posOffset>
                </wp:positionV>
                <wp:extent cx="0" cy="1778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A0A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2F6BA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35pt" to="9.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" o:allowincell="f" strokecolor="#a0a0a0" strokeweight=".08464mm"/>
            </w:pict>
          </mc:Fallback>
        </mc:AlternateContent>
      </w:r>
      <w:r w:rsidRPr="00F023FA">
        <w:rPr>
          <w:rFonts w:cs="Calibri"/>
          <w:noProof/>
          <w:sz w:val="24"/>
          <w:szCs w:val="24"/>
        </w:rPr>
        <mc:AlternateContent>
          <mc:Choice Requires="wps">
            <w:drawing>
              <wp:anchor distT="0" distB="0" distL="114300" distR="114300" simplePos="0" relativeHeight="251659776" behindDoc="1" locked="0" layoutInCell="0" allowOverlap="1" wp14:anchorId="713DE72A" wp14:editId="6D8762F8">
                <wp:simplePos x="0" y="0"/>
                <wp:positionH relativeFrom="column">
                  <wp:posOffset>114935</wp:posOffset>
                </wp:positionH>
                <wp:positionV relativeFrom="paragraph">
                  <wp:posOffset>147955</wp:posOffset>
                </wp:positionV>
                <wp:extent cx="5273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3047">
                          <a:solidFill>
                            <a:srgbClr val="E3E3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950A9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1.65pt" to="424.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" o:allowincell="f" strokecolor="#e3e3e3" strokeweight=".08464mm"/>
            </w:pict>
          </mc:Fallback>
        </mc:AlternateContent>
      </w:r>
    </w:p>
    <w:p w14:paraId="7D65D31F" w14:textId="240DD5AE" w:rsidR="00006B53" w:rsidRDefault="00761CFA" w:rsidP="00427B9D">
      <w:pPr>
        <w:autoSpaceDE w:val="0"/>
        <w:autoSpaceDN w:val="0"/>
        <w:adjustRightInd w:val="0"/>
        <w:spacing w:after="0"/>
        <w:jc w:val="both"/>
        <w:rPr>
          <w:rFonts w:cs="Calibri"/>
          <w:b/>
          <w:bCs/>
          <w:sz w:val="24"/>
          <w:szCs w:val="24"/>
          <w:u w:val="single"/>
        </w:rPr>
      </w:pPr>
      <w:r w:rsidRPr="00761CFA">
        <w:rPr>
          <w:rFonts w:cs="Calibri"/>
          <w:b/>
          <w:bCs/>
          <w:sz w:val="24"/>
          <w:szCs w:val="24"/>
          <w:u w:val="single"/>
        </w:rPr>
        <w:t>ΠΡΟΣΚΛΗΣΗ ΕΚΔΗΛΩΣΗΣ ΕΝΔΙΑΦΕΡΟ</w:t>
      </w:r>
      <w:r w:rsidR="006E0821">
        <w:rPr>
          <w:rFonts w:cs="Calibri"/>
          <w:b/>
          <w:bCs/>
          <w:sz w:val="24"/>
          <w:szCs w:val="24"/>
          <w:u w:val="single"/>
        </w:rPr>
        <w:t>ΝΤΟΣ ΓΙΑ ΤΟ ΑΚΑΔΗΜΑΪΚΟ ΕΤΟΣ 2024-2025</w:t>
      </w:r>
    </w:p>
    <w:p w14:paraId="466147BE" w14:textId="77777777" w:rsidR="00761CFA" w:rsidRDefault="00761CFA" w:rsidP="00427B9D">
      <w:pPr>
        <w:autoSpaceDE w:val="0"/>
        <w:autoSpaceDN w:val="0"/>
        <w:adjustRightInd w:val="0"/>
        <w:spacing w:after="0"/>
        <w:jc w:val="both"/>
        <w:rPr>
          <w:rFonts w:cs="Calibri"/>
          <w:sz w:val="24"/>
          <w:szCs w:val="24"/>
        </w:rPr>
      </w:pPr>
    </w:p>
    <w:p w14:paraId="1D0A2B0D" w14:textId="683ED50F" w:rsidR="001B69EC" w:rsidRPr="007E7B8F" w:rsidRDefault="00DE2BDB" w:rsidP="00C11102">
      <w:pPr>
        <w:autoSpaceDE w:val="0"/>
        <w:autoSpaceDN w:val="0"/>
        <w:adjustRightInd w:val="0"/>
        <w:spacing w:after="0" w:line="240" w:lineRule="auto"/>
        <w:jc w:val="both"/>
        <w:rPr>
          <w:rFonts w:cs="Calibri"/>
        </w:rPr>
      </w:pPr>
      <w:r w:rsidRPr="007E7B8F">
        <w:rPr>
          <w:rFonts w:cs="Calibri"/>
        </w:rPr>
        <w:t xml:space="preserve">Το Τμήμα </w:t>
      </w:r>
      <w:r w:rsidR="007E7B8F" w:rsidRPr="007E7B8F">
        <w:rPr>
          <w:rFonts w:cs="Calibri"/>
        </w:rPr>
        <w:t>Λογιστικής και Χρηματοοικονομικής</w:t>
      </w:r>
      <w:r w:rsidRPr="007E7B8F">
        <w:rPr>
          <w:rFonts w:cs="Calibri"/>
        </w:rPr>
        <w:t xml:space="preserve"> της Σχ</w:t>
      </w:r>
      <w:r w:rsidR="00F401CA" w:rsidRPr="007E7B8F">
        <w:rPr>
          <w:rFonts w:cs="Calibri"/>
        </w:rPr>
        <w:t>ολής Οικονομικών και Διοικητικών Επιστημών</w:t>
      </w:r>
      <w:r w:rsidRPr="007E7B8F">
        <w:rPr>
          <w:rFonts w:cs="Calibri"/>
        </w:rPr>
        <w:t xml:space="preserve"> του Πανεπιστημίου Θεσσαλίας </w:t>
      </w:r>
      <w:r w:rsidR="00DD607A" w:rsidRPr="007E7B8F">
        <w:rPr>
          <w:rFonts w:cs="Calibri"/>
        </w:rPr>
        <w:t>καλεί τους ενδιαφερόμενους</w:t>
      </w:r>
      <w:r w:rsidR="00495D23" w:rsidRPr="007E7B8F">
        <w:rPr>
          <w:rFonts w:cs="Calibri"/>
        </w:rPr>
        <w:t xml:space="preserve"> να υποβάλουν υποψηφιότητα για την παρακολούθηση κα</w:t>
      </w:r>
      <w:r w:rsidR="006E0821">
        <w:rPr>
          <w:rFonts w:cs="Calibri"/>
        </w:rPr>
        <w:t xml:space="preserve">τά το </w:t>
      </w:r>
      <w:r w:rsidR="006E0821" w:rsidRPr="006C2F3F">
        <w:rPr>
          <w:rFonts w:cs="Calibri"/>
          <w:b/>
        </w:rPr>
        <w:t>ακαδημαϊκό έτος 2024-2025</w:t>
      </w:r>
      <w:r w:rsidR="00495D23" w:rsidRPr="007E7B8F">
        <w:rPr>
          <w:rFonts w:cs="Calibri"/>
        </w:rPr>
        <w:t xml:space="preserve"> του </w:t>
      </w:r>
      <w:r w:rsidRPr="007E7B8F">
        <w:rPr>
          <w:rFonts w:cs="Calibri"/>
        </w:rPr>
        <w:t xml:space="preserve">Προγράμματος Μεταπτυχιακών Σπουδών </w:t>
      </w:r>
      <w:r w:rsidR="007E7B8F" w:rsidRPr="007E7B8F">
        <w:rPr>
          <w:rFonts w:cs="Calibri"/>
        </w:rPr>
        <w:t>(Π</w:t>
      </w:r>
      <w:r w:rsidR="00336EDB">
        <w:rPr>
          <w:rFonts w:cs="Calibri"/>
        </w:rPr>
        <w:t>.</w:t>
      </w:r>
      <w:r w:rsidR="007E7B8F" w:rsidRPr="007E7B8F">
        <w:rPr>
          <w:rFonts w:cs="Calibri"/>
        </w:rPr>
        <w:t>Μ</w:t>
      </w:r>
      <w:r w:rsidR="00336EDB">
        <w:rPr>
          <w:rFonts w:cs="Calibri"/>
        </w:rPr>
        <w:t>.</w:t>
      </w:r>
      <w:r w:rsidR="007E7B8F" w:rsidRPr="007E7B8F">
        <w:rPr>
          <w:rFonts w:cs="Calibri"/>
        </w:rPr>
        <w:t>Σ</w:t>
      </w:r>
      <w:r w:rsidR="00336EDB">
        <w:rPr>
          <w:rFonts w:cs="Calibri"/>
        </w:rPr>
        <w:t>.</w:t>
      </w:r>
      <w:r w:rsidR="007C3360">
        <w:rPr>
          <w:rFonts w:cs="Calibri"/>
        </w:rPr>
        <w:t>)</w:t>
      </w:r>
      <w:r w:rsidR="007C3360" w:rsidRPr="007C3360">
        <w:rPr>
          <w:rFonts w:cs="Calibri"/>
        </w:rPr>
        <w:t xml:space="preserve"> </w:t>
      </w:r>
      <w:r w:rsidR="007B243A" w:rsidRPr="007E7B8F">
        <w:rPr>
          <w:rFonts w:cs="Calibri"/>
        </w:rPr>
        <w:t xml:space="preserve">με τίτλο </w:t>
      </w:r>
      <w:r w:rsidR="00DE7FC3" w:rsidRPr="007E7B8F">
        <w:rPr>
          <w:rFonts w:cs="Calibri"/>
          <w:b/>
        </w:rPr>
        <w:t>«</w:t>
      </w:r>
      <w:r w:rsidR="007E7B8F" w:rsidRPr="007E7B8F">
        <w:rPr>
          <w:rFonts w:cs="Calibri"/>
          <w:b/>
        </w:rPr>
        <w:t>Βιώσιμη Λογιστική, Χρηματοοικονομική και Διακυβέρνηση</w:t>
      </w:r>
      <w:r w:rsidR="00770CAA">
        <w:rPr>
          <w:rFonts w:cs="Calibri"/>
          <w:b/>
        </w:rPr>
        <w:t>»</w:t>
      </w:r>
      <w:r w:rsidR="00DE7FC3" w:rsidRPr="007E7B8F">
        <w:rPr>
          <w:rFonts w:cs="Calibri"/>
          <w:b/>
        </w:rPr>
        <w:t xml:space="preserve"> </w:t>
      </w:r>
      <w:r w:rsidR="007E32AF" w:rsidRPr="004C7A3E">
        <w:rPr>
          <w:rFonts w:cs="Calibri"/>
        </w:rPr>
        <w:t>(ΦΕΚ 645/15-02-2022</w:t>
      </w:r>
      <w:r w:rsidR="00E2680F" w:rsidRPr="004C7A3E">
        <w:rPr>
          <w:rFonts w:cs="Calibri"/>
        </w:rPr>
        <w:t>)</w:t>
      </w:r>
      <w:r w:rsidR="00E2680F" w:rsidRPr="007E7B8F">
        <w:rPr>
          <w:rFonts w:cs="Calibri"/>
          <w:b/>
        </w:rPr>
        <w:t xml:space="preserve"> </w:t>
      </w:r>
    </w:p>
    <w:p w14:paraId="2A226233" w14:textId="77777777" w:rsidR="007E7B8F" w:rsidRPr="007E7B8F" w:rsidRDefault="007E7B8F" w:rsidP="00C11102">
      <w:pPr>
        <w:autoSpaceDE w:val="0"/>
        <w:autoSpaceDN w:val="0"/>
        <w:adjustRightInd w:val="0"/>
        <w:spacing w:after="0" w:line="240" w:lineRule="auto"/>
        <w:jc w:val="both"/>
        <w:rPr>
          <w:rFonts w:eastAsia="Calibri" w:cs="Calibri"/>
          <w:lang w:eastAsia="en-US"/>
        </w:rPr>
      </w:pPr>
    </w:p>
    <w:p w14:paraId="041DF527" w14:textId="4A91061C" w:rsidR="007E7B8F" w:rsidRPr="00336EDB" w:rsidRDefault="007E7B8F" w:rsidP="00C11102">
      <w:pPr>
        <w:autoSpaceDE w:val="0"/>
        <w:autoSpaceDN w:val="0"/>
        <w:adjustRightInd w:val="0"/>
        <w:spacing w:after="0" w:line="240" w:lineRule="auto"/>
        <w:jc w:val="both"/>
        <w:rPr>
          <w:rFonts w:cs="Calibri"/>
        </w:rPr>
      </w:pPr>
      <w:r w:rsidRPr="00336EDB">
        <w:rPr>
          <w:rFonts w:cs="Calibri"/>
        </w:rPr>
        <w:t>Το Π</w:t>
      </w:r>
      <w:r w:rsidR="00336EDB" w:rsidRPr="00336EDB">
        <w:rPr>
          <w:rFonts w:cs="Calibri"/>
        </w:rPr>
        <w:t>.</w:t>
      </w:r>
      <w:r w:rsidRPr="00336EDB">
        <w:rPr>
          <w:rFonts w:cs="Calibri"/>
        </w:rPr>
        <w:t>Μ</w:t>
      </w:r>
      <w:r w:rsidR="00336EDB" w:rsidRPr="00336EDB">
        <w:rPr>
          <w:rFonts w:cs="Calibri"/>
        </w:rPr>
        <w:t>.</w:t>
      </w:r>
      <w:r w:rsidRPr="00336EDB">
        <w:rPr>
          <w:rFonts w:cs="Calibri"/>
        </w:rPr>
        <w:t>Σ</w:t>
      </w:r>
      <w:r w:rsidR="00336EDB" w:rsidRPr="00336EDB">
        <w:rPr>
          <w:rFonts w:cs="Calibri"/>
        </w:rPr>
        <w:t>.</w:t>
      </w:r>
      <w:r w:rsidRPr="00336EDB">
        <w:rPr>
          <w:rFonts w:cs="Calibri"/>
        </w:rPr>
        <w:t xml:space="preserve"> θεραπεύει δύο συναφή γνωστικά αντικείμενα και παρέχει θεωρητικές και πρακτικές γνώσεις και δεξιότητες σε μεταπτυχιακό επίπεδο σε σύγχρονους τομείς της Λογιστικής (π.χ. εταιρική διακυβέρνηση, ηθική και λογοδοσία) και της Χρηματοοικονομικής (π.χ. βιώσιμη και κοινωνική χρηματοοικονομική) και διαρθρώνεται σε τρία (3) ακαδημαϊκά εξάμηνα, τα οποία περιλαμβάνουν τη διδασκαλία </w:t>
      </w:r>
      <w:r w:rsidR="005673EA" w:rsidRPr="00336EDB">
        <w:rPr>
          <w:rFonts w:cs="Calibri"/>
        </w:rPr>
        <w:t>εννέα</w:t>
      </w:r>
      <w:r w:rsidRPr="00336EDB">
        <w:rPr>
          <w:rFonts w:cs="Calibri"/>
        </w:rPr>
        <w:t xml:space="preserve"> (</w:t>
      </w:r>
      <w:r w:rsidR="005673EA" w:rsidRPr="00336EDB">
        <w:rPr>
          <w:rFonts w:cs="Calibri"/>
        </w:rPr>
        <w:t>9</w:t>
      </w:r>
      <w:r w:rsidRPr="00336EDB">
        <w:rPr>
          <w:rFonts w:cs="Calibri"/>
        </w:rPr>
        <w:t>) μαθημάτων</w:t>
      </w:r>
      <w:r w:rsidR="005673EA" w:rsidRPr="00336EDB">
        <w:rPr>
          <w:rFonts w:cs="Calibri"/>
        </w:rPr>
        <w:t xml:space="preserve"> και τριών (3) σεμιναρίων</w:t>
      </w:r>
      <w:r w:rsidRPr="00336EDB">
        <w:rPr>
          <w:rFonts w:cs="Calibri"/>
        </w:rPr>
        <w:t xml:space="preserve"> και την εκπόνηση διπλωματικής εργασίας. Επίσης, παρέχεται η δυνατότητα μερικής φοίτησης (part time) με δύο επιπλέον εξάμηνα. Η δυνατότητα μερικής φοίτησης προβλέπεται για τους εργαζόμενους μεταπτυχιακούς φοιτητές.</w:t>
      </w:r>
    </w:p>
    <w:p w14:paraId="7B23F2EA" w14:textId="618A3FAD" w:rsidR="005673EA" w:rsidRPr="00336EDB" w:rsidRDefault="005673EA" w:rsidP="00C11102">
      <w:pPr>
        <w:autoSpaceDE w:val="0"/>
        <w:autoSpaceDN w:val="0"/>
        <w:adjustRightInd w:val="0"/>
        <w:spacing w:after="0" w:line="240" w:lineRule="auto"/>
        <w:jc w:val="both"/>
        <w:rPr>
          <w:rFonts w:cs="Calibri"/>
        </w:rPr>
      </w:pPr>
    </w:p>
    <w:p w14:paraId="0FB9C962" w14:textId="7BACAE0E" w:rsidR="005673EA" w:rsidRPr="00336EDB" w:rsidRDefault="005673EA" w:rsidP="00C11102">
      <w:pPr>
        <w:autoSpaceDE w:val="0"/>
        <w:autoSpaceDN w:val="0"/>
        <w:adjustRightInd w:val="0"/>
        <w:spacing w:after="0" w:line="240" w:lineRule="auto"/>
        <w:jc w:val="both"/>
        <w:rPr>
          <w:rFonts w:cs="Calibri"/>
        </w:rPr>
      </w:pPr>
      <w:r w:rsidRPr="00D6446F">
        <w:rPr>
          <w:rFonts w:cs="Calibri"/>
        </w:rPr>
        <w:t>Οι διαλέξεις πραγματοποιούνται κατά κανόνα από Παρασκευή απόγευμα έως Κυριακή. Η διδασκαλία των μαθημάτων χρησιμοποιεί την υλικοτεχνική υποδομή του Τμήματος Λογιστικής και Χρηματοοικονομικής του Πανεπιστημίου Θεσσαλίας στη Λάρισα και υποστηρίζεται με  σύγχρονα μέσα διδασκαλίας εξ αποστάσεως, σύμφωνα με την ισχύουσα νομοθεσία, ώστε να  διευκολύνονται οι εργαζόμενοι, καθώς και οι διαμένοντες εκτός Λάρισας φοιτητές.</w:t>
      </w:r>
    </w:p>
    <w:p w14:paraId="0C529C9B" w14:textId="77777777" w:rsidR="007E7B8F" w:rsidRPr="00336EDB" w:rsidRDefault="007E7B8F" w:rsidP="00C11102">
      <w:pPr>
        <w:autoSpaceDE w:val="0"/>
        <w:autoSpaceDN w:val="0"/>
        <w:adjustRightInd w:val="0"/>
        <w:spacing w:after="0" w:line="240" w:lineRule="auto"/>
        <w:jc w:val="both"/>
        <w:rPr>
          <w:rFonts w:cs="Calibri"/>
        </w:rPr>
      </w:pPr>
    </w:p>
    <w:p w14:paraId="584EAC11" w14:textId="5748D991" w:rsidR="007E7B8F" w:rsidRPr="007E7B8F" w:rsidRDefault="007E7B8F" w:rsidP="00C11102">
      <w:pPr>
        <w:spacing w:after="120" w:line="240" w:lineRule="auto"/>
        <w:jc w:val="both"/>
        <w:rPr>
          <w:rFonts w:cs="Calibri"/>
        </w:rPr>
      </w:pPr>
      <w:r w:rsidRPr="00336EDB">
        <w:rPr>
          <w:rFonts w:cs="Calibri"/>
        </w:rPr>
        <w:t>Το Π</w:t>
      </w:r>
      <w:r w:rsidR="00336EDB" w:rsidRPr="00336EDB">
        <w:rPr>
          <w:rFonts w:cs="Calibri"/>
        </w:rPr>
        <w:t>.</w:t>
      </w:r>
      <w:r w:rsidRPr="00336EDB">
        <w:rPr>
          <w:rFonts w:cs="Calibri"/>
        </w:rPr>
        <w:t>Μ</w:t>
      </w:r>
      <w:r w:rsidR="00336EDB" w:rsidRPr="00336EDB">
        <w:rPr>
          <w:rFonts w:cs="Calibri"/>
        </w:rPr>
        <w:t>.</w:t>
      </w:r>
      <w:r w:rsidRPr="00336EDB">
        <w:rPr>
          <w:rFonts w:cs="Calibri"/>
        </w:rPr>
        <w:t>Σ</w:t>
      </w:r>
      <w:r w:rsidR="00336EDB" w:rsidRPr="00336EDB">
        <w:rPr>
          <w:rFonts w:cs="Calibri"/>
        </w:rPr>
        <w:t>.</w:t>
      </w:r>
      <w:r w:rsidRPr="00336EDB">
        <w:rPr>
          <w:rFonts w:cs="Calibri"/>
        </w:rPr>
        <w:t xml:space="preserve"> α</w:t>
      </w:r>
      <w:r w:rsidR="00427B9D" w:rsidRPr="00336EDB">
        <w:rPr>
          <w:rFonts w:cs="Calibri"/>
        </w:rPr>
        <w:t>πευθύνεται</w:t>
      </w:r>
      <w:r w:rsidR="00427B9D" w:rsidRPr="007E7B8F">
        <w:rPr>
          <w:rFonts w:cs="Calibri"/>
        </w:rPr>
        <w:t xml:space="preserve"> </w:t>
      </w:r>
      <w:r w:rsidRPr="007E7B8F">
        <w:rPr>
          <w:rFonts w:cs="Calibri"/>
        </w:rPr>
        <w:t xml:space="preserve">κατά προτεραιότητα </w:t>
      </w:r>
      <w:r w:rsidR="00427B9D" w:rsidRPr="007E7B8F">
        <w:rPr>
          <w:rFonts w:cs="Calibri"/>
        </w:rPr>
        <w:t xml:space="preserve">σε </w:t>
      </w:r>
      <w:r w:rsidRPr="007E7B8F">
        <w:rPr>
          <w:rFonts w:cs="Calibri"/>
        </w:rPr>
        <w:t>πτυχιούχους Τμημάτων των Σχολών Οικονομικών και Διοικητικών Επιστημών, των ΑΕΙ της ημεδαπής ή ομοταγών ιδρυμάτων τη</w:t>
      </w:r>
      <w:r w:rsidR="00D82A9D">
        <w:rPr>
          <w:rFonts w:cs="Calibri"/>
        </w:rPr>
        <w:t>ς αλλοδαπής καθώς και πτυχιούχους</w:t>
      </w:r>
      <w:r w:rsidRPr="007E7B8F">
        <w:rPr>
          <w:rFonts w:cs="Calibri"/>
        </w:rPr>
        <w:t xml:space="preserve"> λοιπών συναφών Τμημάτων με το αντικείμενο του προγράμματος. Επίσης γίνονται δεκτοί οι κάτοχοι τίτλου του πρώτου κύκλου σπουδών Α.Ε.Ι (Πανεπιστημίων και Τ.Ε.Ι.) της ημεδαπής ή ομοταγών ιδρυμάτων της αλλοδαπής. Επιπλέον, γίνονται δεκτοί πτυχιούχοι από τα Ανώτατα Στρατιωτικά Εκπαιδευτικά Ιδρύματα (Α.Σ.Ε.Ι.) της χώρας, ήτοι οι απόφοιτοι από τη Στρατιωτική Σχολή Ευελπίδων, από τη Σχολή Ναυτικών Δοκίμων και από τη Σχολή Ικάρων (άρθρο 88 Ν. 3883/2010, ΦΕΚ 167/24.09.2010, τ. Α’). Επίσης, γίνονται δεκτοί και πτυχιούχοι από τη Σχολή Αξιωματικών της Ελληνικής Αστυνομίας (άρθρο 38 Ν. 4249/2014 (ΦΕΚ 73 Α’). </w:t>
      </w:r>
    </w:p>
    <w:p w14:paraId="5D2BE622" w14:textId="78F81A87" w:rsidR="00253C8E" w:rsidRPr="007E7B8F" w:rsidRDefault="00207B7F" w:rsidP="00C11102">
      <w:pPr>
        <w:spacing w:after="120" w:line="240" w:lineRule="auto"/>
        <w:jc w:val="both"/>
        <w:rPr>
          <w:rFonts w:cs="Calibri"/>
        </w:rPr>
      </w:pPr>
      <w:r w:rsidRPr="007E7B8F">
        <w:rPr>
          <w:rFonts w:cs="Calibri"/>
        </w:rPr>
        <w:t>Ο αριθμός των μεταπτυχιακών φοιτητών που γίνονται δεκτοί στο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Pr="007E7B8F">
        <w:rPr>
          <w:rFonts w:cs="Calibri"/>
        </w:rPr>
        <w:t xml:space="preserve"> </w:t>
      </w:r>
      <w:r w:rsidR="00253C8E" w:rsidRPr="007E7B8F">
        <w:rPr>
          <w:rFonts w:cs="Calibri"/>
        </w:rPr>
        <w:t xml:space="preserve">ορίζεται κατ' ανώτατο όριο σε πενήντα (50) </w:t>
      </w:r>
      <w:r w:rsidR="007E7B8F">
        <w:rPr>
          <w:rFonts w:cs="Calibri"/>
        </w:rPr>
        <w:t>φοιτητές</w:t>
      </w:r>
      <w:r w:rsidR="00253C8E" w:rsidRPr="007E7B8F">
        <w:rPr>
          <w:rFonts w:cs="Calibri"/>
        </w:rPr>
        <w:t xml:space="preserve"> </w:t>
      </w:r>
      <w:r w:rsidR="007E7B8F" w:rsidRPr="004D1D2C">
        <w:rPr>
          <w:shd w:val="clear" w:color="auto" w:fill="FFFFFF"/>
        </w:rPr>
        <w:t>(πλήρους ή/και μερικής φοίτησης)</w:t>
      </w:r>
      <w:r w:rsidR="00253C8E" w:rsidRPr="007E7B8F">
        <w:rPr>
          <w:rFonts w:cs="Calibri"/>
        </w:rPr>
        <w:t xml:space="preserve">. </w:t>
      </w:r>
    </w:p>
    <w:p w14:paraId="78289E02" w14:textId="77777777" w:rsidR="00B36EE8" w:rsidRPr="007E7B8F" w:rsidRDefault="00427B9D" w:rsidP="00C11102">
      <w:pPr>
        <w:spacing w:line="240" w:lineRule="auto"/>
        <w:jc w:val="both"/>
        <w:rPr>
          <w:rFonts w:cs="Calibri"/>
        </w:rPr>
      </w:pPr>
      <w:r w:rsidRPr="007E7B8F">
        <w:rPr>
          <w:rFonts w:cs="Calibri"/>
        </w:rPr>
        <w:t>Η Επιτροπή επιλογής μετα</w:t>
      </w:r>
      <w:r w:rsidR="009804A1" w:rsidRPr="007E7B8F">
        <w:rPr>
          <w:rFonts w:cs="Calibri"/>
        </w:rPr>
        <w:t>π</w:t>
      </w:r>
      <w:r w:rsidR="007B2AE2" w:rsidRPr="007E7B8F">
        <w:rPr>
          <w:rFonts w:cs="Calibri"/>
        </w:rPr>
        <w:t>τυχιακών φοιτητών συνεκτιμά το γ</w:t>
      </w:r>
      <w:r w:rsidR="009804A1" w:rsidRPr="007E7B8F">
        <w:rPr>
          <w:rFonts w:cs="Calibri"/>
        </w:rPr>
        <w:t>ενικό βαθμό</w:t>
      </w:r>
      <w:r w:rsidR="00207B7F" w:rsidRPr="007E7B8F">
        <w:rPr>
          <w:rFonts w:cs="Calibri"/>
        </w:rPr>
        <w:t xml:space="preserve"> πτυχίου</w:t>
      </w:r>
      <w:r w:rsidR="009804A1" w:rsidRPr="007E7B8F">
        <w:rPr>
          <w:rFonts w:cs="Calibri"/>
        </w:rPr>
        <w:t xml:space="preserve">, την </w:t>
      </w:r>
      <w:r w:rsidR="00950C37" w:rsidRPr="007E7B8F">
        <w:rPr>
          <w:rFonts w:cs="Calibri"/>
        </w:rPr>
        <w:t>α</w:t>
      </w:r>
      <w:r w:rsidR="00207B7F" w:rsidRPr="007E7B8F">
        <w:rPr>
          <w:rFonts w:cs="Calibri"/>
        </w:rPr>
        <w:t xml:space="preserve">ποδεδειγμένη τουλάχιστον </w:t>
      </w:r>
      <w:r w:rsidR="009804A1" w:rsidRPr="007E7B8F">
        <w:rPr>
          <w:rFonts w:cs="Calibri"/>
        </w:rPr>
        <w:t>κ</w:t>
      </w:r>
      <w:r w:rsidR="007E7B8F">
        <w:rPr>
          <w:rFonts w:cs="Calibri"/>
        </w:rPr>
        <w:t>αλή γνώση της αγγλικής γλώσσας</w:t>
      </w:r>
      <w:r w:rsidR="00950C37" w:rsidRPr="007E7B8F">
        <w:rPr>
          <w:rFonts w:cs="Calibri"/>
        </w:rPr>
        <w:t>, τη σ</w:t>
      </w:r>
      <w:r w:rsidR="009804A1" w:rsidRPr="007E7B8F">
        <w:rPr>
          <w:rFonts w:cs="Calibri"/>
        </w:rPr>
        <w:t>υναφή</w:t>
      </w:r>
      <w:r w:rsidR="00207B7F" w:rsidRPr="007E7B8F">
        <w:rPr>
          <w:rFonts w:cs="Calibri"/>
        </w:rPr>
        <w:t xml:space="preserve"> με το αντικείμενο εργασιακή ή/και ερε</w:t>
      </w:r>
      <w:r w:rsidR="009804A1" w:rsidRPr="007E7B8F">
        <w:rPr>
          <w:rFonts w:cs="Calibri"/>
        </w:rPr>
        <w:t xml:space="preserve">υνητική </w:t>
      </w:r>
      <w:r w:rsidR="00950C37" w:rsidRPr="007E7B8F">
        <w:rPr>
          <w:rFonts w:cs="Calibri"/>
        </w:rPr>
        <w:t>εμπειρία, τη σ</w:t>
      </w:r>
      <w:r w:rsidR="009804A1" w:rsidRPr="007E7B8F">
        <w:rPr>
          <w:rFonts w:cs="Calibri"/>
        </w:rPr>
        <w:t xml:space="preserve">υνέντευξη και τα </w:t>
      </w:r>
      <w:r w:rsidR="00950C37" w:rsidRPr="007E7B8F">
        <w:rPr>
          <w:rFonts w:cs="Calibri"/>
        </w:rPr>
        <w:t>λ</w:t>
      </w:r>
      <w:r w:rsidR="00207B7F" w:rsidRPr="007E7B8F">
        <w:rPr>
          <w:rFonts w:cs="Calibri"/>
        </w:rPr>
        <w:t xml:space="preserve">οιπά προσόντα </w:t>
      </w:r>
      <w:r w:rsidR="00207B7F" w:rsidRPr="007E7B8F">
        <w:rPr>
          <w:rFonts w:cs="Calibri"/>
        </w:rPr>
        <w:lastRenderedPageBreak/>
        <w:t xml:space="preserve">(γνώση Η/Υ,  γνώση άλλης ξένης γλώσσας, </w:t>
      </w:r>
      <w:r w:rsidR="001A4C87">
        <w:t>κ</w:t>
      </w:r>
      <w:r w:rsidR="001A4C87" w:rsidRPr="00724EC2">
        <w:t xml:space="preserve">ατοχή δεύτερου συναφούς προπτυχιακού </w:t>
      </w:r>
      <w:r w:rsidR="001A4C87">
        <w:t xml:space="preserve">ή μεταπτυχιακού </w:t>
      </w:r>
      <w:r w:rsidR="004956AA">
        <w:t xml:space="preserve">τίτλου σπουδών, </w:t>
      </w:r>
      <w:r w:rsidR="00207B7F" w:rsidRPr="007E7B8F">
        <w:rPr>
          <w:rFonts w:cs="Calibri"/>
        </w:rPr>
        <w:t>άλλη προϋπηρεσία  κλπ)</w:t>
      </w:r>
      <w:r w:rsidR="00B36EE8" w:rsidRPr="007E7B8F">
        <w:rPr>
          <w:rFonts w:cs="Calibri"/>
        </w:rPr>
        <w:t>.</w:t>
      </w:r>
    </w:p>
    <w:p w14:paraId="4942B600" w14:textId="7F0E46D0" w:rsidR="00DE2BDB" w:rsidRPr="007E7B8F" w:rsidRDefault="005673EA" w:rsidP="00C11102">
      <w:pPr>
        <w:spacing w:line="240" w:lineRule="auto"/>
        <w:jc w:val="both"/>
        <w:rPr>
          <w:rFonts w:cs="Calibri"/>
        </w:rPr>
      </w:pPr>
      <w:r w:rsidRPr="005673EA">
        <w:rPr>
          <w:rFonts w:cs="Calibri"/>
        </w:rPr>
        <w:t>Τα δίδακτρα του προγράμματος ανέρχονται στο ποσό των 3.200€</w:t>
      </w:r>
      <w:r>
        <w:rPr>
          <w:rFonts w:cs="Calibri"/>
        </w:rPr>
        <w:t xml:space="preserve">. </w:t>
      </w:r>
    </w:p>
    <w:p w14:paraId="1F4D00D5" w14:textId="330A792A" w:rsidR="00F621AF" w:rsidRPr="007E7B8F" w:rsidRDefault="001B69EC" w:rsidP="00C11102">
      <w:pPr>
        <w:spacing w:line="240" w:lineRule="auto"/>
        <w:jc w:val="both"/>
        <w:rPr>
          <w:rFonts w:cs="Calibri"/>
        </w:rPr>
      </w:pPr>
      <w:r w:rsidRPr="007E7B8F">
        <w:rPr>
          <w:rFonts w:cs="Calibri"/>
        </w:rPr>
        <w:t>Οι ενδιαφερόμενοι υποψήφιοι μεταπτυ</w:t>
      </w:r>
      <w:r w:rsidR="004956AA">
        <w:rPr>
          <w:rFonts w:cs="Calibri"/>
        </w:rPr>
        <w:t>χιακοί φ</w:t>
      </w:r>
      <w:r w:rsidR="00797E4C">
        <w:rPr>
          <w:rFonts w:cs="Calibri"/>
        </w:rPr>
        <w:t>οιτητές για το Α.Ε. 2024-2025</w:t>
      </w:r>
      <w:r w:rsidRPr="007E7B8F">
        <w:rPr>
          <w:rFonts w:cs="Calibri"/>
        </w:rPr>
        <w:t xml:space="preserve"> καλούνται να</w:t>
      </w:r>
      <w:r w:rsidR="00F621AF" w:rsidRPr="007E7B8F">
        <w:rPr>
          <w:rFonts w:cs="Calibri"/>
        </w:rPr>
        <w:t xml:space="preserve"> συμπληρώσουν την ηλεκτρονική αίτηση που βρίσκεται στη διεύθυνση: </w:t>
      </w:r>
      <w:hyperlink r:id="rId9" w:history="1">
        <w:r w:rsidR="00545985" w:rsidRPr="00545985">
          <w:rPr>
            <w:rStyle w:val="-"/>
            <w:b/>
          </w:rPr>
          <w:t>https://forms.gle/HUBpw5qL2EdHqfSV7</w:t>
        </w:r>
      </w:hyperlink>
      <w:r w:rsidR="00545985">
        <w:t xml:space="preserve"> </w:t>
      </w:r>
      <w:r w:rsidR="00F621AF" w:rsidRPr="007E7B8F">
        <w:rPr>
          <w:rFonts w:cs="Calibri"/>
        </w:rPr>
        <w:t>που θα συνοδεύεται από τα ακόλουθα δικαιολογητικά:</w:t>
      </w:r>
    </w:p>
    <w:p w14:paraId="6825B542" w14:textId="79985C50" w:rsidR="00F621AF" w:rsidRPr="007E7B8F" w:rsidRDefault="00F621AF" w:rsidP="00C11102">
      <w:pPr>
        <w:spacing w:after="0" w:line="240" w:lineRule="auto"/>
        <w:jc w:val="both"/>
        <w:rPr>
          <w:rFonts w:cs="Calibri"/>
        </w:rPr>
      </w:pPr>
      <w:r w:rsidRPr="007E7B8F">
        <w:rPr>
          <w:rFonts w:cs="Calibri"/>
          <w:color w:val="000000"/>
        </w:rPr>
        <w:t>1.</w:t>
      </w:r>
      <w:r w:rsidR="00ED38C4">
        <w:rPr>
          <w:rFonts w:cs="Calibri"/>
        </w:rPr>
        <w:t xml:space="preserve"> </w:t>
      </w:r>
      <w:r w:rsidR="00091190">
        <w:rPr>
          <w:rFonts w:cs="Calibri"/>
        </w:rPr>
        <w:t xml:space="preserve"> Αντίγραφο πτυχίου. </w:t>
      </w:r>
      <w:r w:rsidRPr="007E7B8F">
        <w:rPr>
          <w:rFonts w:cs="Calibri"/>
        </w:rPr>
        <w:t>Οι υποψήφιοι που έχουν ολοκληρώσει τον κύκλο σπουδών και εκκρεμεί μόνο η ορκωμοσία για τη λήψη του πτυχίου πρέπει να καταθέσουν σχετική βεβαίωση του Τμήματος συνοδευόμενη από αναλυτική βαθμολογία και βαθμό πτυχίου. Οι υποψήφιοι που είναι επί πτυχίω θα πρέπει να προσκομίσουν αναλυτική βαθμολογία όπου θα προκύπτει και ο αριθμός των δηλωθέντων μαθημάτων των οποίων εκκρεμεί η βαθμολογία.</w:t>
      </w:r>
    </w:p>
    <w:p w14:paraId="09A78291" w14:textId="17A3A800" w:rsidR="00F621AF" w:rsidRPr="007E7B8F" w:rsidRDefault="00ED38C4" w:rsidP="00C11102">
      <w:pPr>
        <w:spacing w:after="0" w:line="240" w:lineRule="auto"/>
        <w:jc w:val="both"/>
        <w:rPr>
          <w:rFonts w:cs="Calibri"/>
        </w:rPr>
      </w:pPr>
      <w:r>
        <w:rPr>
          <w:rFonts w:cs="Calibri"/>
        </w:rPr>
        <w:t xml:space="preserve">2. </w:t>
      </w:r>
      <w:r w:rsidR="00F621AF" w:rsidRPr="007E7B8F">
        <w:rPr>
          <w:rFonts w:cs="Calibri"/>
        </w:rPr>
        <w:t>Πιστοποιητικό αναλυτικής βαθμολογίας προπτυχιακών σπουδών</w:t>
      </w:r>
    </w:p>
    <w:p w14:paraId="7A48A321" w14:textId="0CDA2232" w:rsidR="00F621AF" w:rsidRPr="007E7B8F" w:rsidRDefault="00ED38C4" w:rsidP="00C11102">
      <w:pPr>
        <w:spacing w:after="0" w:line="240" w:lineRule="auto"/>
        <w:jc w:val="both"/>
        <w:rPr>
          <w:rFonts w:cs="Calibri"/>
        </w:rPr>
      </w:pPr>
      <w:r>
        <w:rPr>
          <w:rFonts w:cs="Calibri"/>
        </w:rPr>
        <w:t xml:space="preserve">3. </w:t>
      </w:r>
      <w:r w:rsidR="004956AA">
        <w:rPr>
          <w:rFonts w:cs="Calibri"/>
        </w:rPr>
        <w:t>Προϋπηρεσία και α</w:t>
      </w:r>
      <w:r w:rsidR="00F621AF" w:rsidRPr="007E7B8F">
        <w:rPr>
          <w:rFonts w:cs="Calibri"/>
        </w:rPr>
        <w:t>ποδεδειγμένη γνώση του αντικειμένου</w:t>
      </w:r>
    </w:p>
    <w:p w14:paraId="4FA71A81" w14:textId="5C02E792" w:rsidR="00F621AF" w:rsidRPr="007E7B8F" w:rsidRDefault="00ED38C4" w:rsidP="00C11102">
      <w:pPr>
        <w:spacing w:after="0" w:line="240" w:lineRule="auto"/>
        <w:jc w:val="both"/>
        <w:rPr>
          <w:rFonts w:cs="Calibri"/>
        </w:rPr>
      </w:pPr>
      <w:r>
        <w:rPr>
          <w:rFonts w:cs="Calibri"/>
        </w:rPr>
        <w:t xml:space="preserve">4. </w:t>
      </w:r>
      <w:r w:rsidR="00F621AF" w:rsidRPr="007E7B8F">
        <w:rPr>
          <w:rFonts w:cs="Calibri"/>
        </w:rPr>
        <w:t xml:space="preserve">Βιογραφικό σημείωμα </w:t>
      </w:r>
    </w:p>
    <w:p w14:paraId="58B0A7E5" w14:textId="723BF314" w:rsidR="00F621AF" w:rsidRDefault="00ED38C4" w:rsidP="00C11102">
      <w:pPr>
        <w:spacing w:after="0" w:line="240" w:lineRule="auto"/>
        <w:jc w:val="both"/>
        <w:rPr>
          <w:rFonts w:cs="Calibri"/>
        </w:rPr>
      </w:pPr>
      <w:r>
        <w:rPr>
          <w:rFonts w:cs="Calibri"/>
        </w:rPr>
        <w:t xml:space="preserve">5. </w:t>
      </w:r>
      <w:r w:rsidR="00F621AF" w:rsidRPr="007E7B8F">
        <w:rPr>
          <w:rFonts w:cs="Calibri"/>
        </w:rPr>
        <w:t>Αναγνωρισμένα διπλώματα ή πιστοποιητικά γνώσης της αγγλικής γλώσσας</w:t>
      </w:r>
    </w:p>
    <w:p w14:paraId="23DB53B5" w14:textId="0F17DC19" w:rsidR="001A4C87" w:rsidRPr="001A4C87" w:rsidRDefault="00ED38C4" w:rsidP="00C11102">
      <w:pPr>
        <w:spacing w:after="0" w:line="240" w:lineRule="auto"/>
        <w:jc w:val="both"/>
        <w:rPr>
          <w:rFonts w:cs="Calibri"/>
        </w:rPr>
      </w:pPr>
      <w:r>
        <w:rPr>
          <w:rFonts w:cs="Calibri"/>
        </w:rPr>
        <w:t xml:space="preserve">6. </w:t>
      </w:r>
      <w:r w:rsidR="001A4C87">
        <w:rPr>
          <w:rFonts w:cs="Calibri"/>
        </w:rPr>
        <w:t>Α</w:t>
      </w:r>
      <w:r w:rsidR="001A4C87" w:rsidRPr="001A4C87">
        <w:rPr>
          <w:rFonts w:cs="Calibri"/>
        </w:rPr>
        <w:t xml:space="preserve">νακοινώσεις/δημοσιεύσεις σε ελληνικά </w:t>
      </w:r>
      <w:r w:rsidR="001A4C87">
        <w:rPr>
          <w:rFonts w:cs="Calibri"/>
        </w:rPr>
        <w:t xml:space="preserve">ή διεθνή </w:t>
      </w:r>
      <w:r w:rsidR="001A4C87" w:rsidRPr="001A4C87">
        <w:rPr>
          <w:rFonts w:cs="Calibri"/>
        </w:rPr>
        <w:t xml:space="preserve">συνέδρια </w:t>
      </w:r>
      <w:r w:rsidR="001A4C87">
        <w:rPr>
          <w:rFonts w:cs="Calibri"/>
        </w:rPr>
        <w:t>και περιοδικά,</w:t>
      </w:r>
      <w:r w:rsidRPr="00ED38C4">
        <w:rPr>
          <w:rFonts w:cs="Calibri"/>
        </w:rPr>
        <w:t xml:space="preserve"> </w:t>
      </w:r>
      <w:r w:rsidR="004956AA">
        <w:rPr>
          <w:rFonts w:cs="Calibri"/>
        </w:rPr>
        <w:t xml:space="preserve">Συμμετοχή σε </w:t>
      </w:r>
      <w:r w:rsidR="001A4C87">
        <w:rPr>
          <w:rFonts w:cs="Calibri"/>
        </w:rPr>
        <w:t xml:space="preserve">ερευνητικά προγράμματα </w:t>
      </w:r>
    </w:p>
    <w:p w14:paraId="30271295" w14:textId="1C3E8816" w:rsidR="00F621AF" w:rsidRPr="007E7B8F" w:rsidRDefault="00ED38C4" w:rsidP="00C11102">
      <w:pPr>
        <w:spacing w:after="0" w:line="240" w:lineRule="auto"/>
        <w:jc w:val="both"/>
        <w:rPr>
          <w:rFonts w:cs="Calibri"/>
        </w:rPr>
      </w:pPr>
      <w:r>
        <w:rPr>
          <w:rFonts w:cs="Calibri"/>
        </w:rPr>
        <w:t xml:space="preserve">7. </w:t>
      </w:r>
      <w:r w:rsidR="00F621AF" w:rsidRPr="007E7B8F">
        <w:rPr>
          <w:rFonts w:cs="Calibri"/>
        </w:rPr>
        <w:t xml:space="preserve">Μια (1) φωτογραφία μεγέθους ταυτότητας </w:t>
      </w:r>
    </w:p>
    <w:p w14:paraId="6600B113" w14:textId="60C110A0" w:rsidR="001A4C87" w:rsidRDefault="001B69EC" w:rsidP="00C11102">
      <w:pPr>
        <w:spacing w:after="0" w:line="240" w:lineRule="auto"/>
        <w:jc w:val="both"/>
        <w:rPr>
          <w:rFonts w:cs="Calibri"/>
        </w:rPr>
      </w:pPr>
      <w:r w:rsidRPr="007E7B8F">
        <w:rPr>
          <w:rFonts w:cs="Calibri"/>
        </w:rPr>
        <w:t>8</w:t>
      </w:r>
      <w:r w:rsidR="00ED38C4">
        <w:rPr>
          <w:rFonts w:cs="Calibri"/>
        </w:rPr>
        <w:t xml:space="preserve">. </w:t>
      </w:r>
      <w:r w:rsidR="001A4C87">
        <w:rPr>
          <w:rFonts w:cs="Calibri"/>
        </w:rPr>
        <w:t>Δύο (2) συστατικές επιστολές</w:t>
      </w:r>
    </w:p>
    <w:p w14:paraId="439602AA" w14:textId="24C82C88" w:rsidR="001B69EC" w:rsidRPr="007E7B8F" w:rsidRDefault="00F621AF" w:rsidP="00C11102">
      <w:pPr>
        <w:spacing w:after="120" w:line="240" w:lineRule="auto"/>
        <w:jc w:val="both"/>
        <w:rPr>
          <w:rFonts w:cs="Calibri"/>
        </w:rPr>
      </w:pPr>
      <w:r w:rsidRPr="007E7B8F">
        <w:rPr>
          <w:rFonts w:cs="Calibri"/>
          <w:color w:val="000000"/>
        </w:rPr>
        <w:br/>
      </w:r>
      <w:r w:rsidRPr="007E7B8F">
        <w:rPr>
          <w:rFonts w:cs="Calibri"/>
        </w:rPr>
        <w:t>Τα ανωτέρω δικαιολογητικά, σε περίπτωση αποδοχής, θα πρέπει να υποβληθούν σε έντυπη μορφή, στη Γραμματεία του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Pr="007E7B8F">
        <w:rPr>
          <w:rFonts w:cs="Calibri"/>
        </w:rPr>
        <w:t xml:space="preserve"> </w:t>
      </w:r>
      <w:r w:rsidR="001B69EC" w:rsidRPr="007E7B8F">
        <w:rPr>
          <w:rFonts w:cs="Calibri"/>
        </w:rPr>
        <w:t>στην εξής δ</w:t>
      </w:r>
      <w:r w:rsidRPr="007E7B8F">
        <w:rPr>
          <w:rFonts w:cs="Calibri"/>
        </w:rPr>
        <w:t xml:space="preserve">ιεύθυνση: </w:t>
      </w:r>
    </w:p>
    <w:p w14:paraId="6CF108A6" w14:textId="77777777" w:rsidR="001B69EC" w:rsidRPr="007E7B8F" w:rsidRDefault="001B69EC" w:rsidP="00C11102">
      <w:pPr>
        <w:spacing w:after="0" w:line="240" w:lineRule="auto"/>
        <w:ind w:left="425"/>
        <w:rPr>
          <w:rFonts w:cs="Calibri"/>
        </w:rPr>
      </w:pPr>
      <w:r w:rsidRPr="007E7B8F">
        <w:rPr>
          <w:rFonts w:cs="Calibri"/>
        </w:rPr>
        <w:t xml:space="preserve">Πανεπιστήμιο Θεσσαλίας </w:t>
      </w:r>
      <w:r w:rsidR="00DD607A" w:rsidRPr="007E7B8F">
        <w:rPr>
          <w:rFonts w:cs="Calibri"/>
        </w:rPr>
        <w:t>–</w:t>
      </w:r>
      <w:r w:rsidRPr="007E7B8F">
        <w:rPr>
          <w:rFonts w:cs="Calibri"/>
        </w:rPr>
        <w:t xml:space="preserve"> Γ</w:t>
      </w:r>
      <w:r w:rsidR="00DD607A" w:rsidRPr="007E7B8F">
        <w:rPr>
          <w:rFonts w:cs="Calibri"/>
        </w:rPr>
        <w:t xml:space="preserve">αιόπολις </w:t>
      </w:r>
    </w:p>
    <w:p w14:paraId="75E5C0C9" w14:textId="54E14CB5" w:rsidR="001B69EC" w:rsidRPr="007E7B8F" w:rsidRDefault="004C7A3E" w:rsidP="00C11102">
      <w:pPr>
        <w:spacing w:after="0" w:line="240" w:lineRule="auto"/>
        <w:ind w:left="425"/>
        <w:rPr>
          <w:rFonts w:cs="Calibri"/>
        </w:rPr>
      </w:pPr>
      <w:r>
        <w:rPr>
          <w:rFonts w:cs="Calibri"/>
        </w:rPr>
        <w:t>Γραμματεία Π</w:t>
      </w:r>
      <w:r w:rsidR="00604D45">
        <w:rPr>
          <w:rFonts w:cs="Calibri"/>
        </w:rPr>
        <w:t>.</w:t>
      </w:r>
      <w:r>
        <w:rPr>
          <w:rFonts w:cs="Calibri"/>
        </w:rPr>
        <w:t>Μ</w:t>
      </w:r>
      <w:r w:rsidR="00604D45">
        <w:rPr>
          <w:rFonts w:cs="Calibri"/>
        </w:rPr>
        <w:t>.</w:t>
      </w:r>
      <w:r>
        <w:rPr>
          <w:rFonts w:cs="Calibri"/>
        </w:rPr>
        <w:t>Σ</w:t>
      </w:r>
      <w:r w:rsidR="00604D45">
        <w:rPr>
          <w:rFonts w:cs="Calibri"/>
        </w:rPr>
        <w:t>.</w:t>
      </w:r>
      <w:r>
        <w:rPr>
          <w:rFonts w:cs="Calibri"/>
        </w:rPr>
        <w:t xml:space="preserve"> </w:t>
      </w:r>
      <w:r w:rsidRPr="004C7A3E">
        <w:rPr>
          <w:rFonts w:cs="Calibri"/>
        </w:rPr>
        <w:t>«Βιώσιμη Λογιστική, Χρηματοοικονομική και Διακυβέρνηση»</w:t>
      </w:r>
    </w:p>
    <w:p w14:paraId="0A21E239" w14:textId="77777777" w:rsidR="001B69EC" w:rsidRPr="007E7B8F" w:rsidRDefault="001B69EC" w:rsidP="00C11102">
      <w:pPr>
        <w:spacing w:after="0" w:line="240" w:lineRule="auto"/>
        <w:ind w:left="425"/>
        <w:rPr>
          <w:rFonts w:cs="Calibri"/>
        </w:rPr>
      </w:pPr>
      <w:r w:rsidRPr="007E7B8F">
        <w:rPr>
          <w:rFonts w:cs="Calibri"/>
        </w:rPr>
        <w:t>Περιφερειακή Οδός Λάρισας-Τρικάλων, Τ.Κ. 41500, Λάρισα</w:t>
      </w:r>
    </w:p>
    <w:p w14:paraId="50F05A48" w14:textId="77777777" w:rsidR="001B69EC" w:rsidRPr="00336EDB" w:rsidRDefault="001B69EC" w:rsidP="00C11102">
      <w:pPr>
        <w:spacing w:after="0" w:line="240" w:lineRule="auto"/>
        <w:ind w:left="425"/>
        <w:rPr>
          <w:rFonts w:cs="Calibri"/>
          <w:lang w:val="fr-FR"/>
        </w:rPr>
      </w:pPr>
      <w:r w:rsidRPr="007E7B8F">
        <w:rPr>
          <w:rFonts w:cs="Calibri"/>
        </w:rPr>
        <w:t>τηλ</w:t>
      </w:r>
      <w:r w:rsidRPr="00336EDB">
        <w:rPr>
          <w:rFonts w:cs="Calibri"/>
          <w:lang w:val="fr-FR"/>
        </w:rPr>
        <w:t>: 2410684708</w:t>
      </w:r>
    </w:p>
    <w:p w14:paraId="2FC45120" w14:textId="77777777" w:rsidR="001B69EC" w:rsidRPr="00336EDB" w:rsidRDefault="001B69EC" w:rsidP="00C11102">
      <w:pPr>
        <w:spacing w:after="0" w:line="240" w:lineRule="auto"/>
        <w:ind w:left="425"/>
        <w:rPr>
          <w:rFonts w:cs="Calibri"/>
          <w:lang w:val="fr-FR"/>
        </w:rPr>
      </w:pPr>
      <w:r w:rsidRPr="00336EDB">
        <w:rPr>
          <w:rFonts w:cs="Calibri"/>
          <w:lang w:val="fr-FR"/>
        </w:rPr>
        <w:t xml:space="preserve">e-mail: </w:t>
      </w:r>
      <w:r w:rsidR="00115588" w:rsidRPr="000943EC">
        <w:rPr>
          <w:rStyle w:val="-"/>
          <w:lang w:val="en-US"/>
        </w:rPr>
        <w:t>esg@uth.gr</w:t>
      </w:r>
    </w:p>
    <w:p w14:paraId="196911B8" w14:textId="77777777" w:rsidR="001B69EC" w:rsidRPr="00336EDB" w:rsidRDefault="001B69EC" w:rsidP="00C11102">
      <w:pPr>
        <w:spacing w:after="0" w:line="240" w:lineRule="auto"/>
        <w:jc w:val="both"/>
        <w:rPr>
          <w:rFonts w:cs="Calibri"/>
          <w:lang w:val="fr-FR"/>
        </w:rPr>
      </w:pPr>
    </w:p>
    <w:p w14:paraId="6ED97231" w14:textId="39CEC0C4" w:rsidR="001B69EC" w:rsidRDefault="00F621AF" w:rsidP="00C11102">
      <w:pPr>
        <w:spacing w:after="0" w:line="240" w:lineRule="auto"/>
        <w:jc w:val="both"/>
        <w:rPr>
          <w:rFonts w:cs="Calibri"/>
          <w:b/>
        </w:rPr>
      </w:pPr>
      <w:r w:rsidRPr="00192D5B">
        <w:rPr>
          <w:rFonts w:cs="Calibri"/>
        </w:rPr>
        <w:t xml:space="preserve">Η προθεσμία υποβολής υποψηφιοτήτων </w:t>
      </w:r>
      <w:r w:rsidR="00CA3386" w:rsidRPr="00192D5B">
        <w:rPr>
          <w:rFonts w:cs="Calibri"/>
        </w:rPr>
        <w:t>της δεύτερης περιόδου αιτήσεων είναι</w:t>
      </w:r>
      <w:r w:rsidR="00CA3386">
        <w:rPr>
          <w:rFonts w:cs="Calibri"/>
          <w:b/>
        </w:rPr>
        <w:t xml:space="preserve">  </w:t>
      </w:r>
      <w:r w:rsidR="00C22A8F" w:rsidRPr="006C2F3F">
        <w:rPr>
          <w:rFonts w:cs="Calibri"/>
          <w:b/>
        </w:rPr>
        <w:t xml:space="preserve">έως την </w:t>
      </w:r>
      <w:r w:rsidR="00CA3386">
        <w:rPr>
          <w:rFonts w:cs="Calibri"/>
          <w:b/>
        </w:rPr>
        <w:t>Κυριακή 25</w:t>
      </w:r>
      <w:r w:rsidR="001B69EC" w:rsidRPr="006C2F3F">
        <w:rPr>
          <w:rFonts w:cs="Calibri"/>
          <w:b/>
        </w:rPr>
        <w:t xml:space="preserve"> </w:t>
      </w:r>
      <w:r w:rsidR="00CA3386">
        <w:rPr>
          <w:rFonts w:cs="Calibri"/>
          <w:b/>
        </w:rPr>
        <w:t>Αυγούστου</w:t>
      </w:r>
      <w:r w:rsidR="00797E4C" w:rsidRPr="006C2F3F">
        <w:rPr>
          <w:rFonts w:cs="Calibri"/>
          <w:b/>
        </w:rPr>
        <w:t xml:space="preserve"> 2024</w:t>
      </w:r>
      <w:r w:rsidR="00C11102" w:rsidRPr="006C2F3F">
        <w:rPr>
          <w:rFonts w:cs="Calibri"/>
          <w:b/>
        </w:rPr>
        <w:t>.</w:t>
      </w:r>
    </w:p>
    <w:p w14:paraId="42FA222E" w14:textId="77777777" w:rsidR="00091190" w:rsidRPr="007E7B8F" w:rsidRDefault="00091190" w:rsidP="00C11102">
      <w:pPr>
        <w:spacing w:after="0" w:line="240" w:lineRule="auto"/>
        <w:jc w:val="both"/>
        <w:rPr>
          <w:rFonts w:cs="Calibri"/>
        </w:rPr>
      </w:pPr>
    </w:p>
    <w:p w14:paraId="26FEC467" w14:textId="3CB47EDF" w:rsidR="00DD607A" w:rsidRDefault="00F621AF" w:rsidP="00C11102">
      <w:pPr>
        <w:spacing w:after="0" w:line="240" w:lineRule="auto"/>
        <w:jc w:val="both"/>
        <w:rPr>
          <w:rFonts w:cs="Calibri"/>
        </w:rPr>
      </w:pPr>
      <w:r w:rsidRPr="007E7B8F">
        <w:rPr>
          <w:rFonts w:cs="Calibri"/>
        </w:rPr>
        <w:t>H έναρξη των μαθημάτων πρόκειται να πραγμ</w:t>
      </w:r>
      <w:r w:rsidR="00797E4C">
        <w:rPr>
          <w:rFonts w:cs="Calibri"/>
        </w:rPr>
        <w:t>ατοποιηθεί τον Οκτώβριο του 2024</w:t>
      </w:r>
      <w:r w:rsidR="00C11102">
        <w:rPr>
          <w:rFonts w:cs="Calibri"/>
        </w:rPr>
        <w:t>.</w:t>
      </w:r>
    </w:p>
    <w:p w14:paraId="30EB3C8E" w14:textId="77777777" w:rsidR="00C11102" w:rsidRPr="007E7B8F" w:rsidRDefault="00C11102" w:rsidP="00C11102">
      <w:pPr>
        <w:spacing w:after="0" w:line="240" w:lineRule="auto"/>
        <w:jc w:val="both"/>
        <w:rPr>
          <w:rFonts w:cs="Calibri"/>
        </w:rPr>
      </w:pPr>
    </w:p>
    <w:p w14:paraId="16C16DF9" w14:textId="78282F40" w:rsidR="00F621AF" w:rsidRDefault="001B69EC" w:rsidP="00C11102">
      <w:pPr>
        <w:spacing w:after="0" w:line="240" w:lineRule="auto"/>
        <w:rPr>
          <w:rStyle w:val="-"/>
        </w:rPr>
      </w:pPr>
      <w:r w:rsidRPr="007E7B8F">
        <w:rPr>
          <w:rFonts w:cs="Calibri"/>
        </w:rPr>
        <w:t>Σχετικές πληροφορίες είναι διαθέσιμες στην ιστοσελίδα του Π</w:t>
      </w:r>
      <w:r w:rsidR="00780A9F" w:rsidRPr="00780A9F">
        <w:rPr>
          <w:rFonts w:cs="Calibri"/>
        </w:rPr>
        <w:t>.</w:t>
      </w:r>
      <w:r w:rsidRPr="007E7B8F">
        <w:rPr>
          <w:rFonts w:cs="Calibri"/>
        </w:rPr>
        <w:t>Μ</w:t>
      </w:r>
      <w:r w:rsidR="00780A9F" w:rsidRPr="00780A9F">
        <w:rPr>
          <w:rFonts w:cs="Calibri"/>
        </w:rPr>
        <w:t>.</w:t>
      </w:r>
      <w:r w:rsidRPr="007E7B8F">
        <w:rPr>
          <w:rFonts w:cs="Calibri"/>
        </w:rPr>
        <w:t>Σ</w:t>
      </w:r>
      <w:r w:rsidR="00780A9F" w:rsidRPr="00780A9F">
        <w:rPr>
          <w:rFonts w:cs="Calibri"/>
        </w:rPr>
        <w:t>.</w:t>
      </w:r>
      <w:r w:rsidR="00DD607A" w:rsidRPr="007E7B8F">
        <w:rPr>
          <w:rFonts w:cs="Calibri"/>
        </w:rPr>
        <w:t>:</w:t>
      </w:r>
      <w:r w:rsidRPr="007E7B8F">
        <w:rPr>
          <w:rFonts w:cs="Calibri"/>
        </w:rPr>
        <w:t xml:space="preserve"> </w:t>
      </w:r>
      <w:hyperlink r:id="rId10" w:tgtFrame="s_9DyrWRC8i8emBPh-KCRxB" w:history="1">
        <w:r w:rsidR="00980C3B" w:rsidRPr="00980C3B">
          <w:rPr>
            <w:rStyle w:val="-"/>
          </w:rPr>
          <w:t>https://esg.accfin.uth.gr/</w:t>
        </w:r>
      </w:hyperlink>
    </w:p>
    <w:p w14:paraId="38A9B0AC" w14:textId="0D039A38" w:rsidR="00767B4A" w:rsidRDefault="00767B4A" w:rsidP="00DD607A">
      <w:pPr>
        <w:spacing w:after="0"/>
        <w:rPr>
          <w:rStyle w:val="-"/>
        </w:rPr>
      </w:pPr>
    </w:p>
    <w:p w14:paraId="15A4B909" w14:textId="77777777" w:rsidR="0003443F" w:rsidRPr="007E7B8F" w:rsidRDefault="0003443F" w:rsidP="0003443F">
      <w:pPr>
        <w:widowControl w:val="0"/>
        <w:autoSpaceDE w:val="0"/>
        <w:autoSpaceDN w:val="0"/>
        <w:adjustRightInd w:val="0"/>
        <w:spacing w:after="0" w:line="300" w:lineRule="exact"/>
        <w:rPr>
          <w:rFonts w:cs="Calibri"/>
          <w:lang w:val="de-DE"/>
        </w:rPr>
      </w:pPr>
    </w:p>
    <w:p w14:paraId="26665487" w14:textId="3D753E72" w:rsidR="00306C32" w:rsidRPr="007E7B8F" w:rsidRDefault="00DD607A" w:rsidP="00306C32">
      <w:pPr>
        <w:widowControl w:val="0"/>
        <w:autoSpaceDE w:val="0"/>
        <w:autoSpaceDN w:val="0"/>
        <w:adjustRightInd w:val="0"/>
        <w:spacing w:after="0" w:line="240" w:lineRule="auto"/>
        <w:jc w:val="center"/>
        <w:rPr>
          <w:rFonts w:cs="Calibri"/>
        </w:rPr>
      </w:pPr>
      <w:r w:rsidRPr="007E7B8F">
        <w:rPr>
          <w:rFonts w:cs="Calibri"/>
        </w:rPr>
        <w:t>Ο Διευθυντής</w:t>
      </w:r>
      <w:r w:rsidR="00D75391" w:rsidRPr="007E7B8F">
        <w:rPr>
          <w:rFonts w:cs="Calibri"/>
        </w:rPr>
        <w:t xml:space="preserve"> </w:t>
      </w:r>
      <w:r w:rsidR="00D75391" w:rsidRPr="00336EDB">
        <w:rPr>
          <w:rFonts w:cs="Calibri"/>
        </w:rPr>
        <w:t>του Π</w:t>
      </w:r>
      <w:r w:rsidR="00336EDB" w:rsidRPr="00336EDB">
        <w:rPr>
          <w:rFonts w:cs="Calibri"/>
        </w:rPr>
        <w:t>.</w:t>
      </w:r>
      <w:r w:rsidR="00D75391" w:rsidRPr="00336EDB">
        <w:rPr>
          <w:rFonts w:cs="Calibri"/>
        </w:rPr>
        <w:t>Μ</w:t>
      </w:r>
      <w:r w:rsidR="00336EDB" w:rsidRPr="00336EDB">
        <w:rPr>
          <w:rFonts w:cs="Calibri"/>
        </w:rPr>
        <w:t>.</w:t>
      </w:r>
      <w:r w:rsidR="00D75391" w:rsidRPr="00336EDB">
        <w:rPr>
          <w:rFonts w:cs="Calibri"/>
        </w:rPr>
        <w:t>Σ</w:t>
      </w:r>
      <w:r w:rsidR="00336EDB" w:rsidRPr="00336EDB">
        <w:rPr>
          <w:rFonts w:cs="Calibri"/>
        </w:rPr>
        <w:t>.</w:t>
      </w:r>
      <w:r w:rsidR="00D75391" w:rsidRPr="007E7B8F">
        <w:rPr>
          <w:rFonts w:cs="Calibri"/>
        </w:rPr>
        <w:t xml:space="preserve"> </w:t>
      </w:r>
    </w:p>
    <w:p w14:paraId="3EC5804E" w14:textId="77777777" w:rsidR="00DD607A" w:rsidRPr="00336EDB" w:rsidRDefault="00DD607A" w:rsidP="00306C32">
      <w:pPr>
        <w:widowControl w:val="0"/>
        <w:autoSpaceDE w:val="0"/>
        <w:autoSpaceDN w:val="0"/>
        <w:adjustRightInd w:val="0"/>
        <w:spacing w:after="0" w:line="240" w:lineRule="auto"/>
        <w:jc w:val="center"/>
        <w:rPr>
          <w:rFonts w:cs="Calibri"/>
        </w:rPr>
      </w:pPr>
    </w:p>
    <w:p w14:paraId="39D81231" w14:textId="77777777" w:rsidR="00D75391" w:rsidRPr="007E7B8F" w:rsidRDefault="001A4C87" w:rsidP="00306C32">
      <w:pPr>
        <w:widowControl w:val="0"/>
        <w:autoSpaceDE w:val="0"/>
        <w:autoSpaceDN w:val="0"/>
        <w:adjustRightInd w:val="0"/>
        <w:spacing w:after="0" w:line="240" w:lineRule="auto"/>
        <w:jc w:val="center"/>
        <w:rPr>
          <w:rFonts w:cs="Calibri"/>
        </w:rPr>
      </w:pPr>
      <w:r>
        <w:rPr>
          <w:rFonts w:cs="Calibri"/>
        </w:rPr>
        <w:t>Ανδρέας Κουτούπης</w:t>
      </w:r>
    </w:p>
    <w:p w14:paraId="313EC42F" w14:textId="10292E0A" w:rsidR="00D75391" w:rsidRPr="007E7B8F" w:rsidRDefault="00D75391" w:rsidP="00306C32">
      <w:pPr>
        <w:widowControl w:val="0"/>
        <w:autoSpaceDE w:val="0"/>
        <w:autoSpaceDN w:val="0"/>
        <w:adjustRightInd w:val="0"/>
        <w:spacing w:after="0" w:line="240" w:lineRule="auto"/>
        <w:jc w:val="center"/>
        <w:rPr>
          <w:rFonts w:cs="Calibri"/>
        </w:rPr>
      </w:pPr>
      <w:r w:rsidRPr="00DE68BF">
        <w:rPr>
          <w:rFonts w:cs="Calibri"/>
        </w:rPr>
        <w:t>Καθηγητής</w:t>
      </w:r>
    </w:p>
    <w:sectPr w:rsidR="00D75391" w:rsidRPr="007E7B8F" w:rsidSect="001A4C87">
      <w:type w:val="continuous"/>
      <w:pgSz w:w="11904" w:h="16840"/>
      <w:pgMar w:top="1440" w:right="1984" w:bottom="1440" w:left="1620" w:header="720" w:footer="720" w:gutter="0"/>
      <w:cols w:space="720" w:equalWidth="0">
        <w:col w:w="830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B2020" w14:textId="77777777" w:rsidR="0008409E" w:rsidRDefault="0008409E" w:rsidP="00F85230">
      <w:pPr>
        <w:spacing w:after="0" w:line="240" w:lineRule="auto"/>
      </w:pPr>
      <w:r>
        <w:separator/>
      </w:r>
    </w:p>
  </w:endnote>
  <w:endnote w:type="continuationSeparator" w:id="0">
    <w:p w14:paraId="4385A116" w14:textId="77777777" w:rsidR="0008409E" w:rsidRDefault="0008409E" w:rsidP="00F8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2F0F" w14:textId="77777777" w:rsidR="0008409E" w:rsidRDefault="0008409E" w:rsidP="00F85230">
      <w:pPr>
        <w:spacing w:after="0" w:line="240" w:lineRule="auto"/>
      </w:pPr>
      <w:r>
        <w:separator/>
      </w:r>
    </w:p>
  </w:footnote>
  <w:footnote w:type="continuationSeparator" w:id="0">
    <w:p w14:paraId="787B131C" w14:textId="77777777" w:rsidR="0008409E" w:rsidRDefault="0008409E" w:rsidP="00F85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Related image" style="width:90pt;height:60pt;visibility:visible" o:bullet="t">
        <v:imagedata r:id="rId1" o:title="Related image"/>
      </v:shape>
    </w:pict>
  </w:numPicBullet>
  <w:abstractNum w:abstractNumId="0" w15:restartNumberingAfterBreak="0">
    <w:nsid w:val="FFFFFF1D"/>
    <w:multiLevelType w:val="multilevel"/>
    <w:tmpl w:val="13B67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4805221"/>
    <w:multiLevelType w:val="hybridMultilevel"/>
    <w:tmpl w:val="C2C0BDD0"/>
    <w:lvl w:ilvl="0" w:tplc="04080001">
      <w:start w:val="1"/>
      <w:numFmt w:val="bullet"/>
      <w:lvlText w:val=""/>
      <w:lvlJc w:val="left"/>
      <w:pPr>
        <w:ind w:left="901" w:hanging="360"/>
      </w:pPr>
      <w:rPr>
        <w:rFonts w:ascii="Symbol" w:hAnsi="Symbol" w:hint="default"/>
      </w:rPr>
    </w:lvl>
    <w:lvl w:ilvl="1" w:tplc="04080003" w:tentative="1">
      <w:start w:val="1"/>
      <w:numFmt w:val="bullet"/>
      <w:lvlText w:val="o"/>
      <w:lvlJc w:val="left"/>
      <w:pPr>
        <w:ind w:left="1621" w:hanging="360"/>
      </w:pPr>
      <w:rPr>
        <w:rFonts w:ascii="Courier New" w:hAnsi="Courier New" w:hint="default"/>
      </w:rPr>
    </w:lvl>
    <w:lvl w:ilvl="2" w:tplc="04080005" w:tentative="1">
      <w:start w:val="1"/>
      <w:numFmt w:val="bullet"/>
      <w:lvlText w:val=""/>
      <w:lvlJc w:val="left"/>
      <w:pPr>
        <w:ind w:left="2341" w:hanging="360"/>
      </w:pPr>
      <w:rPr>
        <w:rFonts w:ascii="Wingdings" w:hAnsi="Wingdings" w:hint="default"/>
      </w:rPr>
    </w:lvl>
    <w:lvl w:ilvl="3" w:tplc="04080001" w:tentative="1">
      <w:start w:val="1"/>
      <w:numFmt w:val="bullet"/>
      <w:lvlText w:val=""/>
      <w:lvlJc w:val="left"/>
      <w:pPr>
        <w:ind w:left="3061" w:hanging="360"/>
      </w:pPr>
      <w:rPr>
        <w:rFonts w:ascii="Symbol" w:hAnsi="Symbol" w:hint="default"/>
      </w:rPr>
    </w:lvl>
    <w:lvl w:ilvl="4" w:tplc="04080003" w:tentative="1">
      <w:start w:val="1"/>
      <w:numFmt w:val="bullet"/>
      <w:lvlText w:val="o"/>
      <w:lvlJc w:val="left"/>
      <w:pPr>
        <w:ind w:left="3781" w:hanging="360"/>
      </w:pPr>
      <w:rPr>
        <w:rFonts w:ascii="Courier New" w:hAnsi="Courier New" w:hint="default"/>
      </w:rPr>
    </w:lvl>
    <w:lvl w:ilvl="5" w:tplc="04080005" w:tentative="1">
      <w:start w:val="1"/>
      <w:numFmt w:val="bullet"/>
      <w:lvlText w:val=""/>
      <w:lvlJc w:val="left"/>
      <w:pPr>
        <w:ind w:left="4501" w:hanging="360"/>
      </w:pPr>
      <w:rPr>
        <w:rFonts w:ascii="Wingdings" w:hAnsi="Wingdings" w:hint="default"/>
      </w:rPr>
    </w:lvl>
    <w:lvl w:ilvl="6" w:tplc="04080001" w:tentative="1">
      <w:start w:val="1"/>
      <w:numFmt w:val="bullet"/>
      <w:lvlText w:val=""/>
      <w:lvlJc w:val="left"/>
      <w:pPr>
        <w:ind w:left="5221" w:hanging="360"/>
      </w:pPr>
      <w:rPr>
        <w:rFonts w:ascii="Symbol" w:hAnsi="Symbol" w:hint="default"/>
      </w:rPr>
    </w:lvl>
    <w:lvl w:ilvl="7" w:tplc="04080003" w:tentative="1">
      <w:start w:val="1"/>
      <w:numFmt w:val="bullet"/>
      <w:lvlText w:val="o"/>
      <w:lvlJc w:val="left"/>
      <w:pPr>
        <w:ind w:left="5941" w:hanging="360"/>
      </w:pPr>
      <w:rPr>
        <w:rFonts w:ascii="Courier New" w:hAnsi="Courier New" w:hint="default"/>
      </w:rPr>
    </w:lvl>
    <w:lvl w:ilvl="8" w:tplc="04080005" w:tentative="1">
      <w:start w:val="1"/>
      <w:numFmt w:val="bullet"/>
      <w:lvlText w:val=""/>
      <w:lvlJc w:val="left"/>
      <w:pPr>
        <w:ind w:left="6661" w:hanging="360"/>
      </w:pPr>
      <w:rPr>
        <w:rFonts w:ascii="Wingdings" w:hAnsi="Wingdings" w:hint="default"/>
      </w:rPr>
    </w:lvl>
  </w:abstractNum>
  <w:abstractNum w:abstractNumId="4" w15:restartNumberingAfterBreak="0">
    <w:nsid w:val="3D5B09BC"/>
    <w:multiLevelType w:val="hybridMultilevel"/>
    <w:tmpl w:val="18109A24"/>
    <w:lvl w:ilvl="0" w:tplc="F156FF2E">
      <w:start w:val="6"/>
      <w:numFmt w:val="decimal"/>
      <w:lvlText w:val="%1."/>
      <w:lvlJc w:val="left"/>
      <w:pPr>
        <w:ind w:left="361" w:hanging="360"/>
      </w:pPr>
      <w:rPr>
        <w:rFonts w:hint="default"/>
      </w:rPr>
    </w:lvl>
    <w:lvl w:ilvl="1" w:tplc="04080019" w:tentative="1">
      <w:start w:val="1"/>
      <w:numFmt w:val="lowerLetter"/>
      <w:lvlText w:val="%2."/>
      <w:lvlJc w:val="left"/>
      <w:pPr>
        <w:ind w:left="1081" w:hanging="360"/>
      </w:pPr>
    </w:lvl>
    <w:lvl w:ilvl="2" w:tplc="0408001B" w:tentative="1">
      <w:start w:val="1"/>
      <w:numFmt w:val="lowerRoman"/>
      <w:lvlText w:val="%3."/>
      <w:lvlJc w:val="right"/>
      <w:pPr>
        <w:ind w:left="1801" w:hanging="180"/>
      </w:pPr>
    </w:lvl>
    <w:lvl w:ilvl="3" w:tplc="0408000F" w:tentative="1">
      <w:start w:val="1"/>
      <w:numFmt w:val="decimal"/>
      <w:lvlText w:val="%4."/>
      <w:lvlJc w:val="left"/>
      <w:pPr>
        <w:ind w:left="2521" w:hanging="360"/>
      </w:pPr>
    </w:lvl>
    <w:lvl w:ilvl="4" w:tplc="04080019" w:tentative="1">
      <w:start w:val="1"/>
      <w:numFmt w:val="lowerLetter"/>
      <w:lvlText w:val="%5."/>
      <w:lvlJc w:val="left"/>
      <w:pPr>
        <w:ind w:left="3241" w:hanging="360"/>
      </w:pPr>
    </w:lvl>
    <w:lvl w:ilvl="5" w:tplc="0408001B" w:tentative="1">
      <w:start w:val="1"/>
      <w:numFmt w:val="lowerRoman"/>
      <w:lvlText w:val="%6."/>
      <w:lvlJc w:val="right"/>
      <w:pPr>
        <w:ind w:left="3961" w:hanging="180"/>
      </w:pPr>
    </w:lvl>
    <w:lvl w:ilvl="6" w:tplc="0408000F" w:tentative="1">
      <w:start w:val="1"/>
      <w:numFmt w:val="decimal"/>
      <w:lvlText w:val="%7."/>
      <w:lvlJc w:val="left"/>
      <w:pPr>
        <w:ind w:left="4681" w:hanging="360"/>
      </w:pPr>
    </w:lvl>
    <w:lvl w:ilvl="7" w:tplc="04080019" w:tentative="1">
      <w:start w:val="1"/>
      <w:numFmt w:val="lowerLetter"/>
      <w:lvlText w:val="%8."/>
      <w:lvlJc w:val="left"/>
      <w:pPr>
        <w:ind w:left="5401" w:hanging="360"/>
      </w:pPr>
    </w:lvl>
    <w:lvl w:ilvl="8" w:tplc="0408001B" w:tentative="1">
      <w:start w:val="1"/>
      <w:numFmt w:val="lowerRoman"/>
      <w:lvlText w:val="%9."/>
      <w:lvlJc w:val="right"/>
      <w:pPr>
        <w:ind w:left="6121" w:hanging="180"/>
      </w:pPr>
    </w:lvl>
  </w:abstractNum>
  <w:abstractNum w:abstractNumId="5" w15:restartNumberingAfterBreak="0">
    <w:nsid w:val="49284B6A"/>
    <w:multiLevelType w:val="hybridMultilevel"/>
    <w:tmpl w:val="C930B220"/>
    <w:lvl w:ilvl="0" w:tplc="0408000F">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C64E26"/>
    <w:multiLevelType w:val="hybridMultilevel"/>
    <w:tmpl w:val="7F38FD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3B846AA"/>
    <w:multiLevelType w:val="hybridMultilevel"/>
    <w:tmpl w:val="7A848046"/>
    <w:lvl w:ilvl="0" w:tplc="0408000F">
      <w:start w:val="1"/>
      <w:numFmt w:val="decimal"/>
      <w:lvlText w:val="%1."/>
      <w:lvlJc w:val="left"/>
      <w:pPr>
        <w:ind w:left="721" w:hanging="360"/>
      </w:pPr>
    </w:lvl>
    <w:lvl w:ilvl="1" w:tplc="04080019" w:tentative="1">
      <w:start w:val="1"/>
      <w:numFmt w:val="lowerLetter"/>
      <w:lvlText w:val="%2."/>
      <w:lvlJc w:val="left"/>
      <w:pPr>
        <w:ind w:left="1441" w:hanging="360"/>
      </w:pPr>
    </w:lvl>
    <w:lvl w:ilvl="2" w:tplc="0408001B" w:tentative="1">
      <w:start w:val="1"/>
      <w:numFmt w:val="lowerRoman"/>
      <w:lvlText w:val="%3."/>
      <w:lvlJc w:val="right"/>
      <w:pPr>
        <w:ind w:left="2161" w:hanging="180"/>
      </w:pPr>
    </w:lvl>
    <w:lvl w:ilvl="3" w:tplc="0408000F" w:tentative="1">
      <w:start w:val="1"/>
      <w:numFmt w:val="decimal"/>
      <w:lvlText w:val="%4."/>
      <w:lvlJc w:val="left"/>
      <w:pPr>
        <w:ind w:left="2881" w:hanging="360"/>
      </w:pPr>
    </w:lvl>
    <w:lvl w:ilvl="4" w:tplc="04080019" w:tentative="1">
      <w:start w:val="1"/>
      <w:numFmt w:val="lowerLetter"/>
      <w:lvlText w:val="%5."/>
      <w:lvlJc w:val="left"/>
      <w:pPr>
        <w:ind w:left="3601" w:hanging="360"/>
      </w:pPr>
    </w:lvl>
    <w:lvl w:ilvl="5" w:tplc="0408001B" w:tentative="1">
      <w:start w:val="1"/>
      <w:numFmt w:val="lowerRoman"/>
      <w:lvlText w:val="%6."/>
      <w:lvlJc w:val="right"/>
      <w:pPr>
        <w:ind w:left="4321" w:hanging="180"/>
      </w:pPr>
    </w:lvl>
    <w:lvl w:ilvl="6" w:tplc="0408000F" w:tentative="1">
      <w:start w:val="1"/>
      <w:numFmt w:val="decimal"/>
      <w:lvlText w:val="%7."/>
      <w:lvlJc w:val="left"/>
      <w:pPr>
        <w:ind w:left="5041" w:hanging="360"/>
      </w:pPr>
    </w:lvl>
    <w:lvl w:ilvl="7" w:tplc="04080019" w:tentative="1">
      <w:start w:val="1"/>
      <w:numFmt w:val="lowerLetter"/>
      <w:lvlText w:val="%8."/>
      <w:lvlJc w:val="left"/>
      <w:pPr>
        <w:ind w:left="5761" w:hanging="360"/>
      </w:pPr>
    </w:lvl>
    <w:lvl w:ilvl="8" w:tplc="0408001B" w:tentative="1">
      <w:start w:val="1"/>
      <w:numFmt w:val="lowerRoman"/>
      <w:lvlText w:val="%9."/>
      <w:lvlJc w:val="right"/>
      <w:pPr>
        <w:ind w:left="6481"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67"/>
    <w:rsid w:val="00006B53"/>
    <w:rsid w:val="00007C51"/>
    <w:rsid w:val="0003443F"/>
    <w:rsid w:val="000362FA"/>
    <w:rsid w:val="00056051"/>
    <w:rsid w:val="00064B51"/>
    <w:rsid w:val="00071FD1"/>
    <w:rsid w:val="00072F85"/>
    <w:rsid w:val="00073D00"/>
    <w:rsid w:val="00075C2A"/>
    <w:rsid w:val="0008095D"/>
    <w:rsid w:val="0008409E"/>
    <w:rsid w:val="0009033D"/>
    <w:rsid w:val="00091190"/>
    <w:rsid w:val="000943EC"/>
    <w:rsid w:val="00097A6D"/>
    <w:rsid w:val="000B188E"/>
    <w:rsid w:val="000B6A52"/>
    <w:rsid w:val="000D274B"/>
    <w:rsid w:val="000D5AAB"/>
    <w:rsid w:val="000E0369"/>
    <w:rsid w:val="000F3AD9"/>
    <w:rsid w:val="00105670"/>
    <w:rsid w:val="00115588"/>
    <w:rsid w:val="00115848"/>
    <w:rsid w:val="00116FF7"/>
    <w:rsid w:val="00134E4F"/>
    <w:rsid w:val="0014362D"/>
    <w:rsid w:val="0015777F"/>
    <w:rsid w:val="00157FF9"/>
    <w:rsid w:val="00163311"/>
    <w:rsid w:val="0017132A"/>
    <w:rsid w:val="001723F9"/>
    <w:rsid w:val="00181574"/>
    <w:rsid w:val="00183263"/>
    <w:rsid w:val="001865FF"/>
    <w:rsid w:val="00186B9D"/>
    <w:rsid w:val="00192D5B"/>
    <w:rsid w:val="001A0DBA"/>
    <w:rsid w:val="001A4C87"/>
    <w:rsid w:val="001B0084"/>
    <w:rsid w:val="001B4F16"/>
    <w:rsid w:val="001B69EC"/>
    <w:rsid w:val="001C6941"/>
    <w:rsid w:val="001D4281"/>
    <w:rsid w:val="001D76C4"/>
    <w:rsid w:val="001D78E6"/>
    <w:rsid w:val="001E4C94"/>
    <w:rsid w:val="001E78A1"/>
    <w:rsid w:val="001F3EC0"/>
    <w:rsid w:val="001F77B5"/>
    <w:rsid w:val="0020799D"/>
    <w:rsid w:val="00207B7F"/>
    <w:rsid w:val="00211849"/>
    <w:rsid w:val="0021768A"/>
    <w:rsid w:val="00220261"/>
    <w:rsid w:val="00220D85"/>
    <w:rsid w:val="00223751"/>
    <w:rsid w:val="002262A6"/>
    <w:rsid w:val="002275DD"/>
    <w:rsid w:val="00232330"/>
    <w:rsid w:val="00232EB8"/>
    <w:rsid w:val="00240AF0"/>
    <w:rsid w:val="00253C8E"/>
    <w:rsid w:val="00256AE3"/>
    <w:rsid w:val="002606F0"/>
    <w:rsid w:val="00261DF7"/>
    <w:rsid w:val="0026374F"/>
    <w:rsid w:val="00263EF1"/>
    <w:rsid w:val="00271A39"/>
    <w:rsid w:val="00280A45"/>
    <w:rsid w:val="0028779E"/>
    <w:rsid w:val="002A3566"/>
    <w:rsid w:val="002B6DC3"/>
    <w:rsid w:val="002C11C9"/>
    <w:rsid w:val="002D43CA"/>
    <w:rsid w:val="002D61ED"/>
    <w:rsid w:val="002F0CEF"/>
    <w:rsid w:val="002F30C5"/>
    <w:rsid w:val="002F46ED"/>
    <w:rsid w:val="00306C32"/>
    <w:rsid w:val="0031163B"/>
    <w:rsid w:val="00312352"/>
    <w:rsid w:val="00336EDB"/>
    <w:rsid w:val="00337D0E"/>
    <w:rsid w:val="0035261D"/>
    <w:rsid w:val="003617BD"/>
    <w:rsid w:val="00374578"/>
    <w:rsid w:val="00386DB5"/>
    <w:rsid w:val="00387C2D"/>
    <w:rsid w:val="00395313"/>
    <w:rsid w:val="003A7B3A"/>
    <w:rsid w:val="003B6ECD"/>
    <w:rsid w:val="003C244B"/>
    <w:rsid w:val="003D0A1D"/>
    <w:rsid w:val="003D2E25"/>
    <w:rsid w:val="003D5500"/>
    <w:rsid w:val="003D688A"/>
    <w:rsid w:val="003E510F"/>
    <w:rsid w:val="004121C9"/>
    <w:rsid w:val="0042289D"/>
    <w:rsid w:val="00427B9D"/>
    <w:rsid w:val="004443B2"/>
    <w:rsid w:val="004534AA"/>
    <w:rsid w:val="004571D9"/>
    <w:rsid w:val="00461F21"/>
    <w:rsid w:val="004638FC"/>
    <w:rsid w:val="00471499"/>
    <w:rsid w:val="004767D5"/>
    <w:rsid w:val="0048457B"/>
    <w:rsid w:val="00491A50"/>
    <w:rsid w:val="00493CE6"/>
    <w:rsid w:val="004956AA"/>
    <w:rsid w:val="00495D23"/>
    <w:rsid w:val="004A54E9"/>
    <w:rsid w:val="004A5766"/>
    <w:rsid w:val="004A5769"/>
    <w:rsid w:val="004C7A3E"/>
    <w:rsid w:val="004F482E"/>
    <w:rsid w:val="004F640A"/>
    <w:rsid w:val="005026AB"/>
    <w:rsid w:val="00510E8D"/>
    <w:rsid w:val="00511F16"/>
    <w:rsid w:val="005126B0"/>
    <w:rsid w:val="005144F0"/>
    <w:rsid w:val="00535982"/>
    <w:rsid w:val="00545985"/>
    <w:rsid w:val="00545DFE"/>
    <w:rsid w:val="0055230D"/>
    <w:rsid w:val="0055747F"/>
    <w:rsid w:val="00566126"/>
    <w:rsid w:val="005673EA"/>
    <w:rsid w:val="005675FD"/>
    <w:rsid w:val="0058765B"/>
    <w:rsid w:val="00587C58"/>
    <w:rsid w:val="00596B8D"/>
    <w:rsid w:val="005A7A5B"/>
    <w:rsid w:val="005D3938"/>
    <w:rsid w:val="005F3700"/>
    <w:rsid w:val="005F3EB3"/>
    <w:rsid w:val="00604D45"/>
    <w:rsid w:val="00606765"/>
    <w:rsid w:val="00622D76"/>
    <w:rsid w:val="00650F8E"/>
    <w:rsid w:val="00660C6F"/>
    <w:rsid w:val="0066194E"/>
    <w:rsid w:val="00664B8E"/>
    <w:rsid w:val="00690317"/>
    <w:rsid w:val="006A53EA"/>
    <w:rsid w:val="006A6BB3"/>
    <w:rsid w:val="006C2F3F"/>
    <w:rsid w:val="006C4FF3"/>
    <w:rsid w:val="006C798A"/>
    <w:rsid w:val="006E0821"/>
    <w:rsid w:val="006E0FC5"/>
    <w:rsid w:val="00701294"/>
    <w:rsid w:val="00710EE3"/>
    <w:rsid w:val="00712B6F"/>
    <w:rsid w:val="00713767"/>
    <w:rsid w:val="00720BB2"/>
    <w:rsid w:val="00730944"/>
    <w:rsid w:val="00737B15"/>
    <w:rsid w:val="00761CFA"/>
    <w:rsid w:val="007650A9"/>
    <w:rsid w:val="00767B4A"/>
    <w:rsid w:val="00770CAA"/>
    <w:rsid w:val="0077171D"/>
    <w:rsid w:val="00775B39"/>
    <w:rsid w:val="00775E52"/>
    <w:rsid w:val="00776DFF"/>
    <w:rsid w:val="00777EAF"/>
    <w:rsid w:val="00780567"/>
    <w:rsid w:val="00780A9F"/>
    <w:rsid w:val="007831C8"/>
    <w:rsid w:val="0079039A"/>
    <w:rsid w:val="00797E4C"/>
    <w:rsid w:val="007B153D"/>
    <w:rsid w:val="007B243A"/>
    <w:rsid w:val="007B2AE2"/>
    <w:rsid w:val="007C3360"/>
    <w:rsid w:val="007D4373"/>
    <w:rsid w:val="007E32AF"/>
    <w:rsid w:val="007E5857"/>
    <w:rsid w:val="007E7B8F"/>
    <w:rsid w:val="008253E3"/>
    <w:rsid w:val="00834FF7"/>
    <w:rsid w:val="008638D7"/>
    <w:rsid w:val="008741E3"/>
    <w:rsid w:val="00876B4B"/>
    <w:rsid w:val="00876C58"/>
    <w:rsid w:val="00884A54"/>
    <w:rsid w:val="0088690D"/>
    <w:rsid w:val="008927A2"/>
    <w:rsid w:val="008956F8"/>
    <w:rsid w:val="008B279B"/>
    <w:rsid w:val="008B5BCA"/>
    <w:rsid w:val="008C35A5"/>
    <w:rsid w:val="008C4307"/>
    <w:rsid w:val="008E03FB"/>
    <w:rsid w:val="008F1B83"/>
    <w:rsid w:val="00904500"/>
    <w:rsid w:val="00923FE3"/>
    <w:rsid w:val="00925A5F"/>
    <w:rsid w:val="00927916"/>
    <w:rsid w:val="00937231"/>
    <w:rsid w:val="00942833"/>
    <w:rsid w:val="00950C37"/>
    <w:rsid w:val="00957FE6"/>
    <w:rsid w:val="009619BF"/>
    <w:rsid w:val="00967E90"/>
    <w:rsid w:val="00972BE3"/>
    <w:rsid w:val="009804A1"/>
    <w:rsid w:val="00980C3B"/>
    <w:rsid w:val="009A06AC"/>
    <w:rsid w:val="009A1F90"/>
    <w:rsid w:val="009A6018"/>
    <w:rsid w:val="009B3E46"/>
    <w:rsid w:val="009B3F80"/>
    <w:rsid w:val="009C52D1"/>
    <w:rsid w:val="009D17D1"/>
    <w:rsid w:val="009E4F97"/>
    <w:rsid w:val="009F1735"/>
    <w:rsid w:val="009F6C17"/>
    <w:rsid w:val="009F76BD"/>
    <w:rsid w:val="00A02F0F"/>
    <w:rsid w:val="00A03040"/>
    <w:rsid w:val="00A041A7"/>
    <w:rsid w:val="00A212F5"/>
    <w:rsid w:val="00A22D25"/>
    <w:rsid w:val="00A264CA"/>
    <w:rsid w:val="00A57902"/>
    <w:rsid w:val="00A60A24"/>
    <w:rsid w:val="00A62A7E"/>
    <w:rsid w:val="00A67946"/>
    <w:rsid w:val="00A81AE0"/>
    <w:rsid w:val="00A8393F"/>
    <w:rsid w:val="00A904EA"/>
    <w:rsid w:val="00AB1C25"/>
    <w:rsid w:val="00AB3B07"/>
    <w:rsid w:val="00AB48E0"/>
    <w:rsid w:val="00AB5BDF"/>
    <w:rsid w:val="00AC0131"/>
    <w:rsid w:val="00AD1277"/>
    <w:rsid w:val="00AD2F94"/>
    <w:rsid w:val="00AD7265"/>
    <w:rsid w:val="00AF03D8"/>
    <w:rsid w:val="00B05FA8"/>
    <w:rsid w:val="00B16647"/>
    <w:rsid w:val="00B33C80"/>
    <w:rsid w:val="00B36EE8"/>
    <w:rsid w:val="00B42C30"/>
    <w:rsid w:val="00B520D3"/>
    <w:rsid w:val="00B65564"/>
    <w:rsid w:val="00B92722"/>
    <w:rsid w:val="00B96764"/>
    <w:rsid w:val="00B96BC5"/>
    <w:rsid w:val="00BB3300"/>
    <w:rsid w:val="00BD10FA"/>
    <w:rsid w:val="00BF1B9F"/>
    <w:rsid w:val="00BF280D"/>
    <w:rsid w:val="00C01108"/>
    <w:rsid w:val="00C11102"/>
    <w:rsid w:val="00C11ADC"/>
    <w:rsid w:val="00C22A8F"/>
    <w:rsid w:val="00C33749"/>
    <w:rsid w:val="00C4193F"/>
    <w:rsid w:val="00C504BC"/>
    <w:rsid w:val="00C56C63"/>
    <w:rsid w:val="00C57232"/>
    <w:rsid w:val="00C742F1"/>
    <w:rsid w:val="00C753AD"/>
    <w:rsid w:val="00CA3386"/>
    <w:rsid w:val="00CA7043"/>
    <w:rsid w:val="00CB323D"/>
    <w:rsid w:val="00CB3901"/>
    <w:rsid w:val="00CC7298"/>
    <w:rsid w:val="00CD0272"/>
    <w:rsid w:val="00CF7AD6"/>
    <w:rsid w:val="00D1078F"/>
    <w:rsid w:val="00D22F5E"/>
    <w:rsid w:val="00D327CA"/>
    <w:rsid w:val="00D40F9D"/>
    <w:rsid w:val="00D6123D"/>
    <w:rsid w:val="00D61882"/>
    <w:rsid w:val="00D6311D"/>
    <w:rsid w:val="00D6446F"/>
    <w:rsid w:val="00D75391"/>
    <w:rsid w:val="00D82A9D"/>
    <w:rsid w:val="00D84088"/>
    <w:rsid w:val="00D93974"/>
    <w:rsid w:val="00DA2956"/>
    <w:rsid w:val="00DA471B"/>
    <w:rsid w:val="00DB3C03"/>
    <w:rsid w:val="00DC2867"/>
    <w:rsid w:val="00DC4ACD"/>
    <w:rsid w:val="00DC6D21"/>
    <w:rsid w:val="00DD159F"/>
    <w:rsid w:val="00DD607A"/>
    <w:rsid w:val="00DE2BDB"/>
    <w:rsid w:val="00DE2C1B"/>
    <w:rsid w:val="00DE68BF"/>
    <w:rsid w:val="00DE7297"/>
    <w:rsid w:val="00DE7FC3"/>
    <w:rsid w:val="00DF5C1D"/>
    <w:rsid w:val="00E13D6C"/>
    <w:rsid w:val="00E17AD5"/>
    <w:rsid w:val="00E2545E"/>
    <w:rsid w:val="00E2680F"/>
    <w:rsid w:val="00E302EE"/>
    <w:rsid w:val="00E3338E"/>
    <w:rsid w:val="00E41C0D"/>
    <w:rsid w:val="00E4274B"/>
    <w:rsid w:val="00E45323"/>
    <w:rsid w:val="00E525EF"/>
    <w:rsid w:val="00E5627F"/>
    <w:rsid w:val="00E57910"/>
    <w:rsid w:val="00E642FC"/>
    <w:rsid w:val="00E64306"/>
    <w:rsid w:val="00E6462A"/>
    <w:rsid w:val="00E65839"/>
    <w:rsid w:val="00EA0A00"/>
    <w:rsid w:val="00EA1C0D"/>
    <w:rsid w:val="00EA200D"/>
    <w:rsid w:val="00EB4400"/>
    <w:rsid w:val="00EB7050"/>
    <w:rsid w:val="00EC5E73"/>
    <w:rsid w:val="00ED38C4"/>
    <w:rsid w:val="00EE31B6"/>
    <w:rsid w:val="00EE470E"/>
    <w:rsid w:val="00EF6437"/>
    <w:rsid w:val="00F023FA"/>
    <w:rsid w:val="00F04BA1"/>
    <w:rsid w:val="00F20860"/>
    <w:rsid w:val="00F401CA"/>
    <w:rsid w:val="00F444E6"/>
    <w:rsid w:val="00F6040F"/>
    <w:rsid w:val="00F621AF"/>
    <w:rsid w:val="00F75A97"/>
    <w:rsid w:val="00F8095B"/>
    <w:rsid w:val="00F85230"/>
    <w:rsid w:val="00F91996"/>
    <w:rsid w:val="00F943EA"/>
    <w:rsid w:val="00FB7E24"/>
    <w:rsid w:val="00FC3A0A"/>
    <w:rsid w:val="00FD6431"/>
    <w:rsid w:val="00FD6FF2"/>
    <w:rsid w:val="00FE4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DF27B6"/>
  <w14:defaultImageDpi w14:val="0"/>
  <w15:chartTrackingRefBased/>
  <w15:docId w15:val="{C498530A-99EE-44D3-B2C8-9E495FE0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B7050"/>
    <w:rPr>
      <w:color w:val="993300"/>
      <w:u w:val="single"/>
    </w:rPr>
  </w:style>
  <w:style w:type="paragraph" w:styleId="Web">
    <w:name w:val="Normal (Web)"/>
    <w:basedOn w:val="a"/>
    <w:rsid w:val="00EB7050"/>
    <w:pPr>
      <w:spacing w:before="100" w:beforeAutospacing="1" w:after="100" w:afterAutospacing="1" w:line="240" w:lineRule="auto"/>
    </w:pPr>
    <w:rPr>
      <w:rFonts w:ascii="Arial" w:hAnsi="Arial" w:cs="Arial"/>
      <w:color w:val="000000"/>
      <w:sz w:val="24"/>
      <w:szCs w:val="24"/>
    </w:rPr>
  </w:style>
  <w:style w:type="paragraph" w:styleId="a3">
    <w:name w:val="header"/>
    <w:basedOn w:val="a"/>
    <w:link w:val="Char"/>
    <w:uiPriority w:val="99"/>
    <w:unhideWhenUsed/>
    <w:rsid w:val="00F85230"/>
    <w:pPr>
      <w:tabs>
        <w:tab w:val="center" w:pos="4153"/>
        <w:tab w:val="right" w:pos="8306"/>
      </w:tabs>
    </w:pPr>
  </w:style>
  <w:style w:type="character" w:customStyle="1" w:styleId="Char">
    <w:name w:val="Κεφαλίδα Char"/>
    <w:link w:val="a3"/>
    <w:uiPriority w:val="99"/>
    <w:rsid w:val="00F85230"/>
    <w:rPr>
      <w:sz w:val="22"/>
      <w:szCs w:val="22"/>
    </w:rPr>
  </w:style>
  <w:style w:type="paragraph" w:styleId="a4">
    <w:name w:val="footer"/>
    <w:basedOn w:val="a"/>
    <w:link w:val="Char0"/>
    <w:uiPriority w:val="99"/>
    <w:unhideWhenUsed/>
    <w:rsid w:val="00F85230"/>
    <w:pPr>
      <w:tabs>
        <w:tab w:val="center" w:pos="4153"/>
        <w:tab w:val="right" w:pos="8306"/>
      </w:tabs>
    </w:pPr>
  </w:style>
  <w:style w:type="character" w:customStyle="1" w:styleId="Char0">
    <w:name w:val="Υποσέλιδο Char"/>
    <w:link w:val="a4"/>
    <w:uiPriority w:val="99"/>
    <w:rsid w:val="00F85230"/>
    <w:rPr>
      <w:sz w:val="22"/>
      <w:szCs w:val="22"/>
    </w:rPr>
  </w:style>
  <w:style w:type="paragraph" w:styleId="a5">
    <w:name w:val="Balloon Text"/>
    <w:basedOn w:val="a"/>
    <w:link w:val="Char1"/>
    <w:uiPriority w:val="99"/>
    <w:semiHidden/>
    <w:unhideWhenUsed/>
    <w:rsid w:val="001A4C87"/>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rsid w:val="001A4C87"/>
    <w:rPr>
      <w:rFonts w:ascii="Segoe UI" w:hAnsi="Segoe UI" w:cs="Segoe UI"/>
      <w:sz w:val="18"/>
      <w:szCs w:val="18"/>
    </w:rPr>
  </w:style>
  <w:style w:type="character" w:styleId="a6">
    <w:name w:val="annotation reference"/>
    <w:uiPriority w:val="99"/>
    <w:semiHidden/>
    <w:unhideWhenUsed/>
    <w:rsid w:val="00E64306"/>
    <w:rPr>
      <w:sz w:val="16"/>
      <w:szCs w:val="16"/>
    </w:rPr>
  </w:style>
  <w:style w:type="paragraph" w:styleId="a7">
    <w:name w:val="annotation text"/>
    <w:basedOn w:val="a"/>
    <w:link w:val="Char2"/>
    <w:uiPriority w:val="99"/>
    <w:semiHidden/>
    <w:unhideWhenUsed/>
    <w:rsid w:val="00E64306"/>
    <w:rPr>
      <w:sz w:val="20"/>
      <w:szCs w:val="20"/>
    </w:rPr>
  </w:style>
  <w:style w:type="character" w:customStyle="1" w:styleId="Char2">
    <w:name w:val="Κείμενο σχολίου Char"/>
    <w:link w:val="a7"/>
    <w:uiPriority w:val="99"/>
    <w:semiHidden/>
    <w:rsid w:val="00E64306"/>
    <w:rPr>
      <w:lang w:val="el-GR" w:eastAsia="el-GR"/>
    </w:rPr>
  </w:style>
  <w:style w:type="paragraph" w:styleId="a8">
    <w:name w:val="annotation subject"/>
    <w:basedOn w:val="a7"/>
    <w:next w:val="a7"/>
    <w:link w:val="Char3"/>
    <w:uiPriority w:val="99"/>
    <w:semiHidden/>
    <w:unhideWhenUsed/>
    <w:rsid w:val="00E64306"/>
    <w:rPr>
      <w:b/>
      <w:bCs/>
    </w:rPr>
  </w:style>
  <w:style w:type="character" w:customStyle="1" w:styleId="Char3">
    <w:name w:val="Θέμα σχολίου Char"/>
    <w:link w:val="a8"/>
    <w:uiPriority w:val="99"/>
    <w:semiHidden/>
    <w:rsid w:val="00E64306"/>
    <w:rPr>
      <w:b/>
      <w:bCs/>
      <w:lang w:val="el-GR" w:eastAsia="el-GR"/>
    </w:rPr>
  </w:style>
  <w:style w:type="character" w:styleId="-0">
    <w:name w:val="FollowedHyperlink"/>
    <w:basedOn w:val="a0"/>
    <w:uiPriority w:val="99"/>
    <w:semiHidden/>
    <w:unhideWhenUsed/>
    <w:rsid w:val="00712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034504">
      <w:bodyDiv w:val="1"/>
      <w:marLeft w:val="0"/>
      <w:marRight w:val="0"/>
      <w:marTop w:val="0"/>
      <w:marBottom w:val="0"/>
      <w:divBdr>
        <w:top w:val="none" w:sz="0" w:space="0" w:color="auto"/>
        <w:left w:val="none" w:sz="0" w:space="0" w:color="auto"/>
        <w:bottom w:val="none" w:sz="0" w:space="0" w:color="auto"/>
        <w:right w:val="none" w:sz="0" w:space="0" w:color="auto"/>
      </w:divBdr>
      <w:divsChild>
        <w:div w:id="1824002487">
          <w:marLeft w:val="0"/>
          <w:marRight w:val="0"/>
          <w:marTop w:val="0"/>
          <w:marBottom w:val="0"/>
          <w:divBdr>
            <w:top w:val="none" w:sz="0" w:space="0" w:color="auto"/>
            <w:left w:val="none" w:sz="0" w:space="0" w:color="auto"/>
            <w:bottom w:val="none" w:sz="0" w:space="0" w:color="auto"/>
            <w:right w:val="none" w:sz="0" w:space="0" w:color="auto"/>
          </w:divBdr>
        </w:div>
      </w:divsChild>
    </w:div>
    <w:div w:id="1135946910">
      <w:bodyDiv w:val="1"/>
      <w:marLeft w:val="0"/>
      <w:marRight w:val="0"/>
      <w:marTop w:val="0"/>
      <w:marBottom w:val="0"/>
      <w:divBdr>
        <w:top w:val="none" w:sz="0" w:space="0" w:color="auto"/>
        <w:left w:val="none" w:sz="0" w:space="0" w:color="auto"/>
        <w:bottom w:val="none" w:sz="0" w:space="0" w:color="auto"/>
        <w:right w:val="none" w:sz="0" w:space="0" w:color="auto"/>
      </w:divBdr>
      <w:divsChild>
        <w:div w:id="613364328">
          <w:marLeft w:val="0"/>
          <w:marRight w:val="0"/>
          <w:marTop w:val="0"/>
          <w:marBottom w:val="0"/>
          <w:divBdr>
            <w:top w:val="none" w:sz="0" w:space="0" w:color="auto"/>
            <w:left w:val="none" w:sz="0" w:space="0" w:color="auto"/>
            <w:bottom w:val="none" w:sz="0" w:space="0" w:color="auto"/>
            <w:right w:val="none" w:sz="0" w:space="0" w:color="auto"/>
          </w:divBdr>
        </w:div>
        <w:div w:id="1135295901">
          <w:marLeft w:val="0"/>
          <w:marRight w:val="0"/>
          <w:marTop w:val="0"/>
          <w:marBottom w:val="0"/>
          <w:divBdr>
            <w:top w:val="none" w:sz="0" w:space="0" w:color="auto"/>
            <w:left w:val="none" w:sz="0" w:space="0" w:color="auto"/>
            <w:bottom w:val="none" w:sz="0" w:space="0" w:color="auto"/>
            <w:right w:val="none" w:sz="0" w:space="0" w:color="auto"/>
          </w:divBdr>
        </w:div>
        <w:div w:id="1147629110">
          <w:marLeft w:val="0"/>
          <w:marRight w:val="0"/>
          <w:marTop w:val="0"/>
          <w:marBottom w:val="0"/>
          <w:divBdr>
            <w:top w:val="none" w:sz="0" w:space="0" w:color="auto"/>
            <w:left w:val="none" w:sz="0" w:space="0" w:color="auto"/>
            <w:bottom w:val="none" w:sz="0" w:space="0" w:color="auto"/>
            <w:right w:val="none" w:sz="0" w:space="0" w:color="auto"/>
          </w:divBdr>
        </w:div>
      </w:divsChild>
    </w:div>
    <w:div w:id="1591818350">
      <w:bodyDiv w:val="1"/>
      <w:marLeft w:val="0"/>
      <w:marRight w:val="0"/>
      <w:marTop w:val="0"/>
      <w:marBottom w:val="0"/>
      <w:divBdr>
        <w:top w:val="none" w:sz="0" w:space="0" w:color="auto"/>
        <w:left w:val="none" w:sz="0" w:space="0" w:color="auto"/>
        <w:bottom w:val="none" w:sz="0" w:space="0" w:color="auto"/>
        <w:right w:val="none" w:sz="0" w:space="0" w:color="auto"/>
      </w:divBdr>
      <w:divsChild>
        <w:div w:id="234553446">
          <w:marLeft w:val="0"/>
          <w:marRight w:val="0"/>
          <w:marTop w:val="0"/>
          <w:marBottom w:val="0"/>
          <w:divBdr>
            <w:top w:val="none" w:sz="0" w:space="0" w:color="auto"/>
            <w:left w:val="none" w:sz="0" w:space="0" w:color="auto"/>
            <w:bottom w:val="none" w:sz="0" w:space="0" w:color="auto"/>
            <w:right w:val="none" w:sz="0" w:space="0" w:color="auto"/>
          </w:divBdr>
        </w:div>
        <w:div w:id="383603931">
          <w:marLeft w:val="0"/>
          <w:marRight w:val="0"/>
          <w:marTop w:val="0"/>
          <w:marBottom w:val="0"/>
          <w:divBdr>
            <w:top w:val="none" w:sz="0" w:space="0" w:color="auto"/>
            <w:left w:val="none" w:sz="0" w:space="0" w:color="auto"/>
            <w:bottom w:val="none" w:sz="0" w:space="0" w:color="auto"/>
            <w:right w:val="none" w:sz="0" w:space="0" w:color="auto"/>
          </w:divBdr>
        </w:div>
        <w:div w:id="1975060120">
          <w:marLeft w:val="0"/>
          <w:marRight w:val="0"/>
          <w:marTop w:val="0"/>
          <w:marBottom w:val="0"/>
          <w:divBdr>
            <w:top w:val="none" w:sz="0" w:space="0" w:color="auto"/>
            <w:left w:val="none" w:sz="0" w:space="0" w:color="auto"/>
            <w:bottom w:val="none" w:sz="0" w:space="0" w:color="auto"/>
            <w:right w:val="none" w:sz="0" w:space="0" w:color="auto"/>
          </w:divBdr>
        </w:div>
      </w:divsChild>
    </w:div>
    <w:div w:id="1886289500">
      <w:bodyDiv w:val="1"/>
      <w:marLeft w:val="0"/>
      <w:marRight w:val="0"/>
      <w:marTop w:val="0"/>
      <w:marBottom w:val="0"/>
      <w:divBdr>
        <w:top w:val="none" w:sz="0" w:space="0" w:color="auto"/>
        <w:left w:val="none" w:sz="0" w:space="0" w:color="auto"/>
        <w:bottom w:val="none" w:sz="0" w:space="0" w:color="auto"/>
        <w:right w:val="none" w:sz="0" w:space="0" w:color="auto"/>
      </w:divBdr>
      <w:divsChild>
        <w:div w:id="577715263">
          <w:marLeft w:val="0"/>
          <w:marRight w:val="0"/>
          <w:marTop w:val="0"/>
          <w:marBottom w:val="0"/>
          <w:divBdr>
            <w:top w:val="none" w:sz="0" w:space="0" w:color="auto"/>
            <w:left w:val="none" w:sz="0" w:space="0" w:color="auto"/>
            <w:bottom w:val="none" w:sz="0" w:space="0" w:color="auto"/>
            <w:right w:val="none" w:sz="0" w:space="0" w:color="auto"/>
          </w:divBdr>
        </w:div>
        <w:div w:id="1047022242">
          <w:marLeft w:val="0"/>
          <w:marRight w:val="0"/>
          <w:marTop w:val="0"/>
          <w:marBottom w:val="0"/>
          <w:divBdr>
            <w:top w:val="none" w:sz="0" w:space="0" w:color="auto"/>
            <w:left w:val="none" w:sz="0" w:space="0" w:color="auto"/>
            <w:bottom w:val="none" w:sz="0" w:space="0" w:color="auto"/>
            <w:right w:val="none" w:sz="0" w:space="0" w:color="auto"/>
          </w:divBdr>
        </w:div>
        <w:div w:id="1342047848">
          <w:marLeft w:val="0"/>
          <w:marRight w:val="0"/>
          <w:marTop w:val="0"/>
          <w:marBottom w:val="0"/>
          <w:divBdr>
            <w:top w:val="none" w:sz="0" w:space="0" w:color="auto"/>
            <w:left w:val="none" w:sz="0" w:space="0" w:color="auto"/>
            <w:bottom w:val="none" w:sz="0" w:space="0" w:color="auto"/>
            <w:right w:val="none" w:sz="0" w:space="0" w:color="auto"/>
          </w:divBdr>
        </w:div>
        <w:div w:id="1396927870">
          <w:marLeft w:val="0"/>
          <w:marRight w:val="0"/>
          <w:marTop w:val="0"/>
          <w:marBottom w:val="0"/>
          <w:divBdr>
            <w:top w:val="none" w:sz="0" w:space="0" w:color="auto"/>
            <w:left w:val="none" w:sz="0" w:space="0" w:color="auto"/>
            <w:bottom w:val="none" w:sz="0" w:space="0" w:color="auto"/>
            <w:right w:val="none" w:sz="0" w:space="0" w:color="auto"/>
          </w:divBdr>
        </w:div>
        <w:div w:id="1410887416">
          <w:marLeft w:val="0"/>
          <w:marRight w:val="0"/>
          <w:marTop w:val="0"/>
          <w:marBottom w:val="0"/>
          <w:divBdr>
            <w:top w:val="none" w:sz="0" w:space="0" w:color="auto"/>
            <w:left w:val="none" w:sz="0" w:space="0" w:color="auto"/>
            <w:bottom w:val="none" w:sz="0" w:space="0" w:color="auto"/>
            <w:right w:val="none" w:sz="0" w:space="0" w:color="auto"/>
          </w:divBdr>
        </w:div>
        <w:div w:id="1518232004">
          <w:marLeft w:val="0"/>
          <w:marRight w:val="0"/>
          <w:marTop w:val="0"/>
          <w:marBottom w:val="0"/>
          <w:divBdr>
            <w:top w:val="none" w:sz="0" w:space="0" w:color="auto"/>
            <w:left w:val="none" w:sz="0" w:space="0" w:color="auto"/>
            <w:bottom w:val="none" w:sz="0" w:space="0" w:color="auto"/>
            <w:right w:val="none" w:sz="0" w:space="0" w:color="auto"/>
          </w:divBdr>
        </w:div>
        <w:div w:id="156278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g.accfin.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g.accfin.uth.gr/" TargetMode="External"/><Relationship Id="rId4" Type="http://schemas.openxmlformats.org/officeDocument/2006/relationships/settings" Target="settings.xml"/><Relationship Id="rId9" Type="http://schemas.openxmlformats.org/officeDocument/2006/relationships/hyperlink" Target="https://forms.gle/HUBpw5qL2EdHqfSV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6A25-7BF9-44BA-9CEA-D89FBEC2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4223</Characters>
  <Application>Microsoft Office Word</Application>
  <DocSecurity>4</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ΤΕΙ Λάρισας</Company>
  <LinksUpToDate>false</LinksUpToDate>
  <CharactersWithSpaces>4995</CharactersWithSpaces>
  <SharedDoc>false</SharedDoc>
  <HLinks>
    <vt:vector size="6" baseType="variant">
      <vt:variant>
        <vt:i4>4522074</vt:i4>
      </vt:variant>
      <vt:variant>
        <vt:i4>0</vt:i4>
      </vt:variant>
      <vt:variant>
        <vt:i4>0</vt:i4>
      </vt:variant>
      <vt:variant>
        <vt:i4>5</vt:i4>
      </vt:variant>
      <vt:variant>
        <vt:lpwstr>http://mba.de.uth.gr/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dc:creator>
  <cp:keywords/>
  <cp:lastModifiedBy>GATOU OURANIA</cp:lastModifiedBy>
  <cp:revision>2</cp:revision>
  <cp:lastPrinted>2024-04-04T09:35:00Z</cp:lastPrinted>
  <dcterms:created xsi:type="dcterms:W3CDTF">2024-06-28T09:14:00Z</dcterms:created>
  <dcterms:modified xsi:type="dcterms:W3CDTF">2024-06-28T09:14:00Z</dcterms:modified>
</cp:coreProperties>
</file>