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79B49" w14:textId="52F8B64D" w:rsidR="00F51FE9" w:rsidRPr="00901166" w:rsidRDefault="0065536E" w:rsidP="00901166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90116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Η Πολυτεχνική Σχολή διοργανώνει εσπερίδα με θέμα τις κακοκαιρίες </w:t>
      </w:r>
      <w:r w:rsidRPr="0090116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US"/>
        </w:rPr>
        <w:t>Daniel</w:t>
      </w:r>
      <w:r w:rsidRPr="0090116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και </w:t>
      </w:r>
      <w:r w:rsidRPr="0090116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en-US"/>
        </w:rPr>
        <w:t>Elias</w:t>
      </w:r>
    </w:p>
    <w:p w14:paraId="201F7192" w14:textId="77777777" w:rsidR="0065536E" w:rsidRDefault="0065536E" w:rsidP="0065536E">
      <w:pPr>
        <w:rPr>
          <w:rFonts w:ascii="Arial" w:hAnsi="Arial" w:cs="Arial"/>
          <w:b/>
          <w:bCs/>
          <w:color w:val="222222"/>
          <w:shd w:val="clear" w:color="auto" w:fill="FFFFFF"/>
          <w:lang w:val="en-US"/>
        </w:rPr>
      </w:pPr>
    </w:p>
    <w:p w14:paraId="328D452C" w14:textId="043A2DD6" w:rsidR="0065536E" w:rsidRPr="001D5B95" w:rsidRDefault="0065536E" w:rsidP="0065536E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 w:rsidRPr="001D5B95">
        <w:rPr>
          <w:rFonts w:cstheme="minorHAnsi"/>
          <w:sz w:val="28"/>
          <w:szCs w:val="28"/>
        </w:rPr>
        <w:t xml:space="preserve">Η Πολυτεχνική Σχολή του Πανεπιστημίου Θεσσαλίας σε συνεργασία με το ΤΕΕ Μαγνησίας </w:t>
      </w:r>
      <w:r>
        <w:rPr>
          <w:rFonts w:cstheme="minorHAnsi"/>
          <w:sz w:val="28"/>
          <w:szCs w:val="28"/>
        </w:rPr>
        <w:t>διοργανώνουν</w:t>
      </w:r>
      <w:r w:rsidRPr="001D5B95">
        <w:rPr>
          <w:rFonts w:cstheme="minorHAnsi"/>
          <w:sz w:val="28"/>
          <w:szCs w:val="28"/>
        </w:rPr>
        <w:t xml:space="preserve"> ε</w:t>
      </w:r>
      <w:r w:rsidRPr="001D5B95">
        <w:rPr>
          <w:rFonts w:cstheme="minorHAnsi"/>
          <w:color w:val="222222"/>
          <w:sz w:val="28"/>
          <w:szCs w:val="28"/>
          <w:shd w:val="clear" w:color="auto" w:fill="FFFFFF"/>
        </w:rPr>
        <w:t>σπερίδα</w:t>
      </w:r>
      <w:r w:rsidRPr="001D5B95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1D5B95">
        <w:rPr>
          <w:rFonts w:cstheme="minorHAnsi"/>
          <w:color w:val="222222"/>
          <w:sz w:val="28"/>
          <w:szCs w:val="28"/>
          <w:shd w:val="clear" w:color="auto" w:fill="FFFFFF"/>
        </w:rPr>
        <w:t xml:space="preserve">με θέμα </w:t>
      </w:r>
      <w:r w:rsidRPr="001D5B95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Επιπτώσεις και διαχείριση πλημμυρικών φαινομένων από τις κακοκαιρίες Daniel και Elias</w:t>
      </w: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στο δομημένο περιβάλλον</w:t>
      </w:r>
      <w:r w:rsidRPr="001D5B95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, </w:t>
      </w:r>
      <w:r w:rsidRPr="001D5B95">
        <w:rPr>
          <w:rFonts w:cstheme="minorHAnsi"/>
          <w:sz w:val="28"/>
          <w:szCs w:val="28"/>
        </w:rPr>
        <w:t>την Τετάρτη 31 Ιανουαρίου, 2024, ώρα 6</w:t>
      </w:r>
      <w:r>
        <w:rPr>
          <w:rFonts w:cstheme="minorHAnsi"/>
          <w:sz w:val="28"/>
          <w:szCs w:val="28"/>
        </w:rPr>
        <w:t xml:space="preserve">:00 μμ </w:t>
      </w:r>
      <w:r w:rsidRPr="001D5B95">
        <w:rPr>
          <w:rFonts w:cstheme="minorHAnsi"/>
          <w:sz w:val="28"/>
          <w:szCs w:val="28"/>
        </w:rPr>
        <w:t>-9</w:t>
      </w:r>
      <w:r>
        <w:rPr>
          <w:rFonts w:cstheme="minorHAnsi"/>
          <w:sz w:val="28"/>
          <w:szCs w:val="28"/>
        </w:rPr>
        <w:t>:30</w:t>
      </w:r>
      <w:r w:rsidRPr="001D5B95">
        <w:rPr>
          <w:rFonts w:cstheme="minorHAnsi"/>
          <w:sz w:val="28"/>
          <w:szCs w:val="28"/>
        </w:rPr>
        <w:t xml:space="preserve"> μμ, στο αμφιθέατρο του ΤΕΕ, 2ας Νοεμβρίου &amp; Ξενοφώντος (Στοά Ηλία Καραπατή) στον Βόλο.</w:t>
      </w:r>
    </w:p>
    <w:p w14:paraId="756953F0" w14:textId="118E283F" w:rsidR="0065536E" w:rsidRDefault="0065536E" w:rsidP="0065536E">
      <w:pPr>
        <w:rPr>
          <w:rFonts w:cstheme="minorHAnsi"/>
          <w:sz w:val="28"/>
          <w:szCs w:val="28"/>
        </w:rPr>
      </w:pPr>
      <w:r w:rsidRPr="001D5B95">
        <w:rPr>
          <w:rFonts w:cstheme="minorHAnsi"/>
          <w:sz w:val="28"/>
          <w:szCs w:val="28"/>
        </w:rPr>
        <w:t xml:space="preserve">Στόχος της εσπερίδας είναι να </w:t>
      </w:r>
      <w:r w:rsidR="00901166">
        <w:rPr>
          <w:rFonts w:cstheme="minorHAnsi"/>
          <w:sz w:val="28"/>
          <w:szCs w:val="28"/>
        </w:rPr>
        <w:t>παρουσιαστούν</w:t>
      </w:r>
      <w:r w:rsidRPr="001D5B95">
        <w:rPr>
          <w:rFonts w:cstheme="minorHAnsi"/>
          <w:sz w:val="28"/>
          <w:szCs w:val="28"/>
        </w:rPr>
        <w:t xml:space="preserve"> οι επιπτώσεις των πρόσφατων ακραίων καιρικών φαινομένων που έπληξαν τη Θεσσαλία τον Σεπτέμβριο του 2023 και να </w:t>
      </w:r>
      <w:r w:rsidR="00901166">
        <w:rPr>
          <w:rFonts w:cstheme="minorHAnsi"/>
          <w:sz w:val="28"/>
          <w:szCs w:val="28"/>
        </w:rPr>
        <w:t>αναλυθούν</w:t>
      </w:r>
      <w:r w:rsidRPr="001D5B95">
        <w:rPr>
          <w:rFonts w:cstheme="minorHAnsi"/>
          <w:sz w:val="28"/>
          <w:szCs w:val="28"/>
        </w:rPr>
        <w:t xml:space="preserve"> μέτρα διαχείρισης που προσβλέπουν στην αποκατάσταση των ζημιών και στην ενίσχυση της ανθεκτικότητας της υποδομής και του περιβάλλοντος της περιοχής. </w:t>
      </w:r>
      <w:r w:rsidR="00901166">
        <w:rPr>
          <w:rFonts w:cstheme="minorHAnsi"/>
          <w:sz w:val="28"/>
          <w:szCs w:val="28"/>
        </w:rPr>
        <w:t xml:space="preserve">Η θεματολογία των ομιλιών περιλαμβάνει τις αιτίες δημιουργίας τέτοιων φαινομένων, την εκτίμηση του πλημμυρικού κινδύνου, την αποτίμηση των βλαβών που σημειώθηκαν στα συγκοινωνιακά και άλλα δίκτυα υποδομής και </w:t>
      </w:r>
      <w:r w:rsidR="000631BE">
        <w:rPr>
          <w:rFonts w:cstheme="minorHAnsi"/>
          <w:sz w:val="28"/>
          <w:szCs w:val="28"/>
        </w:rPr>
        <w:t>σ</w:t>
      </w:r>
      <w:r w:rsidR="00901166">
        <w:rPr>
          <w:rFonts w:cstheme="minorHAnsi"/>
          <w:sz w:val="28"/>
          <w:szCs w:val="28"/>
        </w:rPr>
        <w:t>τους τερματικούς σταθμούς τους</w:t>
      </w:r>
      <w:r w:rsidR="000631BE">
        <w:rPr>
          <w:rFonts w:cstheme="minorHAnsi"/>
          <w:sz w:val="28"/>
          <w:szCs w:val="28"/>
        </w:rPr>
        <w:t>,</w:t>
      </w:r>
      <w:r w:rsidR="00901166">
        <w:rPr>
          <w:rFonts w:cstheme="minorHAnsi"/>
          <w:sz w:val="28"/>
          <w:szCs w:val="28"/>
        </w:rPr>
        <w:t xml:space="preserve"> τ</w:t>
      </w:r>
      <w:r w:rsidR="000631BE">
        <w:rPr>
          <w:rFonts w:cstheme="minorHAnsi"/>
          <w:sz w:val="28"/>
          <w:szCs w:val="28"/>
        </w:rPr>
        <w:t>α</w:t>
      </w:r>
      <w:r w:rsidR="00901166">
        <w:rPr>
          <w:rFonts w:cstheme="minorHAnsi"/>
          <w:sz w:val="28"/>
          <w:szCs w:val="28"/>
        </w:rPr>
        <w:t xml:space="preserve"> διαχε</w:t>
      </w:r>
      <w:r w:rsidR="000631BE">
        <w:rPr>
          <w:rFonts w:cstheme="minorHAnsi"/>
          <w:sz w:val="28"/>
          <w:szCs w:val="28"/>
        </w:rPr>
        <w:t>ιριστικά μέτρα και την αποτελεσματικότητά τους</w:t>
      </w:r>
      <w:r w:rsidR="00901166">
        <w:rPr>
          <w:rFonts w:cstheme="minorHAnsi"/>
          <w:sz w:val="28"/>
          <w:szCs w:val="28"/>
        </w:rPr>
        <w:t>.</w:t>
      </w:r>
    </w:p>
    <w:p w14:paraId="1EBC9D2F" w14:textId="3415CD49" w:rsidR="0065536E" w:rsidRDefault="0065536E" w:rsidP="0065536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Οι ομιλητές είναι καθηγητές των τμημάτων της Πολυτεχνικής Σχολής που εξειδικεύονται σε θέματα </w:t>
      </w:r>
      <w:r w:rsidR="00901166">
        <w:rPr>
          <w:rFonts w:cstheme="minorHAnsi"/>
          <w:sz w:val="28"/>
          <w:szCs w:val="28"/>
        </w:rPr>
        <w:t>πρόβλεψης, διαχείρισης και αποκατάστασης καταστροφών στο δομημένο περιβάλλον.</w:t>
      </w:r>
    </w:p>
    <w:p w14:paraId="6AE175B6" w14:textId="15AAB98E" w:rsidR="00901166" w:rsidRDefault="00901166" w:rsidP="0065536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Θα ακολουθήσει συζήτηση στρογγυλού τραπεζιού με τη συμμετοχή εκπροσώπων της τοπικής αυτοδιοίκησης (Περιφέρεια και Δήμοι Θεσσαλίας) και φορέων διαχείρισης δικτύων κοινής οφέλειας.</w:t>
      </w:r>
    </w:p>
    <w:p w14:paraId="70A369CB" w14:textId="6FDB5EB5" w:rsidR="0065536E" w:rsidRPr="001D5B95" w:rsidRDefault="0065536E" w:rsidP="0065536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Η </w:t>
      </w:r>
      <w:r w:rsidR="00901166">
        <w:rPr>
          <w:rFonts w:cstheme="minorHAnsi"/>
          <w:sz w:val="28"/>
          <w:szCs w:val="28"/>
        </w:rPr>
        <w:t>εσπερίδα</w:t>
      </w:r>
      <w:r w:rsidRPr="001D5B95">
        <w:rPr>
          <w:rFonts w:cstheme="minorHAnsi"/>
          <w:sz w:val="28"/>
          <w:szCs w:val="28"/>
        </w:rPr>
        <w:t xml:space="preserve"> απευθύνεται σε φοιτητές και ερευνητές του Πανεπιστημίου Θεσσαλίας, σε μηχανικούς, επιστήμονες και επαγγελματίες της Περιφέρειας Θεσσαλίας και είναι ανοιχτή στο ευρύ κοινό.</w:t>
      </w:r>
    </w:p>
    <w:p w14:paraId="5B51423F" w14:textId="77777777" w:rsidR="0065536E" w:rsidRPr="0065536E" w:rsidRDefault="0065536E" w:rsidP="0065536E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51E5BA8F" w14:textId="77777777" w:rsidR="00AE45EE" w:rsidRDefault="00AE45EE" w:rsidP="00AE45EE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05EE3A43" w14:textId="77777777" w:rsidR="00AE45EE" w:rsidRDefault="00AE45EE" w:rsidP="00AE45EE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0FB763B" w14:textId="77777777" w:rsidR="00AE45EE" w:rsidRDefault="00AE45EE" w:rsidP="00AE45EE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2BD40216" w14:textId="77777777" w:rsidR="00AE45EE" w:rsidRDefault="00AE45EE" w:rsidP="00AE45EE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sectPr w:rsidR="00AE45EE" w:rsidSect="006C5B8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A958A" w14:textId="77777777" w:rsidR="006C5B8E" w:rsidRDefault="006C5B8E" w:rsidP="00745345">
      <w:pPr>
        <w:spacing w:after="0" w:line="240" w:lineRule="auto"/>
      </w:pPr>
      <w:r>
        <w:separator/>
      </w:r>
    </w:p>
  </w:endnote>
  <w:endnote w:type="continuationSeparator" w:id="0">
    <w:p w14:paraId="1E30C36C" w14:textId="77777777" w:rsidR="006C5B8E" w:rsidRDefault="006C5B8E" w:rsidP="0074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FEA3E" w14:textId="77777777" w:rsidR="006C5B8E" w:rsidRDefault="006C5B8E" w:rsidP="00745345">
      <w:pPr>
        <w:spacing w:after="0" w:line="240" w:lineRule="auto"/>
      </w:pPr>
      <w:r>
        <w:separator/>
      </w:r>
    </w:p>
  </w:footnote>
  <w:footnote w:type="continuationSeparator" w:id="0">
    <w:p w14:paraId="5F3BAB55" w14:textId="77777777" w:rsidR="006C5B8E" w:rsidRDefault="006C5B8E" w:rsidP="0074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8"/>
      <w:gridCol w:w="4148"/>
    </w:tblGrid>
    <w:tr w:rsidR="006148D9" w14:paraId="5C248FFF" w14:textId="4BECA920" w:rsidTr="005319D2">
      <w:tc>
        <w:tcPr>
          <w:tcW w:w="4148" w:type="dxa"/>
          <w:vAlign w:val="bottom"/>
        </w:tcPr>
        <w:p w14:paraId="208F7A5A" w14:textId="6C392F94" w:rsidR="006148D9" w:rsidRDefault="006148D9" w:rsidP="006148D9">
          <w:pPr>
            <w:pStyle w:val="a5"/>
            <w:jc w:val="center"/>
          </w:pPr>
        </w:p>
      </w:tc>
      <w:tc>
        <w:tcPr>
          <w:tcW w:w="4148" w:type="dxa"/>
        </w:tcPr>
        <w:p w14:paraId="5121019F" w14:textId="1F5CE483" w:rsidR="006148D9" w:rsidRDefault="006148D9" w:rsidP="006148D9">
          <w:pPr>
            <w:pStyle w:val="a5"/>
            <w:jc w:val="center"/>
          </w:pPr>
        </w:p>
      </w:tc>
    </w:tr>
  </w:tbl>
  <w:p w14:paraId="0E8036B5" w14:textId="76BF8038" w:rsidR="00745345" w:rsidRDefault="00745345" w:rsidP="006148D9">
    <w:pPr>
      <w:pStyle w:val="a5"/>
      <w:jc w:val="both"/>
    </w:pPr>
  </w:p>
  <w:p w14:paraId="69B3A765" w14:textId="2067EFAF" w:rsidR="005C6920" w:rsidRDefault="005C6920" w:rsidP="006148D9">
    <w:pPr>
      <w:pStyle w:val="a5"/>
      <w:jc w:val="both"/>
    </w:pPr>
  </w:p>
  <w:p w14:paraId="34E77C09" w14:textId="3E846F63" w:rsidR="005C6920" w:rsidRDefault="005C6920" w:rsidP="006148D9">
    <w:pPr>
      <w:pStyle w:val="a5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926"/>
    <w:multiLevelType w:val="hybridMultilevel"/>
    <w:tmpl w:val="B85671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61"/>
    <w:rsid w:val="000631BE"/>
    <w:rsid w:val="000E7BCE"/>
    <w:rsid w:val="000F6417"/>
    <w:rsid w:val="001D5B95"/>
    <w:rsid w:val="002919D3"/>
    <w:rsid w:val="003017DC"/>
    <w:rsid w:val="00312ABB"/>
    <w:rsid w:val="003C2185"/>
    <w:rsid w:val="003C35A4"/>
    <w:rsid w:val="004742A3"/>
    <w:rsid w:val="004B1D61"/>
    <w:rsid w:val="005414EC"/>
    <w:rsid w:val="0056103F"/>
    <w:rsid w:val="005C6920"/>
    <w:rsid w:val="006148D9"/>
    <w:rsid w:val="006473BA"/>
    <w:rsid w:val="0065536E"/>
    <w:rsid w:val="006C5B8E"/>
    <w:rsid w:val="00726982"/>
    <w:rsid w:val="00745345"/>
    <w:rsid w:val="007C6AEE"/>
    <w:rsid w:val="007F0EF4"/>
    <w:rsid w:val="00901166"/>
    <w:rsid w:val="00AE45EE"/>
    <w:rsid w:val="00B128AE"/>
    <w:rsid w:val="00D1405D"/>
    <w:rsid w:val="00D926DE"/>
    <w:rsid w:val="00E152A3"/>
    <w:rsid w:val="00E9219A"/>
    <w:rsid w:val="00EE0EA2"/>
    <w:rsid w:val="00EF03A9"/>
    <w:rsid w:val="00F016C4"/>
    <w:rsid w:val="00F45103"/>
    <w:rsid w:val="00F51FE9"/>
    <w:rsid w:val="00F7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D33ED"/>
  <w15:chartTrackingRefBased/>
  <w15:docId w15:val="{F8ED2747-02EB-4BDC-A3A3-F5E32BE1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05D"/>
    <w:pPr>
      <w:ind w:left="720"/>
      <w:contextualSpacing/>
    </w:pPr>
  </w:style>
  <w:style w:type="table" w:styleId="a4">
    <w:name w:val="Table Grid"/>
    <w:basedOn w:val="a1"/>
    <w:uiPriority w:val="39"/>
    <w:rsid w:val="0030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45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45345"/>
  </w:style>
  <w:style w:type="paragraph" w:styleId="a6">
    <w:name w:val="footer"/>
    <w:basedOn w:val="a"/>
    <w:link w:val="Char0"/>
    <w:uiPriority w:val="99"/>
    <w:unhideWhenUsed/>
    <w:rsid w:val="00745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4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Eftihia Nathanail</dc:creator>
  <cp:keywords/>
  <dc:description/>
  <cp:lastModifiedBy>GATOU OURANIA</cp:lastModifiedBy>
  <cp:revision>2</cp:revision>
  <cp:lastPrinted>2024-01-11T11:50:00Z</cp:lastPrinted>
  <dcterms:created xsi:type="dcterms:W3CDTF">2024-01-23T10:10:00Z</dcterms:created>
  <dcterms:modified xsi:type="dcterms:W3CDTF">2024-01-23T10:10:00Z</dcterms:modified>
</cp:coreProperties>
</file>