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F5F" w:rsidRPr="00BF4307" w:rsidRDefault="00211F5F" w:rsidP="007A6ACE">
      <w:pPr>
        <w:ind w:left="1134" w:right="425"/>
        <w:jc w:val="right"/>
        <w:rPr>
          <w:rFonts w:ascii="Calibri" w:hAnsi="Calibri"/>
          <w:sz w:val="22"/>
          <w:szCs w:val="22"/>
        </w:rPr>
      </w:pPr>
      <w:bookmarkStart w:id="0" w:name="_GoBack"/>
      <w:bookmarkEnd w:id="0"/>
      <w:r>
        <w:rPr>
          <w:rFonts w:ascii="Calibri" w:hAnsi="Calibri"/>
          <w:sz w:val="22"/>
          <w:szCs w:val="22"/>
          <w:lang w:val="el-GR"/>
        </w:rPr>
        <w:t xml:space="preserve">Λάρισα, </w:t>
      </w:r>
      <w:r>
        <w:rPr>
          <w:rFonts w:ascii="Calibri" w:hAnsi="Calibri"/>
          <w:sz w:val="22"/>
          <w:szCs w:val="22"/>
        </w:rPr>
        <w:t xml:space="preserve">21 </w:t>
      </w:r>
      <w:r>
        <w:rPr>
          <w:rFonts w:ascii="Calibri" w:hAnsi="Calibri"/>
          <w:sz w:val="22"/>
          <w:szCs w:val="22"/>
          <w:lang w:val="el-GR"/>
        </w:rPr>
        <w:t>Μαΐου  2024</w:t>
      </w:r>
    </w:p>
    <w:p w:rsidR="00211F5F" w:rsidRDefault="00211F5F" w:rsidP="00211F5F">
      <w:pPr>
        <w:ind w:left="1134" w:right="425"/>
        <w:jc w:val="center"/>
        <w:rPr>
          <w:rFonts w:ascii="Calibri" w:hAnsi="Calibri"/>
          <w:b/>
          <w:sz w:val="22"/>
          <w:lang w:val="el-GR"/>
        </w:rPr>
      </w:pPr>
      <w:r w:rsidRPr="008B4E63">
        <w:rPr>
          <w:rFonts w:ascii="Calibri" w:hAnsi="Calibri"/>
          <w:b/>
          <w:sz w:val="22"/>
          <w:lang w:val="el-GR"/>
        </w:rPr>
        <w:t>ΔΕΛΤΙΟ ΤΥΠΟΥ</w:t>
      </w:r>
    </w:p>
    <w:p w:rsidR="007A6ACE" w:rsidRPr="008B4E63" w:rsidRDefault="007A6ACE" w:rsidP="00211F5F">
      <w:pPr>
        <w:ind w:left="1134" w:right="425"/>
        <w:jc w:val="center"/>
        <w:rPr>
          <w:rFonts w:ascii="Calibri" w:hAnsi="Calibri"/>
          <w:b/>
          <w:sz w:val="22"/>
          <w:lang w:val="el-GR"/>
        </w:rPr>
      </w:pPr>
    </w:p>
    <w:p w:rsidR="00211F5F" w:rsidRPr="008B4E63" w:rsidRDefault="00211F5F" w:rsidP="00211F5F">
      <w:pPr>
        <w:ind w:left="1134" w:right="425"/>
        <w:jc w:val="center"/>
        <w:rPr>
          <w:rFonts w:ascii="Calibri" w:hAnsi="Calibri"/>
          <w:b/>
          <w:sz w:val="22"/>
          <w:lang w:val="el-GR"/>
        </w:rPr>
      </w:pPr>
      <w:r w:rsidRPr="008B4E63">
        <w:rPr>
          <w:rFonts w:ascii="Calibri" w:hAnsi="Calibri"/>
          <w:b/>
          <w:sz w:val="22"/>
          <w:lang w:val="el-GR"/>
        </w:rPr>
        <w:t>1</w:t>
      </w:r>
      <w:r w:rsidRPr="008B4E63">
        <w:rPr>
          <w:rFonts w:ascii="Calibri" w:hAnsi="Calibri"/>
          <w:b/>
          <w:sz w:val="22"/>
          <w:vertAlign w:val="superscript"/>
          <w:lang w:val="el-GR"/>
        </w:rPr>
        <w:t>ο</w:t>
      </w:r>
      <w:r w:rsidRPr="008B4E63">
        <w:rPr>
          <w:rFonts w:ascii="Calibri" w:hAnsi="Calibri"/>
          <w:b/>
          <w:sz w:val="22"/>
          <w:lang w:val="el-GR"/>
        </w:rPr>
        <w:t xml:space="preserve"> Σεμινάριο ΕΙΣΑΓΩΓΗ ΣΤΗ ΓΥΝΑΙΚΟΛΟΓΙΚΗ ΕΝΔΟΣΚΟΠΗΣΗ</w:t>
      </w:r>
    </w:p>
    <w:p w:rsidR="00211F5F" w:rsidRPr="008B4E63" w:rsidRDefault="00211F5F" w:rsidP="00211F5F">
      <w:pPr>
        <w:ind w:left="1134" w:right="425"/>
        <w:jc w:val="center"/>
        <w:rPr>
          <w:rFonts w:ascii="Calibri" w:hAnsi="Calibri"/>
          <w:b/>
          <w:sz w:val="22"/>
          <w:lang w:val="el-GR"/>
        </w:rPr>
      </w:pPr>
    </w:p>
    <w:p w:rsidR="00211F5F" w:rsidRPr="008B4E63" w:rsidRDefault="00211F5F" w:rsidP="00211F5F">
      <w:pPr>
        <w:autoSpaceDE w:val="0"/>
        <w:autoSpaceDN w:val="0"/>
        <w:adjustRightInd w:val="0"/>
        <w:ind w:left="1134" w:right="425"/>
        <w:jc w:val="both"/>
        <w:rPr>
          <w:rFonts w:ascii="Calibri" w:eastAsiaTheme="minorEastAsia" w:hAnsi="Calibri" w:cs="MyriadPro-Cond"/>
          <w:sz w:val="20"/>
          <w:szCs w:val="20"/>
          <w:lang w:val="el-GR" w:eastAsia="zh-CN"/>
        </w:rPr>
      </w:pPr>
      <w:r w:rsidRPr="008B4E63">
        <w:rPr>
          <w:rFonts w:ascii="Calibri" w:eastAsiaTheme="minorEastAsia" w:hAnsi="Calibri" w:cs="MyriadPro-Cond"/>
          <w:sz w:val="20"/>
          <w:szCs w:val="20"/>
          <w:lang w:val="el-GR" w:eastAsia="zh-CN"/>
        </w:rPr>
        <w:t xml:space="preserve">Η </w:t>
      </w:r>
      <w:r w:rsidRPr="008B4E63">
        <w:rPr>
          <w:rFonts w:ascii="Calibri" w:eastAsiaTheme="minorEastAsia" w:hAnsi="Calibri" w:cs="MyriadPro-BoldCond"/>
          <w:b/>
          <w:bCs/>
          <w:sz w:val="20"/>
          <w:szCs w:val="20"/>
          <w:lang w:val="el-GR" w:eastAsia="zh-CN"/>
        </w:rPr>
        <w:t xml:space="preserve">Ελληνική Εταιρεία Γυναικολογικής Ενδοσκόπησης (Ε.Ε.Γ.Ε.) </w:t>
      </w:r>
      <w:r w:rsidRPr="008B4E63">
        <w:rPr>
          <w:rFonts w:ascii="Calibri" w:eastAsiaTheme="minorEastAsia" w:hAnsi="Calibri" w:cs="MyriadPro-Cond"/>
          <w:sz w:val="20"/>
          <w:szCs w:val="20"/>
          <w:lang w:val="el-GR" w:eastAsia="zh-CN"/>
        </w:rPr>
        <w:t>στα πλαίσια της συνεχιζόμενης διά βίου εκπαίδευσης και σε συνεργασία με Πανεπιστημιακές κλινικές και κλινικές του ΕΣΥ διοργανώνει εισαγωγικά στην γυναικολογική ενδοσκόπηση εκπαιδευτικά σεμινάρια για ειδικευόμενους και για νέους ιατρούς.</w:t>
      </w:r>
    </w:p>
    <w:p w:rsidR="00211F5F" w:rsidRPr="008B4E63" w:rsidRDefault="00211F5F" w:rsidP="00211F5F">
      <w:pPr>
        <w:autoSpaceDE w:val="0"/>
        <w:autoSpaceDN w:val="0"/>
        <w:adjustRightInd w:val="0"/>
        <w:ind w:left="1134" w:right="425"/>
        <w:jc w:val="both"/>
        <w:rPr>
          <w:rFonts w:ascii="Calibri" w:eastAsiaTheme="minorEastAsia" w:hAnsi="Calibri" w:cs="MyriadPro-Cond"/>
          <w:sz w:val="20"/>
          <w:szCs w:val="20"/>
          <w:lang w:val="el-GR" w:eastAsia="zh-CN"/>
        </w:rPr>
      </w:pPr>
      <w:r w:rsidRPr="008B4E63">
        <w:rPr>
          <w:rFonts w:ascii="Calibri" w:eastAsiaTheme="minorEastAsia" w:hAnsi="Calibri" w:cs="MyriadPro-Cond"/>
          <w:sz w:val="20"/>
          <w:szCs w:val="20"/>
          <w:lang w:val="el-GR" w:eastAsia="zh-CN"/>
        </w:rPr>
        <w:t>Σήμερα η ενδοσκοπική χειρουργική σε μεγάλο βαθμό έχει αντικαταστήσει την κλασσική χειρουργική και η εξοικείωση με αυτήν αποτελεί το αρχικό βήμα για την εφαρμογή της. Αυτά τα αρχικά βήματα ερχόμαστε σήμερα να προσφέρουμε σε όσους δεν είχαν την ευκαιρία να τα διδαχθούν στην διάρκεια της εκπαιδευτικής τους πορείας.</w:t>
      </w:r>
    </w:p>
    <w:p w:rsidR="00211F5F" w:rsidRPr="008B4E63" w:rsidRDefault="00211F5F" w:rsidP="00211F5F">
      <w:pPr>
        <w:autoSpaceDE w:val="0"/>
        <w:autoSpaceDN w:val="0"/>
        <w:adjustRightInd w:val="0"/>
        <w:ind w:left="1134" w:right="425"/>
        <w:jc w:val="both"/>
        <w:rPr>
          <w:rFonts w:ascii="Calibri" w:eastAsiaTheme="minorEastAsia" w:hAnsi="Calibri" w:cs="MyriadPro-Cond"/>
          <w:sz w:val="20"/>
          <w:szCs w:val="20"/>
          <w:lang w:val="el-GR" w:eastAsia="zh-CN"/>
        </w:rPr>
      </w:pPr>
      <w:r w:rsidRPr="008B4E63">
        <w:rPr>
          <w:rFonts w:ascii="Calibri" w:eastAsiaTheme="minorEastAsia" w:hAnsi="Calibri" w:cs="MyriadPro-Cond"/>
          <w:sz w:val="20"/>
          <w:szCs w:val="20"/>
          <w:lang w:val="el-GR" w:eastAsia="zh-CN"/>
        </w:rPr>
        <w:t xml:space="preserve">Η αρχή θα γίνει από την Λάρισα σε συνεργασία με την </w:t>
      </w:r>
      <w:r w:rsidRPr="008B4E63">
        <w:rPr>
          <w:rFonts w:ascii="Calibri" w:eastAsiaTheme="minorEastAsia" w:hAnsi="Calibri" w:cs="MyriadPro-BoldCond"/>
          <w:b/>
          <w:bCs/>
          <w:sz w:val="20"/>
          <w:szCs w:val="20"/>
          <w:lang w:val="el-GR" w:eastAsia="zh-CN"/>
        </w:rPr>
        <w:t xml:space="preserve">Πανεπιστημιακή Γυναικολογική Κλινική του Πανεπιστημίου Θεσσαλίας. </w:t>
      </w:r>
      <w:r w:rsidRPr="008B4E63">
        <w:rPr>
          <w:rFonts w:ascii="Calibri" w:eastAsiaTheme="minorEastAsia" w:hAnsi="Calibri" w:cs="MyriadPro-Cond"/>
          <w:sz w:val="20"/>
          <w:szCs w:val="20"/>
          <w:lang w:val="el-GR" w:eastAsia="zh-CN"/>
        </w:rPr>
        <w:t>Θεωρητικά μαθήματα εισαγωγής στην ενδοσκόπηση και εφαρμογής της στην καθημερινή πράξη θα προσφέρουν τις απαραίτητες γνώσεις αλλά και την αφορμή διαδραστικής συζήτησης αναφορικά με την μεθοδολογία της λαπαροσκοπικής και της υστεροσκοπικής χειρουργικής. Θα ακολουθήσει η παρουσίαση εκπαιδευτικών video από χειρουργικές επεμβάσεις με ενδιαφέροντα περιστατικά ώστε να γίνει πιο κατανοητή η θεωρητική και πρακτική προσέγγιση.</w:t>
      </w:r>
    </w:p>
    <w:p w:rsidR="00211F5F" w:rsidRPr="008B4E63" w:rsidRDefault="00211F5F" w:rsidP="00211F5F">
      <w:pPr>
        <w:autoSpaceDE w:val="0"/>
        <w:autoSpaceDN w:val="0"/>
        <w:adjustRightInd w:val="0"/>
        <w:ind w:left="1134" w:right="425"/>
        <w:jc w:val="both"/>
        <w:rPr>
          <w:rFonts w:ascii="Calibri" w:eastAsiaTheme="minorEastAsia" w:hAnsi="Calibri" w:cs="MyriadPro-Cond"/>
          <w:sz w:val="20"/>
          <w:szCs w:val="20"/>
          <w:lang w:val="el-GR" w:eastAsia="zh-CN"/>
        </w:rPr>
      </w:pPr>
      <w:r w:rsidRPr="008B4E63">
        <w:rPr>
          <w:rFonts w:ascii="Calibri" w:eastAsiaTheme="minorEastAsia" w:hAnsi="Calibri" w:cs="MyriadPro-Cond"/>
          <w:sz w:val="20"/>
          <w:szCs w:val="20"/>
          <w:lang w:val="el-GR" w:eastAsia="zh-CN"/>
        </w:rPr>
        <w:t>Επιπλέον αυτή η εκπαιδευτική ενότητα συνοδεύεται από workshops, που με την σειρά τους συμβάλλουν στην εξοικείωση των νέων κυρίως συναδέλφων με τον εξοπλισμό και το set up των εργαλείων πριν κάθε ενδοσκοπική επέμβαση. Η ενασχόλησή των συναδέλφων σε σταθμούς εργασίας με προσομοιωτές αποτελεί την καλύτερη εισαγωγή στην ενδοσκόπηση. Εξειδικευμένοι γυναικολόγοι ενδοσκόποι και έμπειροι εκπαιδευτές θα συμβάλουν στην κατανόηση των αρχών ενδοσκοπικής χειρουργικής με έμφαση στην εργονομία και στην ασφάλεια του χειρουργείου. Θα γίνει επίσης παρουσίαση του εκπαιδευτικού προγράμματος GESEA που οδηγεί σε πιστοποίηση στην γυναικολογική ενδοσκόπηση από την ESGE.</w:t>
      </w:r>
    </w:p>
    <w:p w:rsidR="00211F5F" w:rsidRPr="008B4E63" w:rsidRDefault="00211F5F" w:rsidP="00211F5F">
      <w:pPr>
        <w:autoSpaceDE w:val="0"/>
        <w:autoSpaceDN w:val="0"/>
        <w:adjustRightInd w:val="0"/>
        <w:ind w:left="1134" w:right="425"/>
        <w:jc w:val="both"/>
        <w:rPr>
          <w:rFonts w:ascii="Calibri" w:eastAsiaTheme="minorEastAsia" w:hAnsi="Calibri" w:cs="MyriadPro-Cond"/>
          <w:sz w:val="20"/>
          <w:szCs w:val="20"/>
          <w:lang w:val="el-GR" w:eastAsia="zh-CN"/>
        </w:rPr>
      </w:pPr>
      <w:r w:rsidRPr="008B4E63">
        <w:rPr>
          <w:rFonts w:ascii="Calibri" w:eastAsiaTheme="minorEastAsia" w:hAnsi="Calibri" w:cs="MyriadPro-BoldCond"/>
          <w:b/>
          <w:bCs/>
          <w:sz w:val="20"/>
          <w:szCs w:val="20"/>
          <w:lang w:val="el-GR" w:eastAsia="zh-CN"/>
        </w:rPr>
        <w:t xml:space="preserve">Η συμμετοχή στο σεμινάριο και στο workshop είναι ΔΩΡΕΑΝ. </w:t>
      </w:r>
      <w:r w:rsidRPr="008B4E63">
        <w:rPr>
          <w:rFonts w:ascii="Calibri" w:eastAsiaTheme="minorEastAsia" w:hAnsi="Calibri" w:cs="MyriadPro-Cond"/>
          <w:sz w:val="20"/>
          <w:szCs w:val="20"/>
          <w:lang w:val="el-GR" w:eastAsia="zh-CN"/>
        </w:rPr>
        <w:t>Θα συνοδεύεται από Πιστοποιητικό Παρακολούθησης της Ε.Ε.Γ.Ε. και της Πανεπιστημιακής Γυναικολογικής Κλινικής του Πανεπιστημίου Θεσσαλίας. και θα πιστωθούν Μονάδες Συνεχιζόμενης Ιατρικής Εκπαίδευσης (CMEs) σε όσους το παρακολουθήσουν.</w:t>
      </w:r>
    </w:p>
    <w:p w:rsidR="00211F5F" w:rsidRPr="008B4E63" w:rsidRDefault="00211F5F" w:rsidP="00211F5F">
      <w:pPr>
        <w:autoSpaceDE w:val="0"/>
        <w:autoSpaceDN w:val="0"/>
        <w:adjustRightInd w:val="0"/>
        <w:ind w:left="1134" w:right="425"/>
        <w:jc w:val="both"/>
        <w:rPr>
          <w:rFonts w:ascii="Calibri" w:eastAsiaTheme="minorEastAsia" w:hAnsi="Calibri" w:cs="MyriadPro-Cond"/>
          <w:bCs/>
          <w:sz w:val="20"/>
          <w:szCs w:val="20"/>
          <w:lang w:val="el-GR" w:eastAsia="zh-CN"/>
        </w:rPr>
      </w:pPr>
      <w:r w:rsidRPr="008B4E63">
        <w:rPr>
          <w:rFonts w:ascii="Calibri" w:eastAsiaTheme="minorEastAsia" w:hAnsi="Calibri" w:cs="MyriadPro-Cond"/>
          <w:sz w:val="20"/>
          <w:szCs w:val="20"/>
          <w:lang w:val="el-GR" w:eastAsia="zh-CN"/>
        </w:rPr>
        <w:t xml:space="preserve">Προσκαλούμε όλους τους ειδικευόμενους ιατρούς αλλά και τους νέους Γυναικολόγους της Θεσσαλίας που θέλουν να εξοικειωθούν και να ασχοληθούν με την Γυναικολογική ενδοσκόπηση, στις </w:t>
      </w:r>
      <w:r w:rsidRPr="008B4E63">
        <w:rPr>
          <w:rFonts w:ascii="Calibri" w:eastAsiaTheme="minorEastAsia" w:hAnsi="Calibri" w:cs="MyriadPro-BoldCond"/>
          <w:b/>
          <w:bCs/>
          <w:sz w:val="20"/>
          <w:szCs w:val="20"/>
          <w:lang w:val="el-GR" w:eastAsia="zh-CN"/>
        </w:rPr>
        <w:t xml:space="preserve">24 και 25 Μαΐου 2024 </w:t>
      </w:r>
      <w:r w:rsidRPr="008B4E63">
        <w:rPr>
          <w:rFonts w:ascii="Calibri" w:eastAsiaTheme="minorEastAsia" w:hAnsi="Calibri" w:cs="MyriadPro-BoldCond"/>
          <w:bCs/>
          <w:sz w:val="20"/>
          <w:szCs w:val="20"/>
          <w:lang w:val="el-GR" w:eastAsia="zh-CN"/>
        </w:rPr>
        <w:t>στο</w:t>
      </w:r>
      <w:r w:rsidRPr="008B4E63">
        <w:rPr>
          <w:rFonts w:ascii="Calibri" w:eastAsiaTheme="minorEastAsia" w:hAnsi="Calibri" w:cs="MyriadPro-BoldCond"/>
          <w:b/>
          <w:bCs/>
          <w:sz w:val="20"/>
          <w:szCs w:val="20"/>
          <w:lang w:val="el-GR" w:eastAsia="zh-CN"/>
        </w:rPr>
        <w:t xml:space="preserve"> Πανεπιστημιακό </w:t>
      </w:r>
      <w:r w:rsidR="008B4E63" w:rsidRPr="008B4E63">
        <w:rPr>
          <w:rFonts w:ascii="Calibri" w:eastAsiaTheme="minorEastAsia" w:hAnsi="Calibri" w:cs="MyriadPro-BoldCond"/>
          <w:b/>
          <w:bCs/>
          <w:sz w:val="20"/>
          <w:szCs w:val="20"/>
          <w:lang w:val="el-GR" w:eastAsia="zh-CN"/>
        </w:rPr>
        <w:t>Ν</w:t>
      </w:r>
      <w:r w:rsidRPr="008B4E63">
        <w:rPr>
          <w:rFonts w:ascii="Calibri" w:eastAsiaTheme="minorEastAsia" w:hAnsi="Calibri" w:cs="MyriadPro-BoldCond"/>
          <w:b/>
          <w:bCs/>
          <w:sz w:val="20"/>
          <w:szCs w:val="20"/>
          <w:lang w:val="el-GR" w:eastAsia="zh-CN"/>
        </w:rPr>
        <w:t xml:space="preserve">οσοκομείο Λάρισας </w:t>
      </w:r>
      <w:r w:rsidRPr="008B4E63">
        <w:rPr>
          <w:rFonts w:ascii="Calibri" w:eastAsiaTheme="minorEastAsia" w:hAnsi="Calibri" w:cs="MyriadPro-Cond"/>
          <w:bCs/>
          <w:sz w:val="20"/>
          <w:szCs w:val="20"/>
          <w:lang w:val="el-GR" w:eastAsia="zh-CN"/>
        </w:rPr>
        <w:t>στο σεμινάριο το συνοδό του workshop πρακτικής εξάσκησης σε προσομοιωτές που διοργανώνει από κοινού η</w:t>
      </w:r>
      <w:r w:rsidR="008B4E63" w:rsidRPr="008B4E63">
        <w:rPr>
          <w:rFonts w:ascii="Calibri" w:eastAsiaTheme="minorEastAsia" w:hAnsi="Calibri" w:cs="MyriadPro-Cond"/>
          <w:bCs/>
          <w:sz w:val="20"/>
          <w:szCs w:val="20"/>
          <w:lang w:val="el-GR" w:eastAsia="zh-CN"/>
        </w:rPr>
        <w:t xml:space="preserve"> </w:t>
      </w:r>
      <w:r w:rsidRPr="008B4E63">
        <w:rPr>
          <w:rFonts w:ascii="Calibri" w:eastAsiaTheme="minorEastAsia" w:hAnsi="Calibri" w:cs="MyriadPro-Cond"/>
          <w:bCs/>
          <w:sz w:val="20"/>
          <w:szCs w:val="20"/>
          <w:lang w:val="el-GR" w:eastAsia="zh-CN"/>
        </w:rPr>
        <w:t>Ελληνική Εταιρεία Γυναικολογικής Ενδοσκόπησης και η Πανεπιστημιακή Γυναικολογική Κλινική του Πανεπιστημίου Θεσσαλίας.</w:t>
      </w:r>
      <w:r w:rsidR="008B4E63" w:rsidRPr="008B4E63">
        <w:rPr>
          <w:rFonts w:ascii="Calibri" w:eastAsiaTheme="minorEastAsia" w:hAnsi="Calibri" w:cs="MyriadPro-Cond"/>
          <w:bCs/>
          <w:sz w:val="20"/>
          <w:szCs w:val="20"/>
          <w:lang w:val="el-GR" w:eastAsia="zh-CN"/>
        </w:rPr>
        <w:t xml:space="preserve"> </w:t>
      </w:r>
      <w:r w:rsidRPr="008B4E63">
        <w:rPr>
          <w:rFonts w:ascii="Calibri" w:eastAsiaTheme="minorEastAsia" w:hAnsi="Calibri" w:cs="MyriadPro-Cond"/>
          <w:bCs/>
          <w:sz w:val="20"/>
          <w:szCs w:val="20"/>
          <w:lang w:val="el-GR" w:eastAsia="zh-CN"/>
        </w:rPr>
        <w:t>Αποτελεί στόχο μας μέσω αυτής της εκδήλωσης να συμβάλουμε στην συνεχιζόμενη εκπαίδευση των Ελλήνων γυναικολόγων.</w:t>
      </w:r>
    </w:p>
    <w:p w:rsidR="008B4E63" w:rsidRPr="008B4E63" w:rsidRDefault="008B4E63" w:rsidP="00211F5F">
      <w:pPr>
        <w:autoSpaceDE w:val="0"/>
        <w:autoSpaceDN w:val="0"/>
        <w:adjustRightInd w:val="0"/>
        <w:ind w:left="1134" w:right="425"/>
        <w:jc w:val="both"/>
        <w:rPr>
          <w:rFonts w:ascii="Calibri" w:eastAsiaTheme="minorEastAsia" w:hAnsi="Calibri" w:cs="MyriadPro-Cond"/>
          <w:bCs/>
          <w:sz w:val="20"/>
          <w:szCs w:val="20"/>
          <w:lang w:val="el-GR" w:eastAsia="zh-CN"/>
        </w:rPr>
      </w:pPr>
    </w:p>
    <w:p w:rsidR="00211F5F" w:rsidRDefault="00211F5F" w:rsidP="008B4E63">
      <w:pPr>
        <w:autoSpaceDE w:val="0"/>
        <w:autoSpaceDN w:val="0"/>
        <w:adjustRightInd w:val="0"/>
        <w:ind w:left="1134" w:right="425"/>
        <w:jc w:val="center"/>
        <w:rPr>
          <w:rFonts w:ascii="Calibri" w:eastAsiaTheme="minorEastAsia" w:hAnsi="Calibri" w:cs="MyriadPro-Cond"/>
          <w:bCs/>
          <w:sz w:val="20"/>
          <w:szCs w:val="20"/>
          <w:lang w:val="el-GR" w:eastAsia="zh-CN"/>
        </w:rPr>
      </w:pPr>
      <w:r w:rsidRPr="008B4E63">
        <w:rPr>
          <w:rFonts w:ascii="Calibri" w:eastAsiaTheme="minorEastAsia" w:hAnsi="Calibri" w:cs="MyriadPro-Cond"/>
          <w:bCs/>
          <w:sz w:val="20"/>
          <w:szCs w:val="20"/>
          <w:lang w:val="el-GR" w:eastAsia="zh-CN"/>
        </w:rPr>
        <w:t>Με θερμούς χαιρετισμούς,</w:t>
      </w:r>
    </w:p>
    <w:p w:rsidR="007A6ACE" w:rsidRPr="008B4E63" w:rsidRDefault="007A6ACE" w:rsidP="008B4E63">
      <w:pPr>
        <w:autoSpaceDE w:val="0"/>
        <w:autoSpaceDN w:val="0"/>
        <w:adjustRightInd w:val="0"/>
        <w:ind w:left="1134" w:right="425"/>
        <w:jc w:val="center"/>
        <w:rPr>
          <w:rFonts w:ascii="Calibri" w:eastAsiaTheme="minorEastAsia" w:hAnsi="Calibri" w:cs="MyriadPro-Cond"/>
          <w:bCs/>
          <w:sz w:val="20"/>
          <w:szCs w:val="20"/>
          <w:lang w:val="el-GR" w:eastAsia="zh-CN"/>
        </w:rPr>
      </w:pPr>
    </w:p>
    <w:tbl>
      <w:tblPr>
        <w:tblStyle w:val="a6"/>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070"/>
      </w:tblGrid>
      <w:tr w:rsidR="008B4E63" w:rsidRPr="008B4E63" w:rsidTr="008B4E63">
        <w:tc>
          <w:tcPr>
            <w:tcW w:w="4677" w:type="dxa"/>
          </w:tcPr>
          <w:p w:rsidR="008B4E63" w:rsidRPr="008B4E63" w:rsidRDefault="008B4E63" w:rsidP="008B4E63">
            <w:pPr>
              <w:autoSpaceDE w:val="0"/>
              <w:autoSpaceDN w:val="0"/>
              <w:adjustRightInd w:val="0"/>
              <w:ind w:right="425"/>
              <w:rPr>
                <w:rFonts w:ascii="Calibri" w:eastAsiaTheme="minorEastAsia" w:hAnsi="Calibri" w:cs="MyriadPro-BoldCond"/>
                <w:bCs/>
                <w:sz w:val="20"/>
                <w:szCs w:val="20"/>
                <w:lang w:val="el-GR" w:eastAsia="zh-CN"/>
              </w:rPr>
            </w:pPr>
            <w:r w:rsidRPr="008B4E63">
              <w:rPr>
                <w:rFonts w:ascii="Calibri" w:eastAsiaTheme="minorEastAsia" w:hAnsi="Calibri" w:cs="MyriadPro-BoldCond"/>
                <w:bCs/>
                <w:sz w:val="20"/>
                <w:szCs w:val="20"/>
                <w:lang w:val="el-GR" w:eastAsia="zh-CN"/>
              </w:rPr>
              <w:t xml:space="preserve">Θεόδωρος Δ. Θεοδωρίδης  </w:t>
            </w:r>
          </w:p>
          <w:p w:rsidR="008B4E63" w:rsidRPr="008B4E63" w:rsidRDefault="008B4E63" w:rsidP="008B4E63">
            <w:pPr>
              <w:autoSpaceDE w:val="0"/>
              <w:autoSpaceDN w:val="0"/>
              <w:adjustRightInd w:val="0"/>
              <w:rPr>
                <w:rFonts w:ascii="Calibri" w:eastAsiaTheme="minorEastAsia" w:hAnsi="Calibri" w:cs="MyriadPro-CondIt"/>
                <w:b/>
                <w:bCs/>
                <w:i/>
                <w:iCs/>
                <w:sz w:val="20"/>
                <w:szCs w:val="20"/>
                <w:lang w:val="el-GR" w:eastAsia="zh-CN"/>
              </w:rPr>
            </w:pPr>
            <w:r w:rsidRPr="008B4E63">
              <w:rPr>
                <w:rFonts w:ascii="Calibri" w:eastAsiaTheme="minorEastAsia" w:hAnsi="Calibri" w:cs="MyriadPro-CondIt"/>
                <w:b/>
                <w:bCs/>
                <w:i/>
                <w:iCs/>
                <w:sz w:val="20"/>
                <w:szCs w:val="20"/>
                <w:lang w:val="el-GR" w:eastAsia="zh-CN"/>
              </w:rPr>
              <w:t xml:space="preserve">Καθηγητής Μαιευτικής </w:t>
            </w:r>
            <w:r>
              <w:rPr>
                <w:rFonts w:ascii="Calibri" w:eastAsiaTheme="minorEastAsia" w:hAnsi="Calibri" w:cs="MyriadPro-CondIt"/>
                <w:b/>
                <w:bCs/>
                <w:i/>
                <w:iCs/>
                <w:sz w:val="20"/>
                <w:szCs w:val="20"/>
                <w:lang w:val="el-GR" w:eastAsia="zh-CN"/>
              </w:rPr>
              <w:t>&amp;</w:t>
            </w:r>
            <w:r w:rsidRPr="008B4E63">
              <w:rPr>
                <w:rFonts w:ascii="Calibri" w:eastAsiaTheme="minorEastAsia" w:hAnsi="Calibri" w:cs="MyriadPro-CondIt"/>
                <w:b/>
                <w:bCs/>
                <w:i/>
                <w:iCs/>
                <w:sz w:val="20"/>
                <w:szCs w:val="20"/>
                <w:lang w:val="el-GR" w:eastAsia="zh-CN"/>
              </w:rPr>
              <w:t xml:space="preserve"> Γυναικολογίας Α.Π.Θ.</w:t>
            </w:r>
          </w:p>
          <w:p w:rsidR="008B4E63" w:rsidRPr="008B4E63" w:rsidRDefault="008B4E63" w:rsidP="008B4E63">
            <w:pPr>
              <w:autoSpaceDE w:val="0"/>
              <w:autoSpaceDN w:val="0"/>
              <w:adjustRightInd w:val="0"/>
              <w:rPr>
                <w:rFonts w:ascii="Calibri" w:eastAsiaTheme="minorEastAsia" w:hAnsi="Calibri" w:cs="MyriadPro-Cond"/>
                <w:bCs/>
                <w:sz w:val="20"/>
                <w:szCs w:val="20"/>
                <w:lang w:val="el-GR" w:eastAsia="zh-CN"/>
              </w:rPr>
            </w:pPr>
            <w:r w:rsidRPr="008B4E63">
              <w:rPr>
                <w:rFonts w:ascii="Calibri" w:eastAsiaTheme="minorEastAsia" w:hAnsi="Calibri" w:cs="MyriadPro-CondIt"/>
                <w:b/>
                <w:bCs/>
                <w:i/>
                <w:iCs/>
                <w:sz w:val="20"/>
                <w:szCs w:val="20"/>
                <w:lang w:val="el-GR" w:eastAsia="zh-CN"/>
              </w:rPr>
              <w:t>Πρόεδρος Ε.Ε.Γ.Ε.</w:t>
            </w:r>
          </w:p>
        </w:tc>
        <w:tc>
          <w:tcPr>
            <w:tcW w:w="5070" w:type="dxa"/>
          </w:tcPr>
          <w:p w:rsidR="008B4E63" w:rsidRPr="008B4E63" w:rsidRDefault="008B4E63" w:rsidP="008B4E63">
            <w:pPr>
              <w:autoSpaceDE w:val="0"/>
              <w:autoSpaceDN w:val="0"/>
              <w:adjustRightInd w:val="0"/>
              <w:jc w:val="right"/>
              <w:rPr>
                <w:rFonts w:ascii="Calibri" w:eastAsiaTheme="minorEastAsia" w:hAnsi="Calibri" w:cs="MyriadPro-BoldCond"/>
                <w:bCs/>
                <w:sz w:val="20"/>
                <w:szCs w:val="20"/>
                <w:lang w:val="el-GR" w:eastAsia="zh-CN"/>
              </w:rPr>
            </w:pPr>
            <w:r w:rsidRPr="008B4E63">
              <w:rPr>
                <w:rFonts w:ascii="Calibri" w:eastAsiaTheme="minorEastAsia" w:hAnsi="Calibri" w:cs="MyriadPro-BoldCond"/>
                <w:bCs/>
                <w:sz w:val="20"/>
                <w:szCs w:val="20"/>
                <w:lang w:val="el-GR" w:eastAsia="zh-CN"/>
              </w:rPr>
              <w:t>Αλέξανδρος Δαπόντε</w:t>
            </w:r>
          </w:p>
          <w:p w:rsidR="008B4E63" w:rsidRPr="008B4E63" w:rsidRDefault="008B4E63" w:rsidP="008B4E63">
            <w:pPr>
              <w:autoSpaceDE w:val="0"/>
              <w:autoSpaceDN w:val="0"/>
              <w:adjustRightInd w:val="0"/>
              <w:jc w:val="right"/>
              <w:rPr>
                <w:rFonts w:ascii="Calibri" w:eastAsiaTheme="minorEastAsia" w:hAnsi="Calibri" w:cs="MyriadPro-CondIt"/>
                <w:b/>
                <w:bCs/>
                <w:i/>
                <w:iCs/>
                <w:sz w:val="20"/>
                <w:szCs w:val="20"/>
                <w:lang w:val="el-GR" w:eastAsia="zh-CN"/>
              </w:rPr>
            </w:pPr>
            <w:r w:rsidRPr="008B4E63">
              <w:rPr>
                <w:rFonts w:ascii="Calibri" w:eastAsiaTheme="minorEastAsia" w:hAnsi="Calibri" w:cs="MyriadPro-CondIt"/>
                <w:b/>
                <w:bCs/>
                <w:i/>
                <w:iCs/>
                <w:sz w:val="20"/>
                <w:szCs w:val="20"/>
                <w:lang w:val="el-GR" w:eastAsia="zh-CN"/>
              </w:rPr>
              <w:t xml:space="preserve">Καθηγητής και Διευθυντής Μαιευτικής </w:t>
            </w:r>
            <w:r>
              <w:rPr>
                <w:rFonts w:ascii="Calibri" w:eastAsiaTheme="minorEastAsia" w:hAnsi="Calibri" w:cs="MyriadPro-CondIt"/>
                <w:b/>
                <w:bCs/>
                <w:i/>
                <w:iCs/>
                <w:sz w:val="20"/>
                <w:szCs w:val="20"/>
                <w:lang w:val="el-GR" w:eastAsia="zh-CN"/>
              </w:rPr>
              <w:t xml:space="preserve">&amp; </w:t>
            </w:r>
            <w:r w:rsidRPr="008B4E63">
              <w:rPr>
                <w:rFonts w:ascii="Calibri" w:eastAsiaTheme="minorEastAsia" w:hAnsi="Calibri" w:cs="MyriadPro-CondIt"/>
                <w:b/>
                <w:bCs/>
                <w:i/>
                <w:iCs/>
                <w:sz w:val="20"/>
                <w:szCs w:val="20"/>
                <w:lang w:val="el-GR" w:eastAsia="zh-CN"/>
              </w:rPr>
              <w:t>Γυναικολογίας</w:t>
            </w:r>
            <w:r>
              <w:rPr>
                <w:rFonts w:ascii="Calibri" w:eastAsiaTheme="minorEastAsia" w:hAnsi="Calibri" w:cs="MyriadPro-CondIt"/>
                <w:b/>
                <w:bCs/>
                <w:i/>
                <w:iCs/>
                <w:sz w:val="20"/>
                <w:szCs w:val="20"/>
                <w:lang w:val="el-GR" w:eastAsia="zh-CN"/>
              </w:rPr>
              <w:t xml:space="preserve"> </w:t>
            </w:r>
            <w:r w:rsidRPr="008B4E63">
              <w:rPr>
                <w:rFonts w:ascii="Calibri" w:eastAsiaTheme="minorEastAsia" w:hAnsi="Calibri" w:cs="MyriadPro-CondIt"/>
                <w:b/>
                <w:bCs/>
                <w:i/>
                <w:iCs/>
                <w:sz w:val="20"/>
                <w:szCs w:val="20"/>
                <w:lang w:val="el-GR" w:eastAsia="zh-CN"/>
              </w:rPr>
              <w:t>Πανεπιστημίου Θεσσαλίας</w:t>
            </w:r>
          </w:p>
        </w:tc>
      </w:tr>
    </w:tbl>
    <w:p w:rsidR="00211F5F" w:rsidRDefault="00211F5F" w:rsidP="008B4E63">
      <w:pPr>
        <w:ind w:right="425"/>
        <w:jc w:val="both"/>
        <w:rPr>
          <w:rFonts w:ascii="Calibri" w:hAnsi="Calibri"/>
          <w:sz w:val="20"/>
          <w:szCs w:val="20"/>
          <w:lang w:val="el-GR"/>
        </w:rPr>
      </w:pPr>
    </w:p>
    <w:p w:rsidR="00211F5F" w:rsidRPr="008B4E63" w:rsidRDefault="00211F5F" w:rsidP="00211F5F">
      <w:pPr>
        <w:ind w:left="1134" w:right="425"/>
        <w:jc w:val="both"/>
        <w:rPr>
          <w:rFonts w:ascii="Calibri" w:hAnsi="Calibri"/>
          <w:sz w:val="20"/>
          <w:szCs w:val="20"/>
          <w:lang w:val="el-GR"/>
        </w:rPr>
      </w:pPr>
      <w:r w:rsidRPr="008B4E63">
        <w:rPr>
          <w:rFonts w:ascii="Calibri" w:hAnsi="Calibri"/>
          <w:sz w:val="20"/>
          <w:szCs w:val="20"/>
          <w:lang w:val="el-GR"/>
        </w:rPr>
        <w:t>Για περισσότερες πληροφορίες, οι ενδιαφερόμενοι μπορούν να επικοινωνούν με τη γραμματεία οργάνωσης:</w:t>
      </w:r>
    </w:p>
    <w:p w:rsidR="00211F5F" w:rsidRPr="008B4E63" w:rsidRDefault="00211F5F" w:rsidP="002E6DD3">
      <w:pPr>
        <w:tabs>
          <w:tab w:val="left" w:pos="11340"/>
        </w:tabs>
        <w:ind w:left="993" w:right="425"/>
        <w:jc w:val="both"/>
        <w:rPr>
          <w:rFonts w:ascii="Calibri" w:eastAsia="Times New Roman" w:hAnsi="Calibri"/>
          <w:color w:val="1F3864"/>
          <w:sz w:val="20"/>
          <w:szCs w:val="20"/>
          <w:lang w:val="el-GR" w:eastAsia="el-GR"/>
        </w:rPr>
      </w:pPr>
      <w:r w:rsidRPr="008B4E63">
        <w:rPr>
          <w:rFonts w:ascii="Calibri" w:eastAsia="Times New Roman" w:hAnsi="Calibri"/>
          <w:noProof/>
          <w:color w:val="1F3864"/>
          <w:sz w:val="20"/>
          <w:szCs w:val="20"/>
          <w:lang w:val="el-GR" w:eastAsia="el-GR"/>
        </w:rPr>
        <w:drawing>
          <wp:inline distT="0" distB="0" distL="0" distR="0">
            <wp:extent cx="1021080" cy="388620"/>
            <wp:effectExtent l="19050" t="0" r="7620" b="0"/>
            <wp:docPr id="1" name="Picture 1" descr="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eb"/>
                    <pic:cNvPicPr>
                      <a:picLocks noChangeAspect="1" noChangeArrowheads="1"/>
                    </pic:cNvPicPr>
                  </pic:nvPicPr>
                  <pic:blipFill>
                    <a:blip r:embed="rId7" cstate="print"/>
                    <a:srcRect/>
                    <a:stretch>
                      <a:fillRect/>
                    </a:stretch>
                  </pic:blipFill>
                  <pic:spPr bwMode="auto">
                    <a:xfrm>
                      <a:off x="0" y="0"/>
                      <a:ext cx="1021080" cy="388620"/>
                    </a:xfrm>
                    <a:prstGeom prst="rect">
                      <a:avLst/>
                    </a:prstGeom>
                    <a:noFill/>
                    <a:ln w="9525">
                      <a:noFill/>
                      <a:miter lim="800000"/>
                      <a:headEnd/>
                      <a:tailEnd/>
                    </a:ln>
                  </pic:spPr>
                </pic:pic>
              </a:graphicData>
            </a:graphic>
          </wp:inline>
        </w:drawing>
      </w:r>
    </w:p>
    <w:p w:rsidR="00211F5F" w:rsidRPr="008B4E63" w:rsidRDefault="00211F5F" w:rsidP="009D04C4">
      <w:pPr>
        <w:tabs>
          <w:tab w:val="left" w:pos="11340"/>
        </w:tabs>
        <w:ind w:left="1134"/>
        <w:jc w:val="both"/>
        <w:rPr>
          <w:rFonts w:ascii="Calibri" w:eastAsia="Times New Roman" w:hAnsi="Calibri"/>
          <w:color w:val="1F497D"/>
          <w:sz w:val="20"/>
          <w:szCs w:val="20"/>
          <w:lang w:val="el-GR" w:eastAsia="el-GR"/>
        </w:rPr>
      </w:pPr>
      <w:r w:rsidRPr="008B4E63">
        <w:rPr>
          <w:rFonts w:ascii="Calibri" w:hAnsi="Calibri" w:cs="Tahoma"/>
          <w:color w:val="808080"/>
          <w:sz w:val="20"/>
          <w:szCs w:val="20"/>
          <w:lang w:val="el-GR"/>
        </w:rPr>
        <w:t>Α</w:t>
      </w:r>
      <w:r w:rsidR="009D04C4">
        <w:rPr>
          <w:rFonts w:ascii="Calibri" w:eastAsia="Times New Roman" w:hAnsi="Calibri" w:cs="Tahoma"/>
          <w:color w:val="808080"/>
          <w:sz w:val="20"/>
          <w:szCs w:val="20"/>
          <w:lang w:val="el-GR" w:eastAsia="el-GR"/>
        </w:rPr>
        <w:t>λεξ. Παναγούλη 118</w:t>
      </w:r>
      <w:r w:rsidR="009D04C4">
        <w:rPr>
          <w:rFonts w:ascii="Calibri" w:eastAsia="Times New Roman" w:hAnsi="Calibri" w:cs="Tahoma"/>
          <w:color w:val="808080"/>
          <w:sz w:val="20"/>
          <w:szCs w:val="20"/>
          <w:lang w:eastAsia="el-GR"/>
        </w:rPr>
        <w:t>-</w:t>
      </w:r>
      <w:r w:rsidRPr="008B4E63">
        <w:rPr>
          <w:rFonts w:ascii="Calibri" w:eastAsia="Times New Roman" w:hAnsi="Calibri" w:cs="Tahoma"/>
          <w:color w:val="808080"/>
          <w:sz w:val="20"/>
          <w:szCs w:val="20"/>
          <w:lang w:val="el-GR" w:eastAsia="el-GR"/>
        </w:rPr>
        <w:t>Αγία Παρασκευή 15343</w:t>
      </w:r>
      <w:r w:rsidR="002E6DD3">
        <w:rPr>
          <w:rFonts w:ascii="Calibri" w:eastAsia="Times New Roman" w:hAnsi="Calibri" w:cs="Tahoma"/>
          <w:color w:val="808080"/>
          <w:sz w:val="20"/>
          <w:szCs w:val="20"/>
          <w:lang w:val="el-GR" w:eastAsia="el-GR"/>
        </w:rPr>
        <w:t xml:space="preserve">, </w:t>
      </w:r>
      <w:r w:rsidRPr="008B4E63">
        <w:rPr>
          <w:rFonts w:ascii="Calibri" w:eastAsia="Times New Roman" w:hAnsi="Calibri" w:cs="Tahoma"/>
          <w:color w:val="808080"/>
          <w:sz w:val="20"/>
          <w:szCs w:val="20"/>
          <w:lang w:val="el-GR" w:eastAsia="el-GR"/>
        </w:rPr>
        <w:t xml:space="preserve">Τηλ. </w:t>
      </w:r>
      <w:hyperlink r:id="rId8" w:history="1">
        <w:r w:rsidR="009D04C4" w:rsidRPr="00770DFB">
          <w:rPr>
            <w:rStyle w:val="-"/>
            <w:rFonts w:ascii="Calibri" w:eastAsia="Times New Roman" w:hAnsi="Calibri" w:cs="Tahoma"/>
            <w:sz w:val="20"/>
            <w:szCs w:val="20"/>
            <w:lang w:val="el-GR" w:eastAsia="el-GR"/>
          </w:rPr>
          <w:t>+30 2106074240</w:t>
        </w:r>
      </w:hyperlink>
      <w:r w:rsidRPr="008B4E63">
        <w:rPr>
          <w:rFonts w:ascii="Calibri" w:eastAsia="Times New Roman" w:hAnsi="Calibri" w:cs="Tahoma"/>
          <w:color w:val="808080"/>
          <w:sz w:val="20"/>
          <w:szCs w:val="20"/>
          <w:lang w:val="el-GR" w:eastAsia="el-GR"/>
        </w:rPr>
        <w:t xml:space="preserve">, Fax </w:t>
      </w:r>
      <w:hyperlink r:id="rId9" w:history="1">
        <w:r w:rsidR="009D04C4" w:rsidRPr="00770DFB">
          <w:rPr>
            <w:rStyle w:val="-"/>
            <w:rFonts w:ascii="Calibri" w:eastAsia="Times New Roman" w:hAnsi="Calibri" w:cs="Tahoma"/>
            <w:sz w:val="20"/>
            <w:szCs w:val="20"/>
            <w:lang w:val="el-GR" w:eastAsia="el-GR"/>
          </w:rPr>
          <w:t>+30</w:t>
        </w:r>
        <w:r w:rsidR="009D04C4" w:rsidRPr="00770DFB">
          <w:rPr>
            <w:rStyle w:val="-"/>
            <w:rFonts w:ascii="Calibri" w:eastAsia="Times New Roman" w:hAnsi="Calibri" w:cs="Tahoma"/>
            <w:sz w:val="20"/>
            <w:szCs w:val="20"/>
            <w:lang w:eastAsia="el-GR"/>
          </w:rPr>
          <w:t xml:space="preserve"> </w:t>
        </w:r>
        <w:r w:rsidR="009D04C4" w:rsidRPr="00770DFB">
          <w:rPr>
            <w:rStyle w:val="-"/>
            <w:rFonts w:ascii="Calibri" w:eastAsia="Times New Roman" w:hAnsi="Calibri" w:cs="Tahoma"/>
            <w:sz w:val="20"/>
            <w:szCs w:val="20"/>
            <w:lang w:val="el-GR" w:eastAsia="el-GR"/>
          </w:rPr>
          <w:t>2106074222</w:t>
        </w:r>
      </w:hyperlink>
      <w:r w:rsidRPr="008B4E63">
        <w:rPr>
          <w:rFonts w:ascii="Calibri" w:eastAsia="Times New Roman" w:hAnsi="Calibri" w:cs="Tahoma"/>
          <w:color w:val="808080"/>
          <w:sz w:val="20"/>
          <w:szCs w:val="20"/>
          <w:lang w:val="el-GR" w:eastAsia="el-GR"/>
        </w:rPr>
        <w:t>, E-mail</w:t>
      </w:r>
      <w:r w:rsidRPr="008B4E63">
        <w:rPr>
          <w:rFonts w:ascii="Calibri" w:eastAsia="Times New Roman" w:hAnsi="Calibri" w:cs="Arial"/>
          <w:color w:val="808080"/>
          <w:sz w:val="20"/>
          <w:szCs w:val="20"/>
          <w:lang w:val="el-GR" w:eastAsia="el-GR"/>
        </w:rPr>
        <w:t xml:space="preserve"> </w:t>
      </w:r>
      <w:hyperlink r:id="rId10" w:history="1">
        <w:r w:rsidR="00286379" w:rsidRPr="001B6E8B">
          <w:rPr>
            <w:rStyle w:val="-"/>
            <w:rFonts w:ascii="Calibri" w:eastAsia="Times New Roman" w:hAnsi="Calibri" w:cs="Tahoma"/>
            <w:sz w:val="20"/>
            <w:szCs w:val="20"/>
            <w:lang w:eastAsia="el-GR"/>
          </w:rPr>
          <w:t>md@mdcongress.gr</w:t>
        </w:r>
      </w:hyperlink>
    </w:p>
    <w:p w:rsidR="004B5E78" w:rsidRPr="009D04C4" w:rsidRDefault="002E6DD3" w:rsidP="009D04C4">
      <w:pPr>
        <w:tabs>
          <w:tab w:val="left" w:pos="11340"/>
        </w:tabs>
        <w:ind w:left="1134" w:right="425"/>
        <w:jc w:val="both"/>
        <w:rPr>
          <w:rFonts w:ascii="Calibri" w:eastAsia="Times New Roman" w:hAnsi="Calibri" w:cs="Tahoma"/>
          <w:color w:val="808080"/>
          <w:sz w:val="20"/>
          <w:szCs w:val="20"/>
          <w:lang w:eastAsia="el-GR"/>
        </w:rPr>
      </w:pPr>
      <w:r>
        <w:rPr>
          <w:rFonts w:ascii="Calibri" w:eastAsia="Times New Roman" w:hAnsi="Calibri" w:cs="Tahoma"/>
          <w:color w:val="808080"/>
          <w:sz w:val="20"/>
          <w:szCs w:val="20"/>
          <w:lang w:val="el-GR" w:eastAsia="el-GR"/>
        </w:rPr>
        <w:t>Ιστοσελίδα</w:t>
      </w:r>
      <w:r w:rsidR="00211F5F" w:rsidRPr="008B4E63">
        <w:rPr>
          <w:rFonts w:ascii="Calibri" w:eastAsia="Times New Roman" w:hAnsi="Calibri" w:cs="Tahoma"/>
          <w:color w:val="808080"/>
          <w:sz w:val="20"/>
          <w:szCs w:val="20"/>
          <w:lang w:val="el-GR" w:eastAsia="el-GR"/>
        </w:rPr>
        <w:t xml:space="preserve"> </w:t>
      </w:r>
      <w:r>
        <w:rPr>
          <w:rFonts w:ascii="Calibri" w:eastAsia="Times New Roman" w:hAnsi="Calibri" w:cs="Tahoma"/>
          <w:color w:val="808080"/>
          <w:sz w:val="20"/>
          <w:szCs w:val="20"/>
          <w:lang w:val="el-GR" w:eastAsia="el-GR"/>
        </w:rPr>
        <w:t>Σεμιναρίου</w:t>
      </w:r>
      <w:r w:rsidR="00211F5F" w:rsidRPr="008B4E63">
        <w:rPr>
          <w:rFonts w:ascii="Calibri" w:eastAsia="Times New Roman" w:hAnsi="Calibri" w:cs="Tahoma"/>
          <w:color w:val="808080"/>
          <w:sz w:val="20"/>
          <w:szCs w:val="20"/>
          <w:lang w:val="el-GR" w:eastAsia="el-GR"/>
        </w:rPr>
        <w:t>:</w:t>
      </w:r>
      <w:r w:rsidRPr="002E6DD3">
        <w:t xml:space="preserve"> </w:t>
      </w:r>
      <w:hyperlink r:id="rId11" w:history="1">
        <w:r w:rsidRPr="001B6E8B">
          <w:rPr>
            <w:rStyle w:val="-"/>
            <w:rFonts w:ascii="Calibri" w:eastAsia="Times New Roman" w:hAnsi="Calibri" w:cs="Tahoma"/>
            <w:sz w:val="20"/>
            <w:szCs w:val="20"/>
            <w:lang w:val="el-GR" w:eastAsia="el-GR"/>
          </w:rPr>
          <w:t>https://mdcongress.gr/event/seminario-endoskopisis/</w:t>
        </w:r>
      </w:hyperlink>
    </w:p>
    <w:sectPr w:rsidR="004B5E78" w:rsidRPr="009D04C4" w:rsidSect="00DA7C67">
      <w:headerReference w:type="default" r:id="rId12"/>
      <w:pgSz w:w="11900" w:h="16840"/>
      <w:pgMar w:top="0" w:right="843" w:bottom="284" w:left="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23B" w:rsidRDefault="00CE523B" w:rsidP="00211F5F">
      <w:r>
        <w:separator/>
      </w:r>
    </w:p>
  </w:endnote>
  <w:endnote w:type="continuationSeparator" w:id="0">
    <w:p w:rsidR="00CE523B" w:rsidRDefault="00CE523B" w:rsidP="0021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MyriadPro-Cond">
    <w:panose1 w:val="00000000000000000000"/>
    <w:charset w:val="A1"/>
    <w:family w:val="swiss"/>
    <w:notTrueType/>
    <w:pitch w:val="default"/>
    <w:sig w:usb0="00000081" w:usb1="00000000" w:usb2="00000000" w:usb3="00000000" w:csb0="00000008" w:csb1="00000000"/>
  </w:font>
  <w:font w:name="MyriadPro-BoldCond">
    <w:panose1 w:val="00000000000000000000"/>
    <w:charset w:val="A1"/>
    <w:family w:val="swiss"/>
    <w:notTrueType/>
    <w:pitch w:val="default"/>
    <w:sig w:usb0="00000081" w:usb1="00000000" w:usb2="00000000" w:usb3="00000000" w:csb0="00000008" w:csb1="00000000"/>
  </w:font>
  <w:font w:name="MyriadPro-CondIt">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23B" w:rsidRDefault="00CE523B" w:rsidP="00211F5F">
      <w:r>
        <w:separator/>
      </w:r>
    </w:p>
  </w:footnote>
  <w:footnote w:type="continuationSeparator" w:id="0">
    <w:p w:rsidR="00CE523B" w:rsidRDefault="00CE523B" w:rsidP="00211F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384"/>
    </w:tblGrid>
    <w:tr w:rsidR="00211F5F" w:rsidTr="00211F5F">
      <w:tc>
        <w:tcPr>
          <w:tcW w:w="5244" w:type="dxa"/>
        </w:tcPr>
        <w:p w:rsidR="00211F5F" w:rsidRPr="00211F5F" w:rsidRDefault="00211F5F" w:rsidP="00BF4307">
          <w:pPr>
            <w:pStyle w:val="a3"/>
            <w:rPr>
              <w:lang w:val="el-GR"/>
            </w:rPr>
          </w:pPr>
        </w:p>
      </w:tc>
      <w:tc>
        <w:tcPr>
          <w:tcW w:w="5495" w:type="dxa"/>
        </w:tcPr>
        <w:p w:rsidR="00211F5F" w:rsidRDefault="00211F5F" w:rsidP="00211F5F">
          <w:pPr>
            <w:pStyle w:val="a3"/>
            <w:jc w:val="right"/>
          </w:pPr>
        </w:p>
      </w:tc>
    </w:tr>
  </w:tbl>
  <w:p w:rsidR="009D04C4" w:rsidRDefault="009D04C4" w:rsidP="009D04C4">
    <w:pPr>
      <w:pStyle w:val="a3"/>
      <w:ind w:left="284" w:firstLine="1"/>
      <w:jc w:val="center"/>
    </w:pPr>
    <w:r>
      <w:rPr>
        <w:noProof/>
        <w:lang w:val="el-GR" w:eastAsia="el-GR"/>
      </w:rPr>
      <w:drawing>
        <wp:inline distT="0" distB="0" distL="0" distR="0">
          <wp:extent cx="5261610" cy="273649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264468" cy="273798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5F"/>
    <w:rsid w:val="00005FAB"/>
    <w:rsid w:val="0006417C"/>
    <w:rsid w:val="00086BCE"/>
    <w:rsid w:val="00092FBE"/>
    <w:rsid w:val="000B0BA3"/>
    <w:rsid w:val="0014204F"/>
    <w:rsid w:val="00156B30"/>
    <w:rsid w:val="001616E8"/>
    <w:rsid w:val="0017014D"/>
    <w:rsid w:val="00181135"/>
    <w:rsid w:val="001E4A9E"/>
    <w:rsid w:val="001E7480"/>
    <w:rsid w:val="00207DD0"/>
    <w:rsid w:val="00211F5F"/>
    <w:rsid w:val="002121F1"/>
    <w:rsid w:val="00267144"/>
    <w:rsid w:val="00267797"/>
    <w:rsid w:val="00286379"/>
    <w:rsid w:val="002E6DD3"/>
    <w:rsid w:val="003912DC"/>
    <w:rsid w:val="003A0B93"/>
    <w:rsid w:val="00424224"/>
    <w:rsid w:val="0042540F"/>
    <w:rsid w:val="004417E9"/>
    <w:rsid w:val="004573B5"/>
    <w:rsid w:val="004A1E5E"/>
    <w:rsid w:val="004B5E78"/>
    <w:rsid w:val="004C155D"/>
    <w:rsid w:val="004D262D"/>
    <w:rsid w:val="004E3829"/>
    <w:rsid w:val="004F2F0A"/>
    <w:rsid w:val="00506365"/>
    <w:rsid w:val="00531177"/>
    <w:rsid w:val="00567FB1"/>
    <w:rsid w:val="0057125D"/>
    <w:rsid w:val="00583CA0"/>
    <w:rsid w:val="00586C92"/>
    <w:rsid w:val="005B1454"/>
    <w:rsid w:val="00605E57"/>
    <w:rsid w:val="00634FF4"/>
    <w:rsid w:val="00665FD2"/>
    <w:rsid w:val="00671067"/>
    <w:rsid w:val="006C0B6E"/>
    <w:rsid w:val="006C1FAA"/>
    <w:rsid w:val="006D0362"/>
    <w:rsid w:val="006D2BBF"/>
    <w:rsid w:val="007240EF"/>
    <w:rsid w:val="0073119A"/>
    <w:rsid w:val="0074050F"/>
    <w:rsid w:val="00751185"/>
    <w:rsid w:val="00771D5B"/>
    <w:rsid w:val="00796ECD"/>
    <w:rsid w:val="007A6ACE"/>
    <w:rsid w:val="007C64FD"/>
    <w:rsid w:val="008230D2"/>
    <w:rsid w:val="008456EF"/>
    <w:rsid w:val="00893E54"/>
    <w:rsid w:val="008A1642"/>
    <w:rsid w:val="008A1AB7"/>
    <w:rsid w:val="008B4E63"/>
    <w:rsid w:val="008C266B"/>
    <w:rsid w:val="008D640C"/>
    <w:rsid w:val="00907EAB"/>
    <w:rsid w:val="00924C07"/>
    <w:rsid w:val="00930156"/>
    <w:rsid w:val="00957E8E"/>
    <w:rsid w:val="009616EC"/>
    <w:rsid w:val="00984B7A"/>
    <w:rsid w:val="009863D1"/>
    <w:rsid w:val="009D04C4"/>
    <w:rsid w:val="009F7353"/>
    <w:rsid w:val="00A14E12"/>
    <w:rsid w:val="00A16866"/>
    <w:rsid w:val="00A41462"/>
    <w:rsid w:val="00A63459"/>
    <w:rsid w:val="00A77FBB"/>
    <w:rsid w:val="00A82EB3"/>
    <w:rsid w:val="00AB55FF"/>
    <w:rsid w:val="00AE1CE6"/>
    <w:rsid w:val="00B01094"/>
    <w:rsid w:val="00B12140"/>
    <w:rsid w:val="00B12CA5"/>
    <w:rsid w:val="00B70E86"/>
    <w:rsid w:val="00B70EEC"/>
    <w:rsid w:val="00B80157"/>
    <w:rsid w:val="00C0304B"/>
    <w:rsid w:val="00C57FF8"/>
    <w:rsid w:val="00C62B44"/>
    <w:rsid w:val="00C6781E"/>
    <w:rsid w:val="00C87DF8"/>
    <w:rsid w:val="00CB348C"/>
    <w:rsid w:val="00CE523B"/>
    <w:rsid w:val="00D3109A"/>
    <w:rsid w:val="00D3310C"/>
    <w:rsid w:val="00D45028"/>
    <w:rsid w:val="00D56DF1"/>
    <w:rsid w:val="00D67E67"/>
    <w:rsid w:val="00DA01F0"/>
    <w:rsid w:val="00DA7C67"/>
    <w:rsid w:val="00DB6DF4"/>
    <w:rsid w:val="00DD4BE6"/>
    <w:rsid w:val="00E13D33"/>
    <w:rsid w:val="00E80970"/>
    <w:rsid w:val="00E85A25"/>
    <w:rsid w:val="00E91DF1"/>
    <w:rsid w:val="00EA4A60"/>
    <w:rsid w:val="00EB4889"/>
    <w:rsid w:val="00ED3340"/>
    <w:rsid w:val="00ED3B2A"/>
    <w:rsid w:val="00F04B46"/>
    <w:rsid w:val="00F16DAE"/>
    <w:rsid w:val="00F25ABC"/>
    <w:rsid w:val="00F439FE"/>
    <w:rsid w:val="00F9357A"/>
    <w:rsid w:val="00F9501B"/>
    <w:rsid w:val="00FD069D"/>
    <w:rsid w:val="00FE63F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9A865F46-BD9B-4D1C-9AD5-C5CC87F9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F5F"/>
    <w:pPr>
      <w:spacing w:after="0" w:line="240" w:lineRule="auto"/>
    </w:pPr>
    <w:rPr>
      <w:rFonts w:ascii="Cambria" w:eastAsia="MS Mincho" w:hAnsi="Cambria"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link w:val="a3"/>
    <w:uiPriority w:val="99"/>
    <w:rsid w:val="00211F5F"/>
    <w:rPr>
      <w:sz w:val="24"/>
      <w:szCs w:val="24"/>
      <w:lang w:val="en-US" w:eastAsia="en-US"/>
    </w:rPr>
  </w:style>
  <w:style w:type="character" w:styleId="-">
    <w:name w:val="Hyperlink"/>
    <w:uiPriority w:val="99"/>
    <w:unhideWhenUsed/>
    <w:rsid w:val="00211F5F"/>
    <w:rPr>
      <w:color w:val="0563C1"/>
      <w:u w:val="single"/>
    </w:rPr>
  </w:style>
  <w:style w:type="paragraph" w:styleId="a3">
    <w:name w:val="header"/>
    <w:basedOn w:val="a"/>
    <w:link w:val="Char"/>
    <w:uiPriority w:val="99"/>
    <w:unhideWhenUsed/>
    <w:rsid w:val="00211F5F"/>
    <w:pPr>
      <w:tabs>
        <w:tab w:val="center" w:pos="4153"/>
        <w:tab w:val="right" w:pos="8306"/>
      </w:tabs>
    </w:pPr>
    <w:rPr>
      <w:rFonts w:asciiTheme="minorHAnsi" w:eastAsiaTheme="minorEastAsia" w:hAnsiTheme="minorHAnsi" w:cstheme="minorBidi"/>
    </w:rPr>
  </w:style>
  <w:style w:type="character" w:customStyle="1" w:styleId="HeaderChar1">
    <w:name w:val="Header Char1"/>
    <w:basedOn w:val="a0"/>
    <w:uiPriority w:val="99"/>
    <w:semiHidden/>
    <w:rsid w:val="00211F5F"/>
    <w:rPr>
      <w:rFonts w:ascii="Cambria" w:eastAsia="MS Mincho" w:hAnsi="Cambria" w:cs="Times New Roman"/>
      <w:sz w:val="24"/>
      <w:szCs w:val="24"/>
      <w:lang w:val="en-US" w:eastAsia="en-US"/>
    </w:rPr>
  </w:style>
  <w:style w:type="paragraph" w:styleId="a4">
    <w:name w:val="Balloon Text"/>
    <w:basedOn w:val="a"/>
    <w:link w:val="Char0"/>
    <w:uiPriority w:val="99"/>
    <w:semiHidden/>
    <w:unhideWhenUsed/>
    <w:rsid w:val="00211F5F"/>
    <w:rPr>
      <w:rFonts w:ascii="Tahoma" w:hAnsi="Tahoma" w:cs="Tahoma"/>
      <w:sz w:val="16"/>
      <w:szCs w:val="16"/>
    </w:rPr>
  </w:style>
  <w:style w:type="character" w:customStyle="1" w:styleId="Char0">
    <w:name w:val="Κείμενο πλαισίου Char"/>
    <w:basedOn w:val="a0"/>
    <w:link w:val="a4"/>
    <w:uiPriority w:val="99"/>
    <w:semiHidden/>
    <w:rsid w:val="00211F5F"/>
    <w:rPr>
      <w:rFonts w:ascii="Tahoma" w:eastAsia="MS Mincho" w:hAnsi="Tahoma" w:cs="Tahoma"/>
      <w:sz w:val="16"/>
      <w:szCs w:val="16"/>
      <w:lang w:val="en-US" w:eastAsia="en-US"/>
    </w:rPr>
  </w:style>
  <w:style w:type="paragraph" w:styleId="a5">
    <w:name w:val="footer"/>
    <w:basedOn w:val="a"/>
    <w:link w:val="Char1"/>
    <w:uiPriority w:val="99"/>
    <w:semiHidden/>
    <w:unhideWhenUsed/>
    <w:rsid w:val="00211F5F"/>
    <w:pPr>
      <w:tabs>
        <w:tab w:val="center" w:pos="4153"/>
        <w:tab w:val="right" w:pos="8306"/>
      </w:tabs>
    </w:pPr>
  </w:style>
  <w:style w:type="character" w:customStyle="1" w:styleId="Char1">
    <w:name w:val="Υποσέλιδο Char"/>
    <w:basedOn w:val="a0"/>
    <w:link w:val="a5"/>
    <w:uiPriority w:val="99"/>
    <w:semiHidden/>
    <w:rsid w:val="00211F5F"/>
    <w:rPr>
      <w:rFonts w:ascii="Cambria" w:eastAsia="MS Mincho" w:hAnsi="Cambria" w:cs="Times New Roman"/>
      <w:sz w:val="24"/>
      <w:szCs w:val="24"/>
      <w:lang w:val="en-US" w:eastAsia="en-US"/>
    </w:rPr>
  </w:style>
  <w:style w:type="table" w:styleId="a6">
    <w:name w:val="Table Grid"/>
    <w:basedOn w:val="a1"/>
    <w:uiPriority w:val="59"/>
    <w:rsid w:val="0021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0%2021060742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dcongress.gr/event/seminario-endoskopisis/" TargetMode="External"/><Relationship Id="rId5" Type="http://schemas.openxmlformats.org/officeDocument/2006/relationships/footnotes" Target="footnotes.xml"/><Relationship Id="rId10" Type="http://schemas.openxmlformats.org/officeDocument/2006/relationships/hyperlink" Target="mailto:md@mdcongress.gr" TargetMode="External"/><Relationship Id="rId4" Type="http://schemas.openxmlformats.org/officeDocument/2006/relationships/webSettings" Target="webSettings.xml"/><Relationship Id="rId9" Type="http://schemas.openxmlformats.org/officeDocument/2006/relationships/hyperlink" Target="mailto:+30%2021060742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2DF5E-740A-44A4-A179-E6263F93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2901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GATOU OURANIA</cp:lastModifiedBy>
  <cp:revision>2</cp:revision>
  <cp:lastPrinted>2024-05-21T07:11:00Z</cp:lastPrinted>
  <dcterms:created xsi:type="dcterms:W3CDTF">2024-05-21T09:13:00Z</dcterms:created>
  <dcterms:modified xsi:type="dcterms:W3CDTF">2024-05-21T09:13:00Z</dcterms:modified>
</cp:coreProperties>
</file>