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A4" w:rsidRDefault="00F71CA4" w:rsidP="00F71C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:rsidR="00953F31" w:rsidRPr="00EC152E" w:rsidRDefault="00953F31" w:rsidP="00953F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ιδική</w:t>
      </w:r>
      <w:r w:rsidRPr="00953F3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τελετή</w:t>
      </w:r>
      <w:r w:rsidRPr="00953F3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προς</w:t>
      </w:r>
      <w:r w:rsidRPr="00953F3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τιμήν</w:t>
      </w:r>
      <w:r w:rsidRPr="00953F3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του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Professor</w:t>
      </w:r>
      <w:r w:rsidRPr="00953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of</w:t>
      </w:r>
      <w:r w:rsidRPr="00953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Surgery</w:t>
      </w:r>
      <w:r w:rsidRPr="00EC1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</w:t>
      </w:r>
      <w:r w:rsidRPr="00EC1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Imperial</w:t>
      </w:r>
      <w:r w:rsidRPr="00953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College</w:t>
      </w:r>
      <w:r w:rsidRPr="00953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London</w:t>
      </w:r>
      <w:r w:rsidRPr="00953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και</w:t>
      </w:r>
      <w:r w:rsidRPr="00EC15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Hammersmith</w:t>
      </w:r>
      <w:r w:rsidRPr="00953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Hospital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κ</w:t>
      </w:r>
      <w:r w:rsidRPr="00953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.</w:t>
      </w:r>
      <w:r w:rsidRPr="00EC1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proofErr w:type="gramStart"/>
      <w:r w:rsidRPr="00EC15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l-GR"/>
        </w:rPr>
        <w:t>Nagy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l-GR"/>
        </w:rPr>
        <w:t>HABI</w:t>
      </w:r>
      <w:r w:rsidRPr="00EC15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Β 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κατά την οποία θα αναγορευθεί Επίτιμος Διδάκτορας από το Τμήμα Ιατρικής του Πανεπιστημίου Θεσσαλίας.</w:t>
      </w:r>
      <w:proofErr w:type="gramEnd"/>
    </w:p>
    <w:p w:rsidR="00953F31" w:rsidRDefault="00953F31" w:rsidP="00F71C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:rsidR="00EC152E" w:rsidRPr="00EC152E" w:rsidRDefault="00EC152E" w:rsidP="00F71C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Την Πέμπτη 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Σεπτεμβρίου 2023</w:t>
      </w:r>
      <w:r w:rsidR="00006C4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ώρα 19:00</w:t>
      </w:r>
      <w:r w:rsidR="00006C4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 στο Αμφιθέατρο «Ιπποκράτης»</w:t>
      </w:r>
      <w:r w:rsidR="003236B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της </w:t>
      </w:r>
      <w:proofErr w:type="spellStart"/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Βιόπολη</w:t>
      </w:r>
      <w:r w:rsidR="00006C4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ς</w:t>
      </w:r>
      <w:proofErr w:type="spellEnd"/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Λάρισας</w:t>
      </w:r>
      <w:r w:rsidR="003236B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θα πραγματοποιηθεί ειδική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τελετή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προς τιμήν του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Professor</w:t>
      </w:r>
      <w:r w:rsidR="00323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of</w:t>
      </w:r>
      <w:r w:rsidR="00323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Surgery</w:t>
      </w:r>
      <w:r w:rsidRPr="00EC1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</w:t>
      </w:r>
      <w:r w:rsidRPr="00EC1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Imperial</w:t>
      </w:r>
      <w:r w:rsidR="00323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College</w:t>
      </w:r>
      <w:r w:rsidR="00323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London</w:t>
      </w:r>
      <w:r w:rsidR="00323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και</w:t>
      </w:r>
      <w:r w:rsidRPr="00EC15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Hammersmith</w:t>
      </w:r>
      <w:r w:rsidR="00323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Hospital</w:t>
      </w:r>
      <w:r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κ.</w:t>
      </w:r>
      <w:r w:rsidRPr="00EC1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proofErr w:type="gramStart"/>
      <w:r w:rsidRPr="00EC15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l-GR"/>
        </w:rPr>
        <w:t>Nagy</w:t>
      </w:r>
      <w:r w:rsidR="00953F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</w:t>
      </w:r>
      <w:r w:rsidRPr="00EC15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l-GR"/>
        </w:rPr>
        <w:t>HABI</w:t>
      </w:r>
      <w:r w:rsidRPr="00EC15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Β </w:t>
      </w:r>
      <w:r w:rsidRPr="00EC152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κατά την οποία θα αναγορευθεί Επίτιμος Διδάκτορας από το Τμήμα Ιατρικής του Πανεπιστημίου Θεσσαλίας.</w:t>
      </w:r>
      <w:proofErr w:type="gramEnd"/>
    </w:p>
    <w:p w:rsidR="001C7EBB" w:rsidRDefault="001C7EBB" w:rsidP="00F7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 w:rsidRPr="001C7E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Ο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Κ</w:t>
      </w:r>
      <w:r w:rsidRPr="001C7E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αθηγητής </w:t>
      </w:r>
      <w:r w:rsidRPr="001C7E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NagyHabib</w:t>
      </w:r>
      <w:r w:rsidRPr="001C7E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είναι επικεφαλής </w:t>
      </w:r>
      <w:r w:rsidR="00F7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Χειρουργικής Ήπατος-Παγκρέατος-Χοληφόρων, στο </w:t>
      </w:r>
      <w:r w:rsidR="00F71CA4"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HammersmithHospital</w:t>
      </w:r>
      <w:r w:rsidR="00F7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και τέως Πρύτανης του </w:t>
      </w:r>
      <w:r w:rsidR="00F71CA4" w:rsidRPr="00EC15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ImperialCollegeLondon</w:t>
      </w:r>
      <w:r w:rsidR="00F7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. Πρωτοστάτησε στη μεταφραστική έρευνα διενεργώντας τις πρώτες κλινικές δοκιμές στη γονιδιακή θεραπεία και τη χρήση </w:t>
      </w:r>
      <w:proofErr w:type="spellStart"/>
      <w:r w:rsidR="00F7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βλαστοκυττάρων</w:t>
      </w:r>
      <w:proofErr w:type="spellEnd"/>
      <w:r w:rsidR="00F7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για τη θεραπεία  ηπατικών παθήσεων και καρκίνου. Είναι εφευρέτης επτά (7) ξεχωριστών χειρουργικών εργαλείων που χρησιμοποιούνται ευρέως πια στη χειρουργική των όγκων. Για περισσότερο από μία δεκαετία ο καθηγητής </w:t>
      </w:r>
      <w:r w:rsidR="00F71CA4" w:rsidRPr="001C7E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Habib</w:t>
      </w:r>
      <w:r w:rsidR="00F7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είχε μία στενή διασύνδεση και συνεργασία με το τμήμα Ιατρικής και το Πανεπιστήμιο Θεσσαλίας συνεργαζόμενος με την ομάδα του Καθηγητή  Δ. </w:t>
      </w:r>
      <w:proofErr w:type="spellStart"/>
      <w:r w:rsidR="00F7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Ζαχαρούλη</w:t>
      </w:r>
      <w:proofErr w:type="spellEnd"/>
      <w:r w:rsidR="00F7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. </w:t>
      </w:r>
    </w:p>
    <w:p w:rsidR="00F71CA4" w:rsidRDefault="00F71CA4" w:rsidP="00F7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Η συνεργασία αυτή απέδωσε επτά (7) νέες συσκευές στη χειρουργική των όγκων καθώς και νέα δεδομένα στη </w:t>
      </w:r>
      <w:r w:rsidR="004F4A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γονιδιακή θεραπεία και τη </w:t>
      </w:r>
      <w:proofErr w:type="spellStart"/>
      <w:r w:rsidR="004F4A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χρήση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βλαστοκυττάρων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στη θεραπεία του καρκίνου.</w:t>
      </w:r>
    </w:p>
    <w:p w:rsidR="00F71CA4" w:rsidRDefault="00F71CA4" w:rsidP="00F7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Ο καθηγητής </w:t>
      </w:r>
      <w:r w:rsidRPr="001C7E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Habib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έχει τιμηθεί από όλες τις Εταιρείες Χειρουργικής υψηλού κύρους παγκοσμίως. Είναι κάτοχος χρυσού βραβείου από την επιτροπή κλινικής αριστείας</w:t>
      </w:r>
      <w:r w:rsidR="004F4A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του Ηνωμένου Βασιλείου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, ενώ ανακηρύχθηκε ως ένας από τους κορυφαίους χειρουργούς της  </w:t>
      </w:r>
      <w:r w:rsidRPr="001C7E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Βρετανίας από το </w:t>
      </w:r>
      <w:r w:rsidRPr="001C7E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l-GR"/>
        </w:rPr>
        <w:t>SaturdayTimesMagazine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.</w:t>
      </w:r>
    </w:p>
    <w:p w:rsidR="00CD52F8" w:rsidRPr="00CD52F8" w:rsidRDefault="00CD52F8" w:rsidP="00CD52F8">
      <w:pPr>
        <w:spacing w:after="0" w:line="440" w:lineRule="atLeast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CD52F8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el-GR"/>
        </w:rPr>
        <w:t>ΠΡΟΣΚΛΗΣΗ</w:t>
      </w:r>
    </w:p>
    <w:p w:rsidR="00CD52F8" w:rsidRPr="00CD52F8" w:rsidRDefault="00CD52F8" w:rsidP="00CD52F8">
      <w:pPr>
        <w:spacing w:after="0" w:line="440" w:lineRule="atLeast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Ο Πρύτανης του Πανεπιστημίου Θεσσαλίας,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Καθηγητής Χαράλαμπος Δ. ΜΠΙΛΛΙΝΗΣ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και ο Πρόεδρος του Τμήματος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Ιατρικής της Σχολής Επιστημών Υγείας,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Καθηγητής Θεόφιλος Σ. ΚΑΡΑΧΑΛΙΟΣ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έχουν την τιμή να σας προσκαλέσουν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στην ειδική τιμητική εκδήλωση που διοργανώνει το Πανεπιστήμιο Θεσσαλίας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προς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τιμήν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του Professor of </w:t>
      </w:r>
      <w:proofErr w:type="spellStart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Surgery</w:t>
      </w:r>
      <w:proofErr w:type="spellEnd"/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στο </w:t>
      </w:r>
      <w:proofErr w:type="spellStart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Imperial</w:t>
      </w:r>
      <w:proofErr w:type="spellEnd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 </w:t>
      </w:r>
      <w:proofErr w:type="spellStart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College</w:t>
      </w:r>
      <w:proofErr w:type="spellEnd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 </w:t>
      </w:r>
      <w:proofErr w:type="spellStart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London</w:t>
      </w:r>
      <w:proofErr w:type="spellEnd"/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και  </w:t>
      </w:r>
      <w:proofErr w:type="spellStart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Hammersmith</w:t>
      </w:r>
      <w:proofErr w:type="spellEnd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 </w:t>
      </w:r>
      <w:proofErr w:type="spellStart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Hospital</w:t>
      </w:r>
      <w:proofErr w:type="spellEnd"/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κ.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proofErr w:type="spellStart"/>
      <w:r w:rsidRPr="00CD52F8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el-GR"/>
        </w:rPr>
        <w:t>Nagy</w:t>
      </w:r>
      <w:proofErr w:type="spellEnd"/>
      <w:r w:rsidRPr="00CD52F8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el-GR"/>
        </w:rPr>
        <w:t xml:space="preserve"> HABIB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κατά την οποία θα αναγορευθεί Επίτιμος Διδάκτορας.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Η τελετή θα πραγματοποιηθεί στο Αμφιθέατρο «Ιπποκράτης»,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στη </w:t>
      </w:r>
      <w:proofErr w:type="spellStart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Βιόπολη</w:t>
      </w:r>
      <w:proofErr w:type="spellEnd"/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 Λάρισας, την Πέμπτη 21 Σεπτεμβρίου 2023 και ώρα 19:00.</w:t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D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Με τιμή</w:t>
      </w:r>
    </w:p>
    <w:p w:rsidR="00CD52F8" w:rsidRPr="00CD52F8" w:rsidRDefault="00CD52F8" w:rsidP="00CD52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:rsidR="00CD52F8" w:rsidRPr="00CD52F8" w:rsidRDefault="00CD52F8" w:rsidP="00CD52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48"/>
        <w:gridCol w:w="4148"/>
      </w:tblGrid>
      <w:tr w:rsidR="00CD52F8" w:rsidRPr="00CD52F8" w:rsidTr="00CD52F8">
        <w:trPr>
          <w:jc w:val="center"/>
        </w:trPr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8" w:rsidRPr="00CD52F8" w:rsidRDefault="00CD52F8" w:rsidP="00CD52F8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5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 Πρύτανης</w:t>
            </w:r>
          </w:p>
          <w:p w:rsidR="00CD52F8" w:rsidRPr="00CD52F8" w:rsidRDefault="00CD52F8" w:rsidP="00CD52F8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5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Χαράλαμπος Δ. ΜΠΙΛΛΙΝΗΣ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8" w:rsidRPr="00CD52F8" w:rsidRDefault="00CD52F8" w:rsidP="00CD52F8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5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 Πρόεδρος του Τμήματος</w:t>
            </w:r>
          </w:p>
          <w:p w:rsidR="00CD52F8" w:rsidRPr="00CD52F8" w:rsidRDefault="00CD52F8" w:rsidP="00CD52F8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5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Θεόφιλος Σ. </w:t>
            </w:r>
            <w:proofErr w:type="spellStart"/>
            <w:r w:rsidRPr="00CD5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Καραχάλιος</w:t>
            </w:r>
            <w:proofErr w:type="spellEnd"/>
          </w:p>
        </w:tc>
      </w:tr>
    </w:tbl>
    <w:p w:rsidR="00CD52F8" w:rsidRPr="00CD52F8" w:rsidRDefault="00CD52F8" w:rsidP="00CD52F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CD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 </w:t>
      </w:r>
    </w:p>
    <w:p w:rsidR="00CD52F8" w:rsidRPr="00CD52F8" w:rsidRDefault="00CD52F8" w:rsidP="00CD52F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CD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 </w:t>
      </w:r>
    </w:p>
    <w:p w:rsidR="00CD52F8" w:rsidRPr="00CD52F8" w:rsidRDefault="00CD52F8" w:rsidP="00CD52F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el-GR"/>
        </w:rPr>
      </w:pPr>
    </w:p>
    <w:p w:rsidR="00CD52F8" w:rsidRPr="00CD52F8" w:rsidRDefault="00CD52F8" w:rsidP="00CD52F8">
      <w:pPr>
        <w:spacing w:line="235" w:lineRule="atLeast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CD5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~~~</w:t>
      </w:r>
    </w:p>
    <w:p w:rsidR="00CD52F8" w:rsidRPr="00F71CA4" w:rsidRDefault="00CD52F8" w:rsidP="00F7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</w:p>
    <w:p w:rsidR="00EC152E" w:rsidRPr="007F55FD" w:rsidRDefault="00682A4F" w:rsidP="00F71CA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55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Το πρόγραμμα της εκδήλωσης περιλαμβάνει: </w:t>
      </w:r>
    </w:p>
    <w:p w:rsidR="00EC152E" w:rsidRDefault="00EC152E" w:rsidP="00682A4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A4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Προσφώνηση του</w:t>
      </w:r>
      <w:r w:rsidRPr="00682A4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ProfessorofSurgery</w:t>
      </w:r>
      <w:r w:rsidRPr="00682A4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</w:t>
      </w:r>
      <w:r w:rsidRPr="00682A4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ImperialCollegeLondon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HammersmithHospital</w:t>
      </w:r>
      <w:r w:rsidRPr="00682A4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κ.</w:t>
      </w:r>
      <w:r w:rsidRPr="00682A4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682A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NagyHABIB</w:t>
      </w:r>
      <w:r w:rsidRPr="00682A4F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τον Πρύτανη του Πανεπιστημίου Θεσσαλίας, Καθηγητή Χαράλαμπο Δ. ΜΠΙΛΛΙΝΗ.</w:t>
      </w:r>
    </w:p>
    <w:p w:rsidR="00682A4F" w:rsidRPr="00682A4F" w:rsidRDefault="00682A4F" w:rsidP="00682A4F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152E" w:rsidRPr="00682A4F" w:rsidRDefault="00EC152E" w:rsidP="00682A4F">
      <w:pPr>
        <w:pStyle w:val="a3"/>
        <w:numPr>
          <w:ilvl w:val="0"/>
          <w:numId w:val="1"/>
        </w:numPr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«Έπαινος» προς τον</w:t>
      </w:r>
      <w:r w:rsidRPr="00682A4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Professor</w:t>
      </w:r>
      <w:r w:rsidRPr="00682A4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682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NagyHABIB</w:t>
      </w:r>
      <w:r w:rsidRPr="00682A4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 Καθηγητή</w:t>
      </w:r>
      <w:r w:rsidRPr="00682A4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682A4F"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  <w:t>Δημήτριο Χ. ΖΑΧΑΡΟΥΛΗ.</w:t>
      </w:r>
    </w:p>
    <w:p w:rsidR="00682A4F" w:rsidRPr="00682A4F" w:rsidRDefault="00682A4F" w:rsidP="00682A4F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682A4F" w:rsidRPr="00682A4F" w:rsidRDefault="00682A4F" w:rsidP="00682A4F">
      <w:pPr>
        <w:pStyle w:val="a3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7F55FD" w:rsidRDefault="00EC152E" w:rsidP="007F55FD">
      <w:pPr>
        <w:pStyle w:val="a3"/>
        <w:numPr>
          <w:ilvl w:val="0"/>
          <w:numId w:val="1"/>
        </w:numPr>
        <w:spacing w:before="100" w:beforeAutospacing="1" w:after="100" w:afterAutospacing="1" w:line="283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82A4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Ανάγνωση της Εισήγησης, του Ψηφίσματος, της Αναγόρευσης</w:t>
      </w:r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επίδοση των τίτλων και του </w:t>
      </w:r>
      <w:proofErr w:type="spellStart"/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Επιτηβεννίουαπό</w:t>
      </w:r>
      <w:proofErr w:type="spellEnd"/>
      <w:r w:rsidRPr="00682A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τον Πρόεδρο του Τμήματος Ιατρικής, Καθηγητή Θεόφιλο Σ. ΚΑΡΑΧΑΛΙΟ.</w:t>
      </w:r>
    </w:p>
    <w:p w:rsidR="007F55FD" w:rsidRPr="007F55FD" w:rsidRDefault="007F55FD" w:rsidP="007F55FD">
      <w:pPr>
        <w:pStyle w:val="a3"/>
        <w:spacing w:before="100" w:beforeAutospacing="1" w:after="100" w:afterAutospacing="1" w:line="283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EC152E" w:rsidRPr="007F55FD" w:rsidRDefault="00EC152E" w:rsidP="007F55FD">
      <w:pPr>
        <w:pStyle w:val="a3"/>
        <w:numPr>
          <w:ilvl w:val="0"/>
          <w:numId w:val="1"/>
        </w:numPr>
        <w:spacing w:before="100" w:beforeAutospacing="1" w:after="100" w:afterAutospacing="1" w:line="283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</w:t>
      </w:r>
      <w:r w:rsidRPr="007F55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Ομιλία του τιμώμενου με θέμα:</w:t>
      </w:r>
      <w:r w:rsidRPr="007F5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:rsidR="00EC152E" w:rsidRDefault="00EC152E" w:rsidP="00EC152E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l-GR"/>
        </w:rPr>
        <w:t>"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val="en-US" w:eastAsia="el-GR"/>
        </w:rPr>
        <w:t>Evolution of therapeutic concepts in liver, biliary and pancreatic surgery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>"</w:t>
      </w:r>
    </w:p>
    <w:p w:rsidR="00EC152E" w:rsidRDefault="00EC152E" w:rsidP="00EC15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7B388D" w:rsidRPr="00475BAA" w:rsidRDefault="00EC152E" w:rsidP="00475B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7F55FD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sectPr w:rsidR="007B388D" w:rsidRPr="00475BAA" w:rsidSect="00F71CA4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1B8"/>
    <w:multiLevelType w:val="hybridMultilevel"/>
    <w:tmpl w:val="F9CA57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4EF"/>
    <w:rsid w:val="00006C4D"/>
    <w:rsid w:val="001C7EBB"/>
    <w:rsid w:val="00232C3D"/>
    <w:rsid w:val="003236BD"/>
    <w:rsid w:val="00475BAA"/>
    <w:rsid w:val="004F4A48"/>
    <w:rsid w:val="00682A4F"/>
    <w:rsid w:val="007B388D"/>
    <w:rsid w:val="007F55FD"/>
    <w:rsid w:val="00953F31"/>
    <w:rsid w:val="00BB52B7"/>
    <w:rsid w:val="00C74394"/>
    <w:rsid w:val="00CD52F8"/>
    <w:rsid w:val="00D074EF"/>
    <w:rsid w:val="00EC152E"/>
    <w:rsid w:val="00F7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2023-09-18T07:27:00Z</cp:lastPrinted>
  <dcterms:created xsi:type="dcterms:W3CDTF">2023-09-18T09:10:00Z</dcterms:created>
  <dcterms:modified xsi:type="dcterms:W3CDTF">2023-09-18T09:13:00Z</dcterms:modified>
</cp:coreProperties>
</file>