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5A9DE18" w14:textId="682A2160" w:rsidR="00B37C37" w:rsidRDefault="00E412FE">
      <w:pPr>
        <w:rPr>
          <w:b/>
          <w:bCs/>
        </w:rPr>
      </w:pPr>
      <w:bookmarkStart w:id="0" w:name="_GoBack"/>
      <w:bookmarkEnd w:id="0"/>
      <w:r>
        <w:rPr>
          <w:b/>
          <w:bCs/>
        </w:rPr>
        <w:t>Σεμινάριο</w:t>
      </w:r>
      <w:r w:rsidR="007D7CD3">
        <w:rPr>
          <w:b/>
          <w:bCs/>
        </w:rPr>
        <w:t xml:space="preserve"> ψηφιακών δεξιοτήτων για ενήλικες 40+ από το ΤΗΜΜΥ 11 – 13/7/2022</w:t>
      </w:r>
    </w:p>
    <w:p w14:paraId="0AA81AD4" w14:textId="25E78BBB" w:rsidR="00D7470C" w:rsidRPr="00D73436" w:rsidRDefault="00D7470C" w:rsidP="007D7CD3">
      <w:r>
        <w:rPr>
          <w:noProof/>
          <w:lang w:eastAsia="el-GR"/>
        </w:rPr>
        <w:drawing>
          <wp:anchor distT="0" distB="0" distL="114300" distR="114300" simplePos="0" relativeHeight="251660288" behindDoc="0" locked="0" layoutInCell="1" allowOverlap="1" wp14:anchorId="736833E4" wp14:editId="1D65F46C">
            <wp:simplePos x="0" y="0"/>
            <wp:positionH relativeFrom="column">
              <wp:posOffset>-15240</wp:posOffset>
            </wp:positionH>
            <wp:positionV relativeFrom="paragraph">
              <wp:posOffset>49188</wp:posOffset>
            </wp:positionV>
            <wp:extent cx="3057915" cy="2293620"/>
            <wp:effectExtent l="0" t="0" r="9525" b="0"/>
            <wp:wrapSquare wrapText="bothSides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57915" cy="22936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7D7CD3" w:rsidRPr="00D73436">
        <w:t xml:space="preserve">Το Τμήμα Ηλεκτρολόγων Μηχανικών και Μηχανικών Υπολογιστών του Πανεπιστημίου Θεσσαλίας (THMMY), και πιο συγκεκριμένα η ερευνητική ομάδα </w:t>
      </w:r>
      <w:r w:rsidR="007D7CD3" w:rsidRPr="00D73436">
        <w:rPr>
          <w:b/>
          <w:bCs/>
        </w:rPr>
        <w:t>Δημιουργικών Τεχνολογιών Μάθησης</w:t>
      </w:r>
      <w:r w:rsidR="007D7CD3" w:rsidRPr="00D73436">
        <w:t xml:space="preserve"> (</w:t>
      </w:r>
      <w:hyperlink r:id="rId5" w:history="1">
        <w:r w:rsidR="007D7CD3" w:rsidRPr="00D73436">
          <w:rPr>
            <w:rStyle w:val="-"/>
          </w:rPr>
          <w:t>http://ctll.e-ce.uth.gr</w:t>
        </w:r>
      </w:hyperlink>
      <w:r w:rsidR="007D7CD3" w:rsidRPr="00D73436">
        <w:t>)</w:t>
      </w:r>
      <w:r w:rsidR="00EC2892" w:rsidRPr="007F3AB0">
        <w:t>,</w:t>
      </w:r>
      <w:r w:rsidR="007D7CD3">
        <w:t xml:space="preserve"> διοργ</w:t>
      </w:r>
      <w:r w:rsidR="00664099">
        <w:t>άνωσε</w:t>
      </w:r>
      <w:r w:rsidR="007D7CD3">
        <w:t xml:space="preserve"> δωρεάν εκπαιδευτικό πρόγραμμα ψηφιακών δεξιοτήτων </w:t>
      </w:r>
      <w:r w:rsidR="00DC5C2D">
        <w:t>προς</w:t>
      </w:r>
      <w:r w:rsidR="007D7CD3">
        <w:t xml:space="preserve"> ενήλικες άνω το 40 ετών</w:t>
      </w:r>
      <w:r w:rsidR="00907303">
        <w:t xml:space="preserve"> από τις 11 έως τις 13 Ιουλίου 2022</w:t>
      </w:r>
      <w:r w:rsidR="0092353F">
        <w:t xml:space="preserve">. </w:t>
      </w:r>
      <w:r w:rsidR="00311DEF">
        <w:t>Το</w:t>
      </w:r>
      <w:r w:rsidR="0092353F">
        <w:t xml:space="preserve"> πρόγραμμα </w:t>
      </w:r>
      <w:r w:rsidR="008E3D9E">
        <w:t>υλοποι</w:t>
      </w:r>
      <w:r w:rsidR="00664099">
        <w:t>ήθηκε</w:t>
      </w:r>
      <w:r w:rsidR="00907303">
        <w:t xml:space="preserve"> </w:t>
      </w:r>
      <w:r w:rsidR="007D7CD3">
        <w:t>στο εργαστήριο υπολογιστών του νέου κτιρίου του ΤΗΜΜΥ</w:t>
      </w:r>
      <w:r w:rsidR="0092353F">
        <w:t>,</w:t>
      </w:r>
      <w:r w:rsidR="007D7CD3">
        <w:t xml:space="preserve"> που το τμήμα δι</w:t>
      </w:r>
      <w:r w:rsidR="0057579E">
        <w:t>έθεσε</w:t>
      </w:r>
      <w:r w:rsidR="007D7CD3">
        <w:t xml:space="preserve"> στα πλαίσια εξωστρέφειας και σύνδεσης με την κοινωνία.</w:t>
      </w:r>
    </w:p>
    <w:p w14:paraId="06550089" w14:textId="3EE841ED" w:rsidR="00907303" w:rsidRDefault="007D7CD3" w:rsidP="007D7CD3">
      <w:r>
        <w:t>Οι ψηφιακές δεξιότητες είναι απαραίτητες στο σημερινό διασυνδεδεμένο κόσμο</w:t>
      </w:r>
      <w:r w:rsidRPr="00D73436">
        <w:t xml:space="preserve">, </w:t>
      </w:r>
      <w:r w:rsidR="007537DA">
        <w:t>όπου η χρήση ψηφιακών εφαρμογών και υπηρεσιών είναι συνήθ</w:t>
      </w:r>
      <w:r w:rsidR="00595440">
        <w:t>η</w:t>
      </w:r>
      <w:r w:rsidR="007537DA">
        <w:t>ς σε δραστηριότητες τόσο της επαγγελματικής όσο και καθημερινής ζωής. Ωστόσο, εξακολουθεί να υπάρχει το ψηφιακό χάσμα, δηλαδή σημαντικές διαφορές στις ψηφιακές γνώσεις ατόμων ή και ομάδων, με αποτέλεσμα κάποιοι να ωφελούνται περισσότερο από την ψηφιακή εποχή και άλλοι λιγότερο.</w:t>
      </w:r>
      <w:r w:rsidR="007537DA" w:rsidRPr="007537DA">
        <w:t xml:space="preserve"> </w:t>
      </w:r>
      <w:r w:rsidR="007537DA">
        <w:t>Η αναγνώριση τ</w:t>
      </w:r>
      <w:r w:rsidR="00907303">
        <w:t xml:space="preserve">ου σημαντικού ρόλου των ψηφιακών δεξιοτήτων έχει οδηγήσει σε σημαντική προσφορά προγραμμάτων ψηφιακών γνώσεων σε ομάδες όπως τα παιδιά. Ωστόσο, </w:t>
      </w:r>
      <w:r w:rsidRPr="00D73436">
        <w:t xml:space="preserve">αντίστοιχα προγράμματα </w:t>
      </w:r>
      <w:r>
        <w:t>που απευθύνονται στην</w:t>
      </w:r>
      <w:r w:rsidRPr="00D73436">
        <w:t xml:space="preserve"> ομάδα ενηλίκων ηλικίας άνω των </w:t>
      </w:r>
      <w:r w:rsidR="00907303">
        <w:t xml:space="preserve">40 </w:t>
      </w:r>
      <w:r w:rsidRPr="00D73436">
        <w:t xml:space="preserve">ετών είναι σπάνια. </w:t>
      </w:r>
    </w:p>
    <w:p w14:paraId="5A6CBC09" w14:textId="0864F4E8" w:rsidR="007D7CD3" w:rsidRPr="00DE7119" w:rsidRDefault="005E0830" w:rsidP="005E0830">
      <w:r w:rsidRPr="00D73436">
        <w:t xml:space="preserve">Το </w:t>
      </w:r>
      <w:r>
        <w:t>εκπαιδευτικό πρόγραμμα</w:t>
      </w:r>
      <w:r w:rsidRPr="00D73436">
        <w:t xml:space="preserve"> </w:t>
      </w:r>
      <w:r>
        <w:t>διοργανώθηκε</w:t>
      </w:r>
      <w:r w:rsidRPr="00D73436">
        <w:t xml:space="preserve"> στα πλαίσια του ερευνητικού έργου SilverCoders (https://silvercoders.eu/) </w:t>
      </w:r>
      <w:r w:rsidR="00B6682D">
        <w:t>που στοχεύει στην ανάπτυξη ψηφιακών δεξιοτήτων σε ενήλικες. Το έργο</w:t>
      </w:r>
      <w:r w:rsidRPr="00D73436">
        <w:t xml:space="preserve"> χρηματοδοτείται από το πρόγραμμα Erasmus+ της Ευρωπαϊκής Επιτροπής</w:t>
      </w:r>
      <w:r w:rsidR="00936291">
        <w:t xml:space="preserve"> και υλοποιείται </w:t>
      </w:r>
      <w:r w:rsidRPr="00D73436">
        <w:t>από το 2021 έως το 2023</w:t>
      </w:r>
      <w:r w:rsidR="00B6682D">
        <w:t xml:space="preserve">. </w:t>
      </w:r>
      <w:r w:rsidR="0007216E">
        <w:t xml:space="preserve">Σε διάστημα 3 ημερών οι </w:t>
      </w:r>
      <w:r w:rsidR="00B22C64">
        <w:t>εκπαιδευόμενοι</w:t>
      </w:r>
      <w:r w:rsidR="0007216E">
        <w:t xml:space="preserve"> </w:t>
      </w:r>
      <w:r w:rsidR="00BE1073">
        <w:t>συμμετείχαν</w:t>
      </w:r>
      <w:r w:rsidR="00B22C64">
        <w:t xml:space="preserve"> ενεργά </w:t>
      </w:r>
      <w:r w:rsidR="00BE1073">
        <w:t xml:space="preserve">σε </w:t>
      </w:r>
      <w:r w:rsidR="0007216E">
        <w:t xml:space="preserve">βιωματικά σεμινάρια </w:t>
      </w:r>
      <w:r w:rsidR="00664099">
        <w:t>σχετικά με</w:t>
      </w:r>
      <w:r w:rsidR="0007216E">
        <w:t xml:space="preserve"> το διαδίκτυο, τις διαδικτυακές υπηρεσίες και την ασφαλή χρήση τους</w:t>
      </w:r>
      <w:r w:rsidR="008B491D" w:rsidRPr="008B491D">
        <w:t xml:space="preserve">, </w:t>
      </w:r>
      <w:r w:rsidR="008B491D">
        <w:t>τα πνευματικά δικαιώματα</w:t>
      </w:r>
      <w:r w:rsidR="00A65267">
        <w:t xml:space="preserve"> στην ψηφιακή εποχή</w:t>
      </w:r>
      <w:r w:rsidR="008B491D">
        <w:t xml:space="preserve">, την επεξεργασία εικόνας, τη δημιουργία ψηφιακού περιεχομένου </w:t>
      </w:r>
      <w:r w:rsidR="0098282B">
        <w:t>με δημοφιλείς εφαρμογές,</w:t>
      </w:r>
      <w:r w:rsidR="0007216E">
        <w:t xml:space="preserve"> και τη</w:t>
      </w:r>
      <w:r w:rsidR="002869A1">
        <w:t>ν</w:t>
      </w:r>
      <w:r w:rsidR="0007216E">
        <w:t xml:space="preserve"> κατανόηση βασικών</w:t>
      </w:r>
      <w:r w:rsidR="00042294" w:rsidRPr="00042294">
        <w:t xml:space="preserve"> </w:t>
      </w:r>
      <w:r w:rsidR="00042294">
        <w:t>εννοιών</w:t>
      </w:r>
      <w:r w:rsidR="0007216E">
        <w:t xml:space="preserve"> προγραμματισμού μέσω της υλοποίησης </w:t>
      </w:r>
      <w:r w:rsidR="001556A5">
        <w:t>ενός</w:t>
      </w:r>
      <w:r w:rsidR="0007216E">
        <w:t xml:space="preserve"> ψηφιακ</w:t>
      </w:r>
      <w:r w:rsidR="001556A5">
        <w:t>ού</w:t>
      </w:r>
      <w:r w:rsidR="0007216E">
        <w:t xml:space="preserve"> παιχνιδι</w:t>
      </w:r>
      <w:r w:rsidR="001556A5">
        <w:t>ού</w:t>
      </w:r>
      <w:r w:rsidR="0007216E">
        <w:t xml:space="preserve"> με την καθοδήγη</w:t>
      </w:r>
      <w:r w:rsidR="002869A1">
        <w:t>ση</w:t>
      </w:r>
      <w:r w:rsidR="0007216E">
        <w:t xml:space="preserve"> των διδασκόντων.</w:t>
      </w:r>
      <w:r w:rsidR="00DE7119">
        <w:t xml:space="preserve"> Αυτές είναι κάποιες από τις πάνω από 30 </w:t>
      </w:r>
      <w:r w:rsidR="00BC584F">
        <w:t xml:space="preserve">εκπαιδευτικές </w:t>
      </w:r>
      <w:r w:rsidR="00DE7119">
        <w:t xml:space="preserve">δραστηριότητες που έχουν </w:t>
      </w:r>
      <w:r w:rsidR="00BC584F">
        <w:t>σχεδιαστεί</w:t>
      </w:r>
      <w:r w:rsidR="00DE7119">
        <w:t xml:space="preserve"> μέσω του έργου </w:t>
      </w:r>
      <w:r w:rsidR="00DE7119">
        <w:rPr>
          <w:lang w:val="en-US"/>
        </w:rPr>
        <w:t>SilverCoders</w:t>
      </w:r>
      <w:r w:rsidR="00DE7119" w:rsidRPr="00DE7119">
        <w:t>.</w:t>
      </w:r>
    </w:p>
    <w:p w14:paraId="18769E48" w14:textId="52379576" w:rsidR="007D7CD3" w:rsidRPr="00D73436" w:rsidRDefault="007D7CD3" w:rsidP="007D7CD3">
      <w:pPr>
        <w:pBdr>
          <w:bottom w:val="single" w:sz="12" w:space="1" w:color="auto"/>
        </w:pBdr>
      </w:pPr>
      <w:r w:rsidRPr="00D73436">
        <w:t xml:space="preserve">Επιστημονικά υπεύθυνοι του ερευνητικού έργου </w:t>
      </w:r>
      <w:r w:rsidR="00654CB6">
        <w:rPr>
          <w:lang w:val="en-US"/>
        </w:rPr>
        <w:t>SilverCoders</w:t>
      </w:r>
      <w:r w:rsidR="00654CB6" w:rsidRPr="00654CB6">
        <w:t xml:space="preserve"> </w:t>
      </w:r>
      <w:r w:rsidRPr="00D73436">
        <w:t xml:space="preserve">είναι το μέλος ΕΔΙΠ του ΤΗΜΜΥ </w:t>
      </w:r>
      <w:r w:rsidRPr="00D73436">
        <w:rPr>
          <w:b/>
          <w:bCs/>
        </w:rPr>
        <w:t>Χαρίκλεια Τσαλαπάτα</w:t>
      </w:r>
      <w:r w:rsidRPr="00D73436">
        <w:t xml:space="preserve"> και ο Ομ. Καθ. του ιδίου τμήματος </w:t>
      </w:r>
      <w:r w:rsidRPr="00D73436">
        <w:rPr>
          <w:b/>
          <w:bCs/>
        </w:rPr>
        <w:t>Ηλίας Χούστης</w:t>
      </w:r>
      <w:r w:rsidRPr="00017998">
        <w:t>.</w:t>
      </w:r>
      <w:r w:rsidR="0007216E">
        <w:t xml:space="preserve"> </w:t>
      </w:r>
      <w:r w:rsidR="009A5474">
        <w:t xml:space="preserve">Τις εργασίες του προγράμματος άνοιξε ο Πρόεδρος του ΤΗΜΜΥ </w:t>
      </w:r>
      <w:r w:rsidR="009A5474">
        <w:rPr>
          <w:b/>
          <w:bCs/>
        </w:rPr>
        <w:t>Δημήτρ</w:t>
      </w:r>
      <w:r w:rsidR="004D1744">
        <w:rPr>
          <w:b/>
          <w:bCs/>
        </w:rPr>
        <w:t>ιο</w:t>
      </w:r>
      <w:r w:rsidR="009A5474">
        <w:rPr>
          <w:b/>
          <w:bCs/>
        </w:rPr>
        <w:t xml:space="preserve">ς </w:t>
      </w:r>
      <w:r w:rsidR="009A5474" w:rsidRPr="009A5474">
        <w:rPr>
          <w:b/>
          <w:bCs/>
        </w:rPr>
        <w:t>Μπαργιώτας</w:t>
      </w:r>
      <w:r w:rsidR="009A5474">
        <w:t xml:space="preserve">. </w:t>
      </w:r>
      <w:r w:rsidRPr="009A5474">
        <w:t>Εκτός</w:t>
      </w:r>
      <w:r w:rsidRPr="00D73436">
        <w:t xml:space="preserve"> από το Πανεπιστήμιο Θεσσαλίας στο ερευνητικό έργο </w:t>
      </w:r>
      <w:r w:rsidR="00FA316A">
        <w:rPr>
          <w:lang w:val="en-GB"/>
        </w:rPr>
        <w:t>SilverCoders</w:t>
      </w:r>
      <w:r w:rsidR="00FA316A" w:rsidRPr="00FA316A">
        <w:t xml:space="preserve"> </w:t>
      </w:r>
      <w:r w:rsidRPr="00D73436">
        <w:t xml:space="preserve">συμμετέχουν εκπαιδευτικοί οργανισμοί από τη Σουηδία, την Πορτογαλία, την Ισπανία, και τη Ρουμανία. </w:t>
      </w:r>
    </w:p>
    <w:p w14:paraId="74C3BD23" w14:textId="66AD6D58" w:rsidR="00EC2892" w:rsidRDefault="00EC2892">
      <w:pPr>
        <w:rPr>
          <w:b/>
          <w:bCs/>
          <w:lang w:val="en-GB"/>
        </w:rPr>
      </w:pPr>
      <w:r>
        <w:rPr>
          <w:b/>
          <w:bCs/>
          <w:lang w:val="en-GB"/>
        </w:rPr>
        <w:t>Training program on digital competences for adults 40+</w:t>
      </w:r>
    </w:p>
    <w:p w14:paraId="2648C846" w14:textId="411C0AE8" w:rsidR="00EC2892" w:rsidRDefault="00EC2892">
      <w:pPr>
        <w:rPr>
          <w:lang w:val="en-GB"/>
        </w:rPr>
      </w:pPr>
      <w:r w:rsidRPr="00EC2892">
        <w:rPr>
          <w:lang w:val="en-GB"/>
        </w:rPr>
        <w:t xml:space="preserve">The Department of Electrical and Computer Engineering of the University of Thessaly (THMMY), and more specifically the </w:t>
      </w:r>
      <w:r w:rsidR="00D93A6E">
        <w:rPr>
          <w:lang w:val="en-GB"/>
        </w:rPr>
        <w:t>Creative Technologies Learning Lab</w:t>
      </w:r>
      <w:r w:rsidRPr="00EC2892">
        <w:rPr>
          <w:lang w:val="en-GB"/>
        </w:rPr>
        <w:t xml:space="preserve"> (http://ctll.e-</w:t>
      </w:r>
      <w:r w:rsidRPr="00EC2892">
        <w:rPr>
          <w:lang w:val="en-GB"/>
        </w:rPr>
        <w:lastRenderedPageBreak/>
        <w:t>ce.uth.gr) research group</w:t>
      </w:r>
      <w:r>
        <w:rPr>
          <w:lang w:val="en-GB"/>
        </w:rPr>
        <w:t>,</w:t>
      </w:r>
      <w:r w:rsidRPr="00EC2892">
        <w:rPr>
          <w:lang w:val="en-GB"/>
        </w:rPr>
        <w:t xml:space="preserve"> organizes a free digital skills training program aimed at adults over 40 years old from 11 to 13 July 2022. The </w:t>
      </w:r>
      <w:r w:rsidR="0046188C">
        <w:rPr>
          <w:lang w:val="en-GB"/>
        </w:rPr>
        <w:t xml:space="preserve">training </w:t>
      </w:r>
      <w:r w:rsidRPr="00EC2892">
        <w:rPr>
          <w:lang w:val="en-GB"/>
        </w:rPr>
        <w:t xml:space="preserve">program </w:t>
      </w:r>
      <w:r w:rsidR="007F3AB0">
        <w:rPr>
          <w:lang w:val="en-GB"/>
        </w:rPr>
        <w:t>takes place</w:t>
      </w:r>
      <w:r w:rsidRPr="00EC2892">
        <w:rPr>
          <w:lang w:val="en-GB"/>
        </w:rPr>
        <w:t xml:space="preserve"> in the computer laboratory of the new building of the </w:t>
      </w:r>
      <w:r w:rsidR="0046188C">
        <w:rPr>
          <w:lang w:val="en-GB"/>
        </w:rPr>
        <w:t>Department of Electrical and Computer Engineering</w:t>
      </w:r>
      <w:r w:rsidRPr="00EC2892">
        <w:rPr>
          <w:lang w:val="en-GB"/>
        </w:rPr>
        <w:t xml:space="preserve">, which the department </w:t>
      </w:r>
      <w:r w:rsidR="0046188C">
        <w:rPr>
          <w:lang w:val="en-GB"/>
        </w:rPr>
        <w:t>makes available</w:t>
      </w:r>
      <w:r w:rsidRPr="00EC2892">
        <w:rPr>
          <w:lang w:val="en-GB"/>
        </w:rPr>
        <w:t xml:space="preserve"> in the context of extroversion and connection with society.</w:t>
      </w:r>
    </w:p>
    <w:p w14:paraId="74A17F18" w14:textId="481EB39A" w:rsidR="009A5474" w:rsidRDefault="00841E26">
      <w:pPr>
        <w:rPr>
          <w:lang w:val="en-GB"/>
        </w:rPr>
      </w:pPr>
      <w:r w:rsidRPr="00841E26">
        <w:rPr>
          <w:lang w:val="en-GB"/>
        </w:rPr>
        <w:t>Digital skills are essential in today's interconnected world, where the use of digital applications and services i</w:t>
      </w:r>
      <w:r w:rsidR="00E371D5">
        <w:rPr>
          <w:lang w:val="en-GB"/>
        </w:rPr>
        <w:t>n</w:t>
      </w:r>
      <w:r w:rsidRPr="00841E26">
        <w:rPr>
          <w:lang w:val="en-GB"/>
        </w:rPr>
        <w:t xml:space="preserve"> </w:t>
      </w:r>
      <w:r>
        <w:rPr>
          <w:lang w:val="en-GB"/>
        </w:rPr>
        <w:t>both professional activities and everyday life</w:t>
      </w:r>
      <w:r w:rsidRPr="00841E26">
        <w:rPr>
          <w:lang w:val="en-GB"/>
        </w:rPr>
        <w:t xml:space="preserve"> </w:t>
      </w:r>
      <w:r w:rsidR="00E371D5">
        <w:rPr>
          <w:lang w:val="en-GB"/>
        </w:rPr>
        <w:t xml:space="preserve">is commonplace. </w:t>
      </w:r>
      <w:r w:rsidRPr="00841E26">
        <w:rPr>
          <w:lang w:val="en-GB"/>
        </w:rPr>
        <w:t xml:space="preserve">However, </w:t>
      </w:r>
      <w:r w:rsidR="008A0340">
        <w:rPr>
          <w:lang w:val="en-GB"/>
        </w:rPr>
        <w:t>because of</w:t>
      </w:r>
      <w:r w:rsidR="00642DD1">
        <w:rPr>
          <w:lang w:val="en-GB"/>
        </w:rPr>
        <w:t xml:space="preserve"> </w:t>
      </w:r>
      <w:r>
        <w:rPr>
          <w:lang w:val="en-GB"/>
        </w:rPr>
        <w:t>the digital divide, namely wide differences in digital competences among individuals and/or groups</w:t>
      </w:r>
      <w:r w:rsidR="00642DD1">
        <w:rPr>
          <w:lang w:val="en-GB"/>
        </w:rPr>
        <w:t>,</w:t>
      </w:r>
      <w:r>
        <w:rPr>
          <w:lang w:val="en-GB"/>
        </w:rPr>
        <w:t xml:space="preserve"> not all fully benefit from the digital age. </w:t>
      </w:r>
      <w:r w:rsidR="00A930F9" w:rsidRPr="00A930F9">
        <w:rPr>
          <w:lang w:val="en-GB"/>
        </w:rPr>
        <w:t xml:space="preserve">The recognition of the </w:t>
      </w:r>
      <w:r w:rsidR="006C0D44">
        <w:rPr>
          <w:lang w:val="en-GB"/>
        </w:rPr>
        <w:t>importance</w:t>
      </w:r>
      <w:r w:rsidR="00A930F9" w:rsidRPr="00A930F9">
        <w:rPr>
          <w:lang w:val="en-GB"/>
        </w:rPr>
        <w:t xml:space="preserve"> of digital skills </w:t>
      </w:r>
      <w:r w:rsidR="00A930F9">
        <w:rPr>
          <w:lang w:val="en-GB"/>
        </w:rPr>
        <w:t xml:space="preserve">in today’s world </w:t>
      </w:r>
      <w:r w:rsidR="00A930F9" w:rsidRPr="00A930F9">
        <w:rPr>
          <w:lang w:val="en-GB"/>
        </w:rPr>
        <w:t xml:space="preserve">has led </w:t>
      </w:r>
      <w:r w:rsidR="00A930F9">
        <w:rPr>
          <w:lang w:val="en-GB"/>
        </w:rPr>
        <w:t>to a wide variety</w:t>
      </w:r>
      <w:r w:rsidR="00A930F9" w:rsidRPr="00A930F9">
        <w:rPr>
          <w:lang w:val="en-GB"/>
        </w:rPr>
        <w:t xml:space="preserve"> of digital knowledge</w:t>
      </w:r>
      <w:r w:rsidR="00A930F9">
        <w:rPr>
          <w:lang w:val="en-GB"/>
        </w:rPr>
        <w:t xml:space="preserve"> development educational</w:t>
      </w:r>
      <w:r w:rsidR="00A930F9" w:rsidRPr="00A930F9">
        <w:rPr>
          <w:lang w:val="en-GB"/>
        </w:rPr>
        <w:t xml:space="preserve"> </w:t>
      </w:r>
      <w:r w:rsidR="006C0D44">
        <w:rPr>
          <w:lang w:val="en-GB"/>
        </w:rPr>
        <w:t>offerings</w:t>
      </w:r>
      <w:r w:rsidR="00A930F9" w:rsidRPr="00A930F9">
        <w:rPr>
          <w:lang w:val="en-GB"/>
        </w:rPr>
        <w:t xml:space="preserve"> t</w:t>
      </w:r>
      <w:r w:rsidR="00A930F9">
        <w:rPr>
          <w:lang w:val="en-GB"/>
        </w:rPr>
        <w:t xml:space="preserve">hat address </w:t>
      </w:r>
      <w:r w:rsidR="00672B6B">
        <w:rPr>
          <w:lang w:val="en-GB"/>
        </w:rPr>
        <w:t>diverse</w:t>
      </w:r>
      <w:r w:rsidR="00A930F9">
        <w:rPr>
          <w:lang w:val="en-GB"/>
        </w:rPr>
        <w:t xml:space="preserve"> groups,</w:t>
      </w:r>
      <w:r w:rsidR="00A930F9" w:rsidRPr="00A930F9">
        <w:rPr>
          <w:lang w:val="en-GB"/>
        </w:rPr>
        <w:t xml:space="preserve"> such as children. However, similar programs aimed at adults over the age of 40 are rare.</w:t>
      </w:r>
    </w:p>
    <w:p w14:paraId="676378B5" w14:textId="50E609E6" w:rsidR="0028646E" w:rsidRDefault="0028646E">
      <w:pPr>
        <w:rPr>
          <w:lang w:val="en-GB"/>
        </w:rPr>
      </w:pPr>
      <w:r w:rsidRPr="00017998">
        <w:rPr>
          <w:lang w:val="en-GB"/>
        </w:rPr>
        <w:t xml:space="preserve">The training programme is organised in the framework of the SilverCoders (https://silvercoders.eu/) research project </w:t>
      </w:r>
      <w:r>
        <w:rPr>
          <w:lang w:val="en-GB"/>
        </w:rPr>
        <w:t>which aims at developing digital</w:t>
      </w:r>
      <w:r w:rsidR="00D30137">
        <w:rPr>
          <w:lang w:val="en-GB"/>
        </w:rPr>
        <w:t xml:space="preserve"> and programming</w:t>
      </w:r>
      <w:r>
        <w:rPr>
          <w:lang w:val="en-GB"/>
        </w:rPr>
        <w:t xml:space="preserve"> skills among adults. The project is </w:t>
      </w:r>
      <w:r w:rsidRPr="00017998">
        <w:rPr>
          <w:lang w:val="en-GB"/>
        </w:rPr>
        <w:t>funded by the Erasmus+ programme of the European Commission and</w:t>
      </w:r>
      <w:r w:rsidR="00C63510">
        <w:rPr>
          <w:lang w:val="en-GB"/>
        </w:rPr>
        <w:t xml:space="preserve"> is</w:t>
      </w:r>
      <w:r w:rsidRPr="00017998">
        <w:rPr>
          <w:lang w:val="en-GB"/>
        </w:rPr>
        <w:t xml:space="preserve"> implemented from 2021 to 2023. </w:t>
      </w:r>
    </w:p>
    <w:p w14:paraId="6C43D5CF" w14:textId="51F9634E" w:rsidR="00017998" w:rsidRDefault="00017998">
      <w:pPr>
        <w:rPr>
          <w:lang w:val="en-GB"/>
        </w:rPr>
      </w:pPr>
      <w:r>
        <w:rPr>
          <w:lang w:val="en-GB"/>
        </w:rPr>
        <w:t xml:space="preserve">In the </w:t>
      </w:r>
      <w:r w:rsidR="0016428E">
        <w:rPr>
          <w:lang w:val="en-GB"/>
        </w:rPr>
        <w:t>span</w:t>
      </w:r>
      <w:r>
        <w:rPr>
          <w:lang w:val="en-GB"/>
        </w:rPr>
        <w:t xml:space="preserve"> of</w:t>
      </w:r>
      <w:r w:rsidRPr="00017998">
        <w:rPr>
          <w:lang w:val="en-GB"/>
        </w:rPr>
        <w:t xml:space="preserve"> 3 days</w:t>
      </w:r>
      <w:r w:rsidR="00C10BD1">
        <w:rPr>
          <w:lang w:val="en-GB"/>
        </w:rPr>
        <w:t xml:space="preserve">, </w:t>
      </w:r>
      <w:r w:rsidRPr="00017998">
        <w:rPr>
          <w:lang w:val="en-GB"/>
        </w:rPr>
        <w:t xml:space="preserve">trainees actively </w:t>
      </w:r>
      <w:r>
        <w:rPr>
          <w:lang w:val="en-GB"/>
        </w:rPr>
        <w:t>engage in</w:t>
      </w:r>
      <w:r w:rsidRPr="00017998">
        <w:rPr>
          <w:lang w:val="en-GB"/>
        </w:rPr>
        <w:t xml:space="preserve"> experiential </w:t>
      </w:r>
      <w:r>
        <w:rPr>
          <w:lang w:val="en-GB"/>
        </w:rPr>
        <w:t xml:space="preserve">learning </w:t>
      </w:r>
      <w:r w:rsidRPr="00017998">
        <w:rPr>
          <w:lang w:val="en-GB"/>
        </w:rPr>
        <w:t>seminars related to the internet, online services</w:t>
      </w:r>
      <w:r w:rsidR="0028646E">
        <w:rPr>
          <w:lang w:val="en-GB"/>
        </w:rPr>
        <w:t xml:space="preserve"> </w:t>
      </w:r>
      <w:r w:rsidRPr="00017998">
        <w:rPr>
          <w:lang w:val="en-GB"/>
        </w:rPr>
        <w:t>and their safe use</w:t>
      </w:r>
      <w:r w:rsidR="0028646E">
        <w:rPr>
          <w:lang w:val="en-GB"/>
        </w:rPr>
        <w:t>, image processing, content creation through popular software applications, intellectual property rights,</w:t>
      </w:r>
      <w:r>
        <w:rPr>
          <w:lang w:val="en-GB"/>
        </w:rPr>
        <w:t xml:space="preserve"> as well as the understanding of basic programming principles through the design and development of simple digital games.</w:t>
      </w:r>
      <w:r w:rsidR="0028646E">
        <w:rPr>
          <w:lang w:val="en-GB"/>
        </w:rPr>
        <w:t xml:space="preserve"> These are some of the over 30 educational activities designed through project SilverCoders.</w:t>
      </w:r>
    </w:p>
    <w:p w14:paraId="6747F0CE" w14:textId="3707E5A6" w:rsidR="00017998" w:rsidRPr="00EC2892" w:rsidRDefault="00017998">
      <w:pPr>
        <w:rPr>
          <w:lang w:val="en-GB"/>
        </w:rPr>
      </w:pPr>
      <w:r>
        <w:rPr>
          <w:lang w:val="en-GB"/>
        </w:rPr>
        <w:t>In addition to the University of Thessaly the project consortium includes educational organizations from Sweden, Portugal, Spain, and Romania.</w:t>
      </w:r>
    </w:p>
    <w:sectPr w:rsidR="00017998" w:rsidRPr="00EC289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95892"/>
    <w:rsid w:val="00017998"/>
    <w:rsid w:val="00042294"/>
    <w:rsid w:val="0007216E"/>
    <w:rsid w:val="000E14E3"/>
    <w:rsid w:val="001556A5"/>
    <w:rsid w:val="001570C6"/>
    <w:rsid w:val="00163320"/>
    <w:rsid w:val="0016428E"/>
    <w:rsid w:val="001D171E"/>
    <w:rsid w:val="001D7D04"/>
    <w:rsid w:val="0028646E"/>
    <w:rsid w:val="002869A1"/>
    <w:rsid w:val="00311DEF"/>
    <w:rsid w:val="003A456C"/>
    <w:rsid w:val="0046188C"/>
    <w:rsid w:val="004D1744"/>
    <w:rsid w:val="0057579E"/>
    <w:rsid w:val="00595440"/>
    <w:rsid w:val="005D2645"/>
    <w:rsid w:val="005E0830"/>
    <w:rsid w:val="00642DD1"/>
    <w:rsid w:val="00654CB6"/>
    <w:rsid w:val="00664099"/>
    <w:rsid w:val="00672B6B"/>
    <w:rsid w:val="006C0D44"/>
    <w:rsid w:val="007118AA"/>
    <w:rsid w:val="007537DA"/>
    <w:rsid w:val="007637C3"/>
    <w:rsid w:val="007805B2"/>
    <w:rsid w:val="007B3C46"/>
    <w:rsid w:val="007D7CD3"/>
    <w:rsid w:val="007F3AB0"/>
    <w:rsid w:val="0081292F"/>
    <w:rsid w:val="00841E26"/>
    <w:rsid w:val="00881A99"/>
    <w:rsid w:val="008A0340"/>
    <w:rsid w:val="008B491D"/>
    <w:rsid w:val="008E3D9E"/>
    <w:rsid w:val="00907303"/>
    <w:rsid w:val="0092353F"/>
    <w:rsid w:val="00936291"/>
    <w:rsid w:val="00950C79"/>
    <w:rsid w:val="00961795"/>
    <w:rsid w:val="0098282B"/>
    <w:rsid w:val="009A5474"/>
    <w:rsid w:val="009C1462"/>
    <w:rsid w:val="00A65267"/>
    <w:rsid w:val="00A930F9"/>
    <w:rsid w:val="00AB7F7E"/>
    <w:rsid w:val="00B22C64"/>
    <w:rsid w:val="00B37C37"/>
    <w:rsid w:val="00B6682D"/>
    <w:rsid w:val="00B95892"/>
    <w:rsid w:val="00BA221A"/>
    <w:rsid w:val="00BA384C"/>
    <w:rsid w:val="00BC584F"/>
    <w:rsid w:val="00BE1073"/>
    <w:rsid w:val="00C10BD1"/>
    <w:rsid w:val="00C563DE"/>
    <w:rsid w:val="00C63510"/>
    <w:rsid w:val="00C941B6"/>
    <w:rsid w:val="00D30137"/>
    <w:rsid w:val="00D7470C"/>
    <w:rsid w:val="00D93A6E"/>
    <w:rsid w:val="00DB3F14"/>
    <w:rsid w:val="00DC5C2D"/>
    <w:rsid w:val="00DE7119"/>
    <w:rsid w:val="00E059E5"/>
    <w:rsid w:val="00E371D5"/>
    <w:rsid w:val="00E412FE"/>
    <w:rsid w:val="00E863EA"/>
    <w:rsid w:val="00EC2892"/>
    <w:rsid w:val="00FA316A"/>
    <w:rsid w:val="00FD1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DA11BB"/>
  <w15:chartTrackingRefBased/>
  <w15:docId w15:val="{C18468AB-D5B1-4AD7-888C-7F6B1957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7D7CD3"/>
    <w:rPr>
      <w:color w:val="0563C1" w:themeColor="hyperlink"/>
      <w:u w:val="single"/>
    </w:rPr>
  </w:style>
  <w:style w:type="character" w:styleId="a3">
    <w:name w:val="Strong"/>
    <w:basedOn w:val="a0"/>
    <w:uiPriority w:val="22"/>
    <w:qFormat/>
    <w:rsid w:val="007537DA"/>
    <w:rPr>
      <w:b/>
      <w:bCs/>
    </w:rPr>
  </w:style>
  <w:style w:type="character" w:customStyle="1" w:styleId="UnresolvedMention">
    <w:name w:val="Unresolved Mention"/>
    <w:basedOn w:val="a0"/>
    <w:uiPriority w:val="99"/>
    <w:semiHidden/>
    <w:unhideWhenUsed/>
    <w:rsid w:val="00FD1DE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ctll.e-ce.uth.gr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719</Words>
  <Characters>3888</Characters>
  <Application>Microsoft Office Word</Application>
  <DocSecurity>4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Tsalapata Hariklia</dc:creator>
  <cp:keywords/>
  <dc:description/>
  <cp:lastModifiedBy>GATOU OURANIA</cp:lastModifiedBy>
  <cp:revision>2</cp:revision>
  <dcterms:created xsi:type="dcterms:W3CDTF">2022-07-14T09:09:00Z</dcterms:created>
  <dcterms:modified xsi:type="dcterms:W3CDTF">2022-07-14T09:09:00Z</dcterms:modified>
</cp:coreProperties>
</file>