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49" w:rsidRPr="00B2542E" w:rsidRDefault="007655A0" w:rsidP="00F1582C">
      <w:pPr>
        <w:tabs>
          <w:tab w:val="center" w:pos="4419"/>
        </w:tabs>
        <w:rPr>
          <w:b/>
          <w:sz w:val="24"/>
          <w:szCs w:val="24"/>
          <w:lang w:val="el-GR"/>
        </w:rPr>
      </w:pPr>
      <w:r>
        <w:rPr>
          <w:b/>
          <w:noProof/>
          <w:sz w:val="24"/>
          <w:szCs w:val="24"/>
          <w:lang w:val="el-GR" w:eastAsia="en-US"/>
        </w:rPr>
        <w:t>Τ</w:t>
      </w:r>
      <w:r w:rsidR="001221BC">
        <w:rPr>
          <w:b/>
          <w:noProof/>
          <w:sz w:val="24"/>
          <w:szCs w:val="24"/>
          <w:lang w:val="el-GR" w:eastAsia="en-US"/>
        </w:rPr>
        <w:t>ο 2</w:t>
      </w:r>
      <w:r w:rsidR="001221BC" w:rsidRPr="001221BC">
        <w:rPr>
          <w:b/>
          <w:noProof/>
          <w:sz w:val="24"/>
          <w:szCs w:val="24"/>
          <w:vertAlign w:val="superscript"/>
          <w:lang w:val="el-GR" w:eastAsia="en-US"/>
        </w:rPr>
        <w:t>ο</w:t>
      </w:r>
      <w:r w:rsidR="001221BC">
        <w:rPr>
          <w:b/>
          <w:noProof/>
          <w:sz w:val="24"/>
          <w:szCs w:val="24"/>
          <w:lang w:val="el-GR" w:eastAsia="en-US"/>
        </w:rPr>
        <w:t xml:space="preserve"> Εσπερινό Λύκειο Βόλου στο ΤΗΜΜΥ</w:t>
      </w:r>
      <w:r>
        <w:rPr>
          <w:b/>
          <w:noProof/>
          <w:sz w:val="24"/>
          <w:szCs w:val="24"/>
          <w:lang w:val="el-GR" w:eastAsia="en-US"/>
        </w:rPr>
        <w:t xml:space="preserve">για </w:t>
      </w:r>
      <w:r w:rsidR="00E27BBA">
        <w:rPr>
          <w:b/>
          <w:noProof/>
          <w:sz w:val="24"/>
          <w:szCs w:val="24"/>
          <w:lang w:val="el-GR" w:eastAsia="en-US"/>
        </w:rPr>
        <w:t>μαθησιακέςδράσεις μ</w:t>
      </w:r>
      <w:r>
        <w:rPr>
          <w:b/>
          <w:noProof/>
          <w:sz w:val="24"/>
          <w:szCs w:val="24"/>
          <w:lang w:val="el-GR" w:eastAsia="en-US"/>
        </w:rPr>
        <w:t>ε δωμάτια διαφυγής</w:t>
      </w:r>
    </w:p>
    <w:p w:rsidR="009D74DD" w:rsidRDefault="00CE3BED" w:rsidP="002E6EF6">
      <w:pPr>
        <w:jc w:val="both"/>
        <w:rPr>
          <w:sz w:val="24"/>
          <w:szCs w:val="24"/>
          <w:lang w:val="el-GR"/>
        </w:rPr>
      </w:pPr>
      <w:r>
        <w:rPr>
          <w:noProof/>
          <w:sz w:val="24"/>
          <w:szCs w:val="24"/>
          <w:lang w:val="el-GR" w:eastAsia="el-GR"/>
        </w:rPr>
        <w:drawing>
          <wp:anchor distT="0" distB="0" distL="114300" distR="114300" simplePos="0" relativeHeight="251664384" behindDoc="1" locked="0" layoutInCell="1" allowOverlap="1">
            <wp:simplePos x="0" y="0"/>
            <wp:positionH relativeFrom="column">
              <wp:posOffset>-38624</wp:posOffset>
            </wp:positionH>
            <wp:positionV relativeFrom="paragraph">
              <wp:posOffset>131445</wp:posOffset>
            </wp:positionV>
            <wp:extent cx="3032760" cy="2274653"/>
            <wp:effectExtent l="0" t="0" r="0" b="0"/>
            <wp:wrapTight wrapText="bothSides">
              <wp:wrapPolygon edited="0">
                <wp:start x="0" y="0"/>
                <wp:lineTo x="0" y="21347"/>
                <wp:lineTo x="21437" y="21347"/>
                <wp:lineTo x="21437" y="0"/>
                <wp:lineTo x="0" y="0"/>
              </wp:wrapPolygon>
            </wp:wrapTight>
            <wp:docPr id="4" name="Picture 4" descr="A picture containing text, indoor, ceiling,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door, ceiling, floor&#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2760" cy="2274653"/>
                    </a:xfrm>
                    <a:prstGeom prst="rect">
                      <a:avLst/>
                    </a:prstGeom>
                  </pic:spPr>
                </pic:pic>
              </a:graphicData>
            </a:graphic>
          </wp:anchor>
        </w:drawing>
      </w:r>
      <w:r w:rsidR="00653F9A" w:rsidRPr="00B2542E">
        <w:rPr>
          <w:sz w:val="24"/>
          <w:szCs w:val="24"/>
          <w:lang w:val="el-GR"/>
        </w:rPr>
        <w:t>Το Τμήμα Ηλεκτρολόγων Μηχανικών και Μηχανικών Υπολογιστών</w:t>
      </w:r>
      <w:r w:rsidR="00D60D0E" w:rsidRPr="00B2542E">
        <w:rPr>
          <w:sz w:val="24"/>
          <w:szCs w:val="24"/>
          <w:lang w:val="el-GR"/>
        </w:rPr>
        <w:t xml:space="preserve">του Πανεπιστημίου Θεσσαλίας </w:t>
      </w:r>
      <w:r w:rsidR="00C12E63" w:rsidRPr="00B2542E">
        <w:rPr>
          <w:sz w:val="24"/>
          <w:szCs w:val="24"/>
          <w:lang w:val="el-GR"/>
        </w:rPr>
        <w:t>(ΤΗΜΜΥ)</w:t>
      </w:r>
      <w:r w:rsidR="00653F9A" w:rsidRPr="00B2542E">
        <w:rPr>
          <w:sz w:val="24"/>
          <w:szCs w:val="24"/>
          <w:lang w:val="el-GR"/>
        </w:rPr>
        <w:t>, και συγκεκριμμένα η ερευνητική ομάδα Δημιουργικών Τεχνολογιών Μάθησης (</w:t>
      </w:r>
      <w:hyperlink r:id="rId7" w:history="1">
        <w:r w:rsidR="00653F9A" w:rsidRPr="00B2542E">
          <w:rPr>
            <w:rStyle w:val="-"/>
            <w:sz w:val="24"/>
            <w:szCs w:val="24"/>
            <w:lang w:val="el-GR"/>
          </w:rPr>
          <w:t>https://ctll.e-ce.uth.gr</w:t>
        </w:r>
      </w:hyperlink>
      <w:r w:rsidR="00653F9A" w:rsidRPr="00B2542E">
        <w:rPr>
          <w:sz w:val="24"/>
          <w:szCs w:val="24"/>
          <w:lang w:val="el-GR"/>
        </w:rPr>
        <w:t>)</w:t>
      </w:r>
      <w:r w:rsidR="002F43B4" w:rsidRPr="00B2542E">
        <w:rPr>
          <w:sz w:val="24"/>
          <w:szCs w:val="24"/>
          <w:lang w:val="el-GR"/>
        </w:rPr>
        <w:t>,</w:t>
      </w:r>
      <w:r w:rsidR="002E0384">
        <w:rPr>
          <w:sz w:val="24"/>
          <w:szCs w:val="24"/>
          <w:lang w:val="el-GR"/>
        </w:rPr>
        <w:t>διοργ</w:t>
      </w:r>
      <w:r w:rsidR="001221BC">
        <w:rPr>
          <w:sz w:val="24"/>
          <w:szCs w:val="24"/>
          <w:lang w:val="el-GR"/>
        </w:rPr>
        <w:t>άνωσε</w:t>
      </w:r>
      <w:r w:rsidR="002E0384">
        <w:rPr>
          <w:sz w:val="24"/>
          <w:szCs w:val="24"/>
          <w:lang w:val="el-GR"/>
        </w:rPr>
        <w:t xml:space="preserve"> σεμινάριο σχετικά με την εφαρμογή δωματίων διαφυγής, μιας ειδικής κατηγορίας σοβαρών παιχνιδιών, σε διαδικασίες μάθησης</w:t>
      </w:r>
      <w:r w:rsidR="001221BC">
        <w:rPr>
          <w:sz w:val="24"/>
          <w:szCs w:val="24"/>
          <w:lang w:val="el-GR"/>
        </w:rPr>
        <w:t xml:space="preserve"> στις </w:t>
      </w:r>
      <w:r w:rsidR="002E0384">
        <w:rPr>
          <w:sz w:val="24"/>
          <w:szCs w:val="24"/>
          <w:lang w:val="el-GR"/>
        </w:rPr>
        <w:t>22 Σεπτεμβ</w:t>
      </w:r>
      <w:r w:rsidR="00D86703">
        <w:rPr>
          <w:sz w:val="24"/>
          <w:szCs w:val="24"/>
          <w:lang w:val="el-GR"/>
        </w:rPr>
        <w:t>ρ</w:t>
      </w:r>
      <w:r w:rsidR="002E0384">
        <w:rPr>
          <w:sz w:val="24"/>
          <w:szCs w:val="24"/>
          <w:lang w:val="el-GR"/>
        </w:rPr>
        <w:t>ίου 202</w:t>
      </w:r>
      <w:r w:rsidR="001221BC">
        <w:rPr>
          <w:sz w:val="24"/>
          <w:szCs w:val="24"/>
          <w:lang w:val="el-GR"/>
        </w:rPr>
        <w:t xml:space="preserve">2. </w:t>
      </w:r>
    </w:p>
    <w:p w:rsidR="007655A0" w:rsidRPr="0084021A" w:rsidRDefault="00414183" w:rsidP="002E6EF6">
      <w:pPr>
        <w:jc w:val="both"/>
        <w:rPr>
          <w:sz w:val="24"/>
          <w:szCs w:val="24"/>
          <w:lang w:val="el-GR"/>
        </w:rPr>
      </w:pPr>
      <w:r>
        <w:rPr>
          <w:noProof/>
          <w:sz w:val="24"/>
          <w:szCs w:val="24"/>
          <w:lang w:val="el-GR" w:eastAsia="el-GR"/>
        </w:rPr>
        <w:drawing>
          <wp:anchor distT="0" distB="0" distL="114300" distR="114300" simplePos="0" relativeHeight="251655168" behindDoc="0" locked="0" layoutInCell="1" allowOverlap="1">
            <wp:simplePos x="0" y="0"/>
            <wp:positionH relativeFrom="column">
              <wp:posOffset>-182245</wp:posOffset>
            </wp:positionH>
            <wp:positionV relativeFrom="paragraph">
              <wp:posOffset>554355</wp:posOffset>
            </wp:positionV>
            <wp:extent cx="2941320" cy="2206071"/>
            <wp:effectExtent l="0" t="0" r="0" b="0"/>
            <wp:wrapSquare wrapText="bothSides"/>
            <wp:docPr id="2" name="Picture 2" descr="A group of people in a room with compu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room with computers&#10;&#10;Description automatically generated with low confidenc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41320" cy="2206071"/>
                    </a:xfrm>
                    <a:prstGeom prst="rect">
                      <a:avLst/>
                    </a:prstGeom>
                  </pic:spPr>
                </pic:pic>
              </a:graphicData>
            </a:graphic>
          </wp:anchor>
        </w:drawing>
      </w:r>
      <w:r w:rsidR="001221BC">
        <w:rPr>
          <w:sz w:val="24"/>
          <w:szCs w:val="24"/>
          <w:lang w:val="el-GR"/>
        </w:rPr>
        <w:t xml:space="preserve">Περίπου 45 μαθητές και καθηγητές του σχολείου επισκέφτηκαν το εργαστήριο </w:t>
      </w:r>
      <w:r w:rsidR="008711DE">
        <w:rPr>
          <w:sz w:val="24"/>
          <w:szCs w:val="24"/>
          <w:lang w:val="el-GR"/>
        </w:rPr>
        <w:t xml:space="preserve">υπολογιστών </w:t>
      </w:r>
      <w:r w:rsidR="00DA2524">
        <w:rPr>
          <w:sz w:val="24"/>
          <w:szCs w:val="24"/>
          <w:lang w:val="el-GR"/>
        </w:rPr>
        <w:t xml:space="preserve">στο νέο κτίριο </w:t>
      </w:r>
      <w:r w:rsidR="001221BC">
        <w:rPr>
          <w:sz w:val="24"/>
          <w:szCs w:val="24"/>
          <w:lang w:val="el-GR"/>
        </w:rPr>
        <w:t xml:space="preserve">του τμήματος </w:t>
      </w:r>
      <w:r w:rsidR="00DA2524">
        <w:rPr>
          <w:sz w:val="24"/>
          <w:szCs w:val="24"/>
          <w:lang w:val="el-GR"/>
        </w:rPr>
        <w:t>στη διασταύρωση των οδών Σέκερη και Χέυντεν</w:t>
      </w:r>
      <w:r w:rsidR="001221BC">
        <w:rPr>
          <w:sz w:val="24"/>
          <w:szCs w:val="24"/>
          <w:lang w:val="el-GR"/>
        </w:rPr>
        <w:t xml:space="preserve">. Οι μαθητές </w:t>
      </w:r>
      <w:r w:rsidR="00DA2524">
        <w:rPr>
          <w:sz w:val="24"/>
          <w:szCs w:val="24"/>
          <w:lang w:val="el-GR"/>
        </w:rPr>
        <w:t xml:space="preserve">συμμετείχαν </w:t>
      </w:r>
      <w:r w:rsidR="00AA2029">
        <w:rPr>
          <w:sz w:val="24"/>
          <w:szCs w:val="24"/>
          <w:lang w:val="el-GR"/>
        </w:rPr>
        <w:t>ενεργά σε</w:t>
      </w:r>
      <w:r w:rsidR="001221BC">
        <w:rPr>
          <w:sz w:val="24"/>
          <w:szCs w:val="24"/>
          <w:lang w:val="el-GR"/>
        </w:rPr>
        <w:t xml:space="preserve"> μαθησιακές δρ</w:t>
      </w:r>
      <w:r w:rsidR="008372A5">
        <w:rPr>
          <w:sz w:val="24"/>
          <w:szCs w:val="24"/>
          <w:lang w:val="el-GR"/>
        </w:rPr>
        <w:t>άσεις</w:t>
      </w:r>
      <w:r w:rsidR="001221BC">
        <w:rPr>
          <w:sz w:val="24"/>
          <w:szCs w:val="24"/>
          <w:lang w:val="el-GR"/>
        </w:rPr>
        <w:t xml:space="preserve"> με τη μορφή </w:t>
      </w:r>
      <w:r w:rsidR="0084021A">
        <w:rPr>
          <w:sz w:val="24"/>
          <w:szCs w:val="24"/>
          <w:lang w:val="el-GR"/>
        </w:rPr>
        <w:t xml:space="preserve">ψηφιακών </w:t>
      </w:r>
      <w:r w:rsidR="001221BC">
        <w:rPr>
          <w:sz w:val="24"/>
          <w:szCs w:val="24"/>
          <w:lang w:val="el-GR"/>
        </w:rPr>
        <w:t>δωματίων</w:t>
      </w:r>
      <w:r w:rsidR="0084021A">
        <w:rPr>
          <w:sz w:val="24"/>
          <w:szCs w:val="24"/>
          <w:lang w:val="el-GR"/>
        </w:rPr>
        <w:t xml:space="preserve"> διαφυγής. Οι </w:t>
      </w:r>
      <w:r w:rsidR="00AA2029">
        <w:rPr>
          <w:sz w:val="24"/>
          <w:szCs w:val="24"/>
          <w:lang w:val="el-GR"/>
        </w:rPr>
        <w:t xml:space="preserve">ψηφιακές εφαρμογές που χρησιμοποιήθηκαν </w:t>
      </w:r>
      <w:r w:rsidR="00DA2524">
        <w:rPr>
          <w:sz w:val="24"/>
          <w:szCs w:val="24"/>
          <w:lang w:val="el-GR"/>
        </w:rPr>
        <w:t xml:space="preserve">στοχεύουν </w:t>
      </w:r>
      <w:r w:rsidR="00AE774A">
        <w:rPr>
          <w:sz w:val="24"/>
          <w:szCs w:val="24"/>
          <w:lang w:val="el-GR"/>
        </w:rPr>
        <w:t xml:space="preserve">στην </w:t>
      </w:r>
      <w:r w:rsidR="00DA2524">
        <w:rPr>
          <w:sz w:val="24"/>
          <w:szCs w:val="24"/>
          <w:lang w:val="el-GR"/>
        </w:rPr>
        <w:t xml:space="preserve">ανάπτυξη δεξιοτήτων επίλυσης προβλημάτωνκαι </w:t>
      </w:r>
      <w:r w:rsidR="00AE774A">
        <w:rPr>
          <w:sz w:val="24"/>
          <w:szCs w:val="24"/>
          <w:lang w:val="el-GR"/>
        </w:rPr>
        <w:t>έχουν</w:t>
      </w:r>
      <w:r w:rsidR="00DA2524">
        <w:rPr>
          <w:sz w:val="24"/>
          <w:szCs w:val="24"/>
          <w:lang w:val="el-GR"/>
        </w:rPr>
        <w:t xml:space="preserve"> ως </w:t>
      </w:r>
      <w:r w:rsidR="0084021A">
        <w:rPr>
          <w:sz w:val="24"/>
          <w:szCs w:val="24"/>
          <w:lang w:val="el-GR"/>
        </w:rPr>
        <w:t>θέματο περιορισμό των ρύπων και της</w:t>
      </w:r>
      <w:r w:rsidR="001221BC">
        <w:rPr>
          <w:sz w:val="24"/>
          <w:szCs w:val="24"/>
          <w:lang w:val="el-GR"/>
        </w:rPr>
        <w:t xml:space="preserve"> μόλυνσης του περιβάλλοντος</w:t>
      </w:r>
      <w:r w:rsidR="0084021A">
        <w:rPr>
          <w:sz w:val="24"/>
          <w:szCs w:val="24"/>
          <w:lang w:val="el-GR"/>
        </w:rPr>
        <w:t>.</w:t>
      </w:r>
    </w:p>
    <w:p w:rsidR="00171EDA" w:rsidRDefault="00414183" w:rsidP="002E6EF6">
      <w:pPr>
        <w:jc w:val="both"/>
        <w:rPr>
          <w:rFonts w:asciiTheme="majorHAnsi" w:eastAsia="FreeSans" w:hAnsiTheme="majorHAnsi" w:cstheme="majorHAnsi"/>
          <w:sz w:val="24"/>
          <w:szCs w:val="24"/>
          <w:lang w:val="el-GR"/>
        </w:rPr>
      </w:pPr>
      <w:r>
        <w:rPr>
          <w:rFonts w:asciiTheme="majorHAnsi" w:eastAsia="FreeSans" w:hAnsiTheme="majorHAnsi" w:cstheme="majorHAnsi"/>
          <w:noProof/>
          <w:sz w:val="24"/>
          <w:szCs w:val="24"/>
          <w:lang w:val="el-GR" w:eastAsia="el-GR"/>
        </w:rPr>
        <w:drawing>
          <wp:anchor distT="0" distB="0" distL="114300" distR="114300" simplePos="0" relativeHeight="251659264" behindDoc="1" locked="0" layoutInCell="1" allowOverlap="1">
            <wp:simplePos x="0" y="0"/>
            <wp:positionH relativeFrom="column">
              <wp:posOffset>52070</wp:posOffset>
            </wp:positionH>
            <wp:positionV relativeFrom="paragraph">
              <wp:posOffset>1132840</wp:posOffset>
            </wp:positionV>
            <wp:extent cx="2941320" cy="2205990"/>
            <wp:effectExtent l="0" t="0" r="0" b="0"/>
            <wp:wrapTight wrapText="bothSides">
              <wp:wrapPolygon edited="0">
                <wp:start x="0" y="0"/>
                <wp:lineTo x="0" y="21451"/>
                <wp:lineTo x="21404" y="21451"/>
                <wp:lineTo x="21404" y="0"/>
                <wp:lineTo x="0" y="0"/>
              </wp:wrapPolygon>
            </wp:wrapTight>
            <wp:docPr id="3" name="Picture 3" descr="A group of people in a room with compu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a room with computers&#10;&#10;Description automatically generated with medium confidenc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41320" cy="2205990"/>
                    </a:xfrm>
                    <a:prstGeom prst="rect">
                      <a:avLst/>
                    </a:prstGeom>
                  </pic:spPr>
                </pic:pic>
              </a:graphicData>
            </a:graphic>
          </wp:anchor>
        </w:drawing>
      </w:r>
      <w:r w:rsidR="002E6EF6">
        <w:rPr>
          <w:sz w:val="24"/>
          <w:szCs w:val="24"/>
          <w:lang w:val="el-GR"/>
        </w:rPr>
        <w:t>Το σεμινάριο πραγματοποι</w:t>
      </w:r>
      <w:r w:rsidR="007655A0">
        <w:rPr>
          <w:sz w:val="24"/>
          <w:szCs w:val="24"/>
          <w:lang w:val="el-GR"/>
        </w:rPr>
        <w:t>ήθηκε</w:t>
      </w:r>
      <w:r w:rsidR="002F43B4" w:rsidRPr="00B2542E">
        <w:rPr>
          <w:sz w:val="24"/>
          <w:szCs w:val="24"/>
          <w:lang w:val="el-GR"/>
        </w:rPr>
        <w:t xml:space="preserve">στα πλαίσια του ερευνητικού έργου </w:t>
      </w:r>
      <w:r w:rsidR="002F43B4" w:rsidRPr="00B2542E">
        <w:rPr>
          <w:rFonts w:asciiTheme="majorHAnsi" w:hAnsiTheme="majorHAnsi" w:cstheme="majorHAnsi"/>
          <w:sz w:val="24"/>
          <w:szCs w:val="24"/>
          <w:lang w:val="el-GR"/>
        </w:rPr>
        <w:t xml:space="preserve">ELMET: </w:t>
      </w:r>
      <w:r w:rsidR="002F43B4" w:rsidRPr="00B2542E">
        <w:rPr>
          <w:rFonts w:asciiTheme="majorHAnsi" w:eastAsia="FreeSans" w:hAnsiTheme="majorHAnsi" w:cstheme="majorHAnsi"/>
          <w:sz w:val="24"/>
          <w:szCs w:val="24"/>
          <w:lang w:val="el-GR"/>
        </w:rPr>
        <w:t>Experiential Learning Methodologies addressing Vulnerable Employed andUnemployed People</w:t>
      </w:r>
      <w:r w:rsidR="00C12E63" w:rsidRPr="00B2542E">
        <w:rPr>
          <w:rFonts w:asciiTheme="majorHAnsi" w:eastAsia="FreeSans" w:hAnsiTheme="majorHAnsi" w:cstheme="majorHAnsi"/>
          <w:sz w:val="24"/>
          <w:szCs w:val="24"/>
          <w:lang w:val="el-GR"/>
        </w:rPr>
        <w:t xml:space="preserve"> (http://elmetproject.eu)</w:t>
      </w:r>
      <w:r w:rsidR="002F43B4" w:rsidRPr="00B2542E">
        <w:rPr>
          <w:rFonts w:asciiTheme="majorHAnsi" w:eastAsia="FreeSans" w:hAnsiTheme="majorHAnsi" w:cstheme="majorHAnsi"/>
          <w:sz w:val="24"/>
          <w:szCs w:val="24"/>
          <w:lang w:val="el-GR"/>
        </w:rPr>
        <w:t xml:space="preserve"> που χρηματοδοτείται από το πρόγραμμα Erasmus+ της Ευρωπαϊκής Επιτροπής</w:t>
      </w:r>
      <w:r w:rsidR="00C12E63" w:rsidRPr="00B2542E">
        <w:rPr>
          <w:rFonts w:asciiTheme="majorHAnsi" w:eastAsia="FreeSans" w:hAnsiTheme="majorHAnsi" w:cstheme="majorHAnsi"/>
          <w:sz w:val="24"/>
          <w:szCs w:val="24"/>
          <w:lang w:val="el-GR"/>
        </w:rPr>
        <w:t xml:space="preserve"> και υλοποιείται από το 2020 μέχρι το 2022</w:t>
      </w:r>
      <w:r w:rsidR="002F43B4" w:rsidRPr="00B2542E">
        <w:rPr>
          <w:rFonts w:asciiTheme="majorHAnsi" w:eastAsia="FreeSans" w:hAnsiTheme="majorHAnsi" w:cstheme="majorHAnsi"/>
          <w:sz w:val="24"/>
          <w:szCs w:val="24"/>
          <w:lang w:val="el-GR"/>
        </w:rPr>
        <w:t>.</w:t>
      </w:r>
      <w:r w:rsidR="007367C3">
        <w:rPr>
          <w:rFonts w:asciiTheme="majorHAnsi" w:eastAsia="FreeSans" w:hAnsiTheme="majorHAnsi" w:cstheme="majorHAnsi"/>
          <w:sz w:val="24"/>
          <w:szCs w:val="24"/>
          <w:lang w:val="el-GR"/>
        </w:rPr>
        <w:t>Εκτός από το Πανεπιστήμιο Θεσσαλίας στο ερευνητικό έργο συμμετέχουν εκπαιδευτικοί οργανισμοί από την Ισπανία, τη Βο</w:t>
      </w:r>
      <w:r w:rsidR="00C46F41">
        <w:rPr>
          <w:rFonts w:asciiTheme="majorHAnsi" w:eastAsia="FreeSans" w:hAnsiTheme="majorHAnsi" w:cstheme="majorHAnsi"/>
          <w:sz w:val="24"/>
          <w:szCs w:val="24"/>
          <w:lang w:val="el-GR"/>
        </w:rPr>
        <w:t>υ</w:t>
      </w:r>
      <w:r w:rsidR="007367C3">
        <w:rPr>
          <w:rFonts w:asciiTheme="majorHAnsi" w:eastAsia="FreeSans" w:hAnsiTheme="majorHAnsi" w:cstheme="majorHAnsi"/>
          <w:sz w:val="24"/>
          <w:szCs w:val="24"/>
          <w:lang w:val="el-GR"/>
        </w:rPr>
        <w:t xml:space="preserve">λγαρία, και την Κύπρο. </w:t>
      </w:r>
      <w:r w:rsidR="00C12E63" w:rsidRPr="00B2542E">
        <w:rPr>
          <w:rFonts w:asciiTheme="majorHAnsi" w:eastAsia="FreeSans" w:hAnsiTheme="majorHAnsi" w:cstheme="majorHAnsi"/>
          <w:sz w:val="24"/>
          <w:szCs w:val="24"/>
          <w:lang w:val="el-GR"/>
        </w:rPr>
        <w:t>Επιστημονικά υπεύθυν</w:t>
      </w:r>
      <w:r w:rsidR="00354A1A">
        <w:rPr>
          <w:rFonts w:asciiTheme="majorHAnsi" w:eastAsia="FreeSans" w:hAnsiTheme="majorHAnsi" w:cstheme="majorHAnsi"/>
          <w:sz w:val="24"/>
          <w:szCs w:val="24"/>
          <w:lang w:val="el-GR"/>
        </w:rPr>
        <w:t>οι</w:t>
      </w:r>
      <w:r w:rsidR="00C12E63" w:rsidRPr="00B2542E">
        <w:rPr>
          <w:rFonts w:asciiTheme="majorHAnsi" w:eastAsia="FreeSans" w:hAnsiTheme="majorHAnsi" w:cstheme="majorHAnsi"/>
          <w:sz w:val="24"/>
          <w:szCs w:val="24"/>
          <w:lang w:val="el-GR"/>
        </w:rPr>
        <w:t xml:space="preserve"> του έργου είναι το μέλος ΕΔΙΠ του ΤΗΜΜΥ </w:t>
      </w:r>
      <w:r w:rsidR="00B2542E" w:rsidRPr="00B2542E">
        <w:rPr>
          <w:rFonts w:asciiTheme="majorHAnsi" w:eastAsia="FreeSans" w:hAnsiTheme="majorHAnsi" w:cstheme="majorHAnsi"/>
          <w:sz w:val="24"/>
          <w:szCs w:val="24"/>
          <w:lang w:val="el-GR"/>
        </w:rPr>
        <w:t xml:space="preserve">κ. </w:t>
      </w:r>
      <w:r w:rsidR="00C12E63" w:rsidRPr="00B2542E">
        <w:rPr>
          <w:rFonts w:asciiTheme="majorHAnsi" w:eastAsia="FreeSans" w:hAnsiTheme="majorHAnsi" w:cstheme="majorHAnsi"/>
          <w:sz w:val="24"/>
          <w:szCs w:val="24"/>
          <w:lang w:val="el-GR"/>
        </w:rPr>
        <w:t>Χαρίκλεια Τσαλαπάτα</w:t>
      </w:r>
      <w:r w:rsidR="00354A1A">
        <w:rPr>
          <w:rFonts w:asciiTheme="majorHAnsi" w:eastAsia="FreeSans" w:hAnsiTheme="majorHAnsi" w:cstheme="majorHAnsi"/>
          <w:sz w:val="24"/>
          <w:szCs w:val="24"/>
          <w:lang w:val="el-GR"/>
        </w:rPr>
        <w:t>και</w:t>
      </w:r>
      <w:r w:rsidR="00435665" w:rsidRPr="00B2542E">
        <w:rPr>
          <w:rFonts w:asciiTheme="majorHAnsi" w:eastAsia="FreeSans" w:hAnsiTheme="majorHAnsi" w:cstheme="majorHAnsi"/>
          <w:sz w:val="24"/>
          <w:szCs w:val="24"/>
          <w:lang w:val="el-GR"/>
        </w:rPr>
        <w:t xml:space="preserve"> ο Ομ. Καθ.</w:t>
      </w:r>
      <w:r w:rsidR="00B2542E" w:rsidRPr="00B2542E">
        <w:rPr>
          <w:rFonts w:asciiTheme="majorHAnsi" w:eastAsia="FreeSans" w:hAnsiTheme="majorHAnsi" w:cstheme="majorHAnsi"/>
          <w:sz w:val="24"/>
          <w:szCs w:val="24"/>
          <w:lang w:val="el-GR"/>
        </w:rPr>
        <w:t xml:space="preserve"> του </w:t>
      </w:r>
      <w:r w:rsidR="00354A1A">
        <w:rPr>
          <w:rFonts w:asciiTheme="majorHAnsi" w:eastAsia="FreeSans" w:hAnsiTheme="majorHAnsi" w:cstheme="majorHAnsi"/>
          <w:sz w:val="24"/>
          <w:szCs w:val="24"/>
          <w:lang w:val="el-GR"/>
        </w:rPr>
        <w:t>τμήματος</w:t>
      </w:r>
      <w:r w:rsidR="00B2542E" w:rsidRPr="00B2542E">
        <w:rPr>
          <w:rFonts w:asciiTheme="majorHAnsi" w:eastAsia="FreeSans" w:hAnsiTheme="majorHAnsi" w:cstheme="majorHAnsi"/>
          <w:sz w:val="24"/>
          <w:szCs w:val="24"/>
          <w:lang w:val="el-GR"/>
        </w:rPr>
        <w:t xml:space="preserve"> κ. </w:t>
      </w:r>
      <w:r w:rsidR="00435665" w:rsidRPr="00B2542E">
        <w:rPr>
          <w:rFonts w:asciiTheme="majorHAnsi" w:eastAsia="FreeSans" w:hAnsiTheme="majorHAnsi" w:cstheme="majorHAnsi"/>
          <w:sz w:val="24"/>
          <w:szCs w:val="24"/>
          <w:lang w:val="el-GR"/>
        </w:rPr>
        <w:t>Ηλίας Χούστης</w:t>
      </w:r>
      <w:r w:rsidR="002E6EF6">
        <w:rPr>
          <w:rFonts w:asciiTheme="majorHAnsi" w:eastAsia="FreeSans" w:hAnsiTheme="majorHAnsi" w:cstheme="majorHAnsi"/>
          <w:sz w:val="24"/>
          <w:szCs w:val="24"/>
          <w:lang w:val="el-GR"/>
        </w:rPr>
        <w:t>.</w:t>
      </w:r>
    </w:p>
    <w:p w:rsidR="00242314" w:rsidRPr="007367C3" w:rsidRDefault="007655A0" w:rsidP="002E6EF6">
      <w:pPr>
        <w:jc w:val="both"/>
        <w:rPr>
          <w:rFonts w:asciiTheme="majorHAnsi" w:eastAsia="FreeSans" w:hAnsiTheme="majorHAnsi" w:cstheme="majorHAnsi"/>
          <w:sz w:val="24"/>
          <w:szCs w:val="24"/>
          <w:lang w:val="el-GR"/>
        </w:rPr>
      </w:pPr>
      <w:r>
        <w:rPr>
          <w:rFonts w:asciiTheme="majorHAnsi" w:eastAsia="FreeSans" w:hAnsiTheme="majorHAnsi" w:cstheme="majorHAnsi"/>
          <w:sz w:val="24"/>
          <w:szCs w:val="24"/>
          <w:lang w:val="el-GR"/>
        </w:rPr>
        <w:lastRenderedPageBreak/>
        <w:t xml:space="preserve">Στη διοργάνωση της εκδήλωσης συνέβαλαν ουσιαστικά </w:t>
      </w:r>
      <w:r w:rsidR="00FC4591">
        <w:rPr>
          <w:rFonts w:asciiTheme="majorHAnsi" w:eastAsia="FreeSans" w:hAnsiTheme="majorHAnsi" w:cstheme="majorHAnsi"/>
          <w:sz w:val="24"/>
          <w:szCs w:val="24"/>
          <w:lang w:val="el-GR"/>
        </w:rPr>
        <w:t>ο Διευθυντής του 2</w:t>
      </w:r>
      <w:r w:rsidR="00FC4591" w:rsidRPr="00FC4591">
        <w:rPr>
          <w:rFonts w:asciiTheme="majorHAnsi" w:eastAsia="FreeSans" w:hAnsiTheme="majorHAnsi" w:cstheme="majorHAnsi"/>
          <w:sz w:val="24"/>
          <w:szCs w:val="24"/>
          <w:vertAlign w:val="superscript"/>
          <w:lang w:val="el-GR"/>
        </w:rPr>
        <w:t>ου</w:t>
      </w:r>
      <w:r w:rsidR="00FC4591">
        <w:rPr>
          <w:rFonts w:asciiTheme="majorHAnsi" w:eastAsia="FreeSans" w:hAnsiTheme="majorHAnsi" w:cstheme="majorHAnsi"/>
          <w:sz w:val="24"/>
          <w:szCs w:val="24"/>
          <w:lang w:val="el-GR"/>
        </w:rPr>
        <w:t xml:space="preserve"> Εσπερινού ΕΠΑΛ κ.</w:t>
      </w:r>
      <w:r>
        <w:rPr>
          <w:rFonts w:asciiTheme="majorHAnsi" w:eastAsia="FreeSans" w:hAnsiTheme="majorHAnsi" w:cstheme="majorHAnsi"/>
          <w:sz w:val="24"/>
          <w:szCs w:val="24"/>
          <w:lang w:val="el-GR"/>
        </w:rPr>
        <w:t xml:space="preserve"> Θανάσης Γκίκας</w:t>
      </w:r>
      <w:r w:rsidR="00FC4591">
        <w:rPr>
          <w:rFonts w:asciiTheme="majorHAnsi" w:eastAsia="FreeSans" w:hAnsiTheme="majorHAnsi" w:cstheme="majorHAnsi"/>
          <w:sz w:val="24"/>
          <w:szCs w:val="24"/>
          <w:lang w:val="el-GR"/>
        </w:rPr>
        <w:t xml:space="preserve"> και ο καθηγητής</w:t>
      </w:r>
      <w:r>
        <w:rPr>
          <w:rFonts w:asciiTheme="majorHAnsi" w:eastAsia="FreeSans" w:hAnsiTheme="majorHAnsi" w:cstheme="majorHAnsi"/>
          <w:sz w:val="24"/>
          <w:szCs w:val="24"/>
          <w:lang w:val="el-GR"/>
        </w:rPr>
        <w:t xml:space="preserve"> κ. Αντώνης Πλαγεράς. Την εκδήλωση χαιρέτισε ο πρόεδρος του ΤΗΜΜΥ κ. Μιχάλης Βασιλακόπουλος.</w:t>
      </w:r>
    </w:p>
    <w:p w:rsidR="00242314" w:rsidRPr="007655A0" w:rsidRDefault="00414183" w:rsidP="002E6EF6">
      <w:pPr>
        <w:jc w:val="both"/>
        <w:rPr>
          <w:rFonts w:asciiTheme="majorHAnsi" w:eastAsia="FreeSans" w:hAnsiTheme="majorHAnsi" w:cstheme="majorHAnsi"/>
          <w:b/>
          <w:bCs/>
          <w:sz w:val="24"/>
          <w:szCs w:val="24"/>
          <w:lang w:val="en-GB"/>
        </w:rPr>
      </w:pPr>
      <w:r>
        <w:rPr>
          <w:rFonts w:asciiTheme="majorHAnsi" w:eastAsia="FreeSans" w:hAnsiTheme="majorHAnsi" w:cstheme="majorHAnsi"/>
          <w:b/>
          <w:bCs/>
          <w:sz w:val="24"/>
          <w:szCs w:val="24"/>
          <w:lang w:val="en-GB"/>
        </w:rPr>
        <w:t xml:space="preserve">Seminar </w:t>
      </w:r>
      <w:r w:rsidR="00242314">
        <w:rPr>
          <w:rFonts w:asciiTheme="majorHAnsi" w:eastAsia="FreeSans" w:hAnsiTheme="majorHAnsi" w:cstheme="majorHAnsi"/>
          <w:b/>
          <w:bCs/>
          <w:sz w:val="24"/>
          <w:szCs w:val="24"/>
          <w:lang w:val="en-GB"/>
        </w:rPr>
        <w:t>onKnowledgeandSkillsDevelopmentthroughEscapeRooms</w:t>
      </w:r>
    </w:p>
    <w:p w:rsidR="00950B96" w:rsidRDefault="00242314" w:rsidP="00A54058">
      <w:pPr>
        <w:rPr>
          <w:sz w:val="24"/>
          <w:szCs w:val="24"/>
          <w:lang w:val="en-GB"/>
        </w:rPr>
      </w:pPr>
      <w:r w:rsidRPr="00A54058">
        <w:rPr>
          <w:sz w:val="24"/>
          <w:szCs w:val="24"/>
          <w:lang w:val="en-GB"/>
        </w:rPr>
        <w:t>The Department of Electrical and Computer Engineering of the University of Thessaly (DECE), and specifically Creative Technologies Learning Lab research team (https://ctll.e-ce.uth.gr), organize</w:t>
      </w:r>
      <w:r w:rsidR="00950B96">
        <w:rPr>
          <w:sz w:val="24"/>
          <w:szCs w:val="24"/>
          <w:lang w:val="en-GB"/>
        </w:rPr>
        <w:t>d</w:t>
      </w:r>
      <w:r w:rsidR="00E90612">
        <w:rPr>
          <w:sz w:val="24"/>
          <w:szCs w:val="24"/>
          <w:lang w:val="en-GB"/>
        </w:rPr>
        <w:t xml:space="preserve">a </w:t>
      </w:r>
      <w:r w:rsidRPr="00A54058">
        <w:rPr>
          <w:sz w:val="24"/>
          <w:szCs w:val="24"/>
          <w:lang w:val="en-GB"/>
        </w:rPr>
        <w:t xml:space="preserve">seminar on the deployment of escape rooms, a special category of serious games, in learning. The event </w:t>
      </w:r>
      <w:r w:rsidR="00950B96">
        <w:rPr>
          <w:sz w:val="24"/>
          <w:szCs w:val="24"/>
          <w:lang w:val="en-GB"/>
        </w:rPr>
        <w:t>took place on</w:t>
      </w:r>
      <w:r w:rsidRPr="00A54058">
        <w:rPr>
          <w:sz w:val="24"/>
          <w:szCs w:val="24"/>
          <w:lang w:val="en-GB"/>
        </w:rPr>
        <w:t xml:space="preserve"> September 22, 2022 at the computer lab of DECE, Sekeri and Heyden, Pedion Areos</w:t>
      </w:r>
      <w:r w:rsidR="00950B96">
        <w:rPr>
          <w:sz w:val="24"/>
          <w:szCs w:val="24"/>
          <w:lang w:val="en-GB"/>
        </w:rPr>
        <w:t>. The event addressed vocational education students and teachers.</w:t>
      </w:r>
    </w:p>
    <w:p w:rsidR="00242314" w:rsidRPr="00A54058" w:rsidRDefault="00950B96" w:rsidP="00A54058">
      <w:pPr>
        <w:rPr>
          <w:sz w:val="24"/>
          <w:szCs w:val="24"/>
          <w:lang w:val="en-GB"/>
        </w:rPr>
      </w:pPr>
      <w:r>
        <w:rPr>
          <w:sz w:val="24"/>
          <w:szCs w:val="24"/>
          <w:lang w:val="en-GB"/>
        </w:rPr>
        <w:t>Approximately 45 students and educators from the 2</w:t>
      </w:r>
      <w:r w:rsidRPr="00950B96">
        <w:rPr>
          <w:sz w:val="24"/>
          <w:szCs w:val="24"/>
          <w:vertAlign w:val="superscript"/>
          <w:lang w:val="en-GB"/>
        </w:rPr>
        <w:t>nd</w:t>
      </w:r>
      <w:r>
        <w:rPr>
          <w:sz w:val="24"/>
          <w:szCs w:val="24"/>
          <w:lang w:val="en-GB"/>
        </w:rPr>
        <w:t xml:space="preserve"> Evening Vocational High School of Volos attended the event. </w:t>
      </w:r>
      <w:r w:rsidR="00996223" w:rsidRPr="00A54058">
        <w:rPr>
          <w:sz w:val="24"/>
          <w:szCs w:val="24"/>
          <w:lang w:val="en-GB"/>
        </w:rPr>
        <w:t xml:space="preserve">The audience </w:t>
      </w:r>
      <w:r>
        <w:rPr>
          <w:sz w:val="24"/>
          <w:szCs w:val="24"/>
          <w:lang w:val="en-GB"/>
        </w:rPr>
        <w:t>had the opportunity to</w:t>
      </w:r>
      <w:r w:rsidR="00996223" w:rsidRPr="00A54058">
        <w:rPr>
          <w:sz w:val="24"/>
          <w:szCs w:val="24"/>
          <w:lang w:val="en-GB"/>
        </w:rPr>
        <w:t xml:space="preserve"> participate experientially in active learning activities in the form of digital escape rooms designed for application in the educational process. The method offers learning benefits through enriched engagement, interaction, and fostering of students' internal motivation</w:t>
      </w:r>
      <w:r w:rsidR="00996223" w:rsidRPr="00A54058">
        <w:rPr>
          <w:sz w:val="24"/>
          <w:szCs w:val="24"/>
        </w:rPr>
        <w:t>towardsthedevelopmentofknowledge and softskills</w:t>
      </w:r>
      <w:r w:rsidR="00996223" w:rsidRPr="00A54058">
        <w:rPr>
          <w:sz w:val="24"/>
          <w:szCs w:val="24"/>
          <w:lang w:val="en-GB"/>
        </w:rPr>
        <w:t xml:space="preserve">such as problem-solving, communication, and critical thinking skills, which enhance their professional profile, contribute to the continuous renewal of their qualifications, and expand their professional choices in today's constantly evolving professional environment. </w:t>
      </w:r>
      <w:r>
        <w:rPr>
          <w:sz w:val="24"/>
          <w:szCs w:val="24"/>
          <w:lang w:val="en-GB"/>
        </w:rPr>
        <w:t xml:space="preserve">Students experimented with escape rooms that help </w:t>
      </w:r>
      <w:r w:rsidR="00E90612">
        <w:rPr>
          <w:sz w:val="24"/>
          <w:szCs w:val="24"/>
          <w:lang w:val="en-GB"/>
        </w:rPr>
        <w:t xml:space="preserve">build industry-demanded problem-solving skills. The applications used in the event focused on </w:t>
      </w:r>
      <w:r>
        <w:rPr>
          <w:sz w:val="24"/>
          <w:szCs w:val="24"/>
          <w:lang w:val="en-GB"/>
        </w:rPr>
        <w:t>zero waste</w:t>
      </w:r>
      <w:r w:rsidR="00E90612">
        <w:rPr>
          <w:sz w:val="24"/>
          <w:szCs w:val="24"/>
          <w:lang w:val="en-GB"/>
        </w:rPr>
        <w:t xml:space="preserve"> concepts</w:t>
      </w:r>
      <w:r>
        <w:rPr>
          <w:sz w:val="24"/>
          <w:szCs w:val="24"/>
          <w:lang w:val="en-GB"/>
        </w:rPr>
        <w:t xml:space="preserve"> that contribute to pollution reduction.</w:t>
      </w:r>
    </w:p>
    <w:p w:rsidR="00156D57" w:rsidRPr="00FC5D5E" w:rsidRDefault="00156D57" w:rsidP="00A54058">
      <w:pPr>
        <w:rPr>
          <w:sz w:val="24"/>
          <w:szCs w:val="24"/>
          <w:lang w:val="en-GB"/>
        </w:rPr>
      </w:pPr>
      <w:r w:rsidRPr="00A54058">
        <w:rPr>
          <w:sz w:val="24"/>
          <w:szCs w:val="24"/>
          <w:lang w:val="en-GB"/>
        </w:rPr>
        <w:t xml:space="preserve">The seminar </w:t>
      </w:r>
      <w:r w:rsidR="00950B96">
        <w:rPr>
          <w:sz w:val="24"/>
          <w:szCs w:val="24"/>
          <w:lang w:val="en-GB"/>
        </w:rPr>
        <w:t>took</w:t>
      </w:r>
      <w:r w:rsidRPr="00A54058">
        <w:rPr>
          <w:sz w:val="24"/>
          <w:szCs w:val="24"/>
          <w:lang w:val="en-GB"/>
        </w:rPr>
        <w:t xml:space="preserve"> place in the framework of the research project ELMET: Experiential Learning Methodologies addressing Vulnerable Employed and Unemployed People (http://elmetproject.eu) funded by the Erasmus+ program of the European Commission and implemented from 2020 to 2022.</w:t>
      </w:r>
      <w:r w:rsidR="00FC5D5E">
        <w:rPr>
          <w:sz w:val="24"/>
          <w:szCs w:val="24"/>
          <w:lang w:val="en-GB"/>
        </w:rPr>
        <w:t>The project is implemented by a consortium of educational organizations from Spain, Bulgaria, Cyprus, and Greece.</w:t>
      </w:r>
    </w:p>
    <w:p w:rsidR="00A54058" w:rsidRPr="00A54058" w:rsidRDefault="00A54058" w:rsidP="00A54058">
      <w:pPr>
        <w:tabs>
          <w:tab w:val="left" w:pos="2904"/>
        </w:tabs>
        <w:rPr>
          <w:sz w:val="24"/>
          <w:szCs w:val="24"/>
          <w:lang w:val="en-GB"/>
        </w:rPr>
      </w:pPr>
    </w:p>
    <w:sectPr w:rsidR="00A54058" w:rsidRPr="00A54058" w:rsidSect="00811F8F">
      <w:pgSz w:w="12240" w:h="15840"/>
      <w:pgMar w:top="1417" w:right="1701" w:bottom="851" w:left="1418"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229"/>
    <w:multiLevelType w:val="multilevel"/>
    <w:tmpl w:val="53F672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hyphenationZone w:val="425"/>
  <w:characterSpacingControl w:val="doNotCompress"/>
  <w:compat/>
  <w:rsids>
    <w:rsidRoot w:val="00E75A49"/>
    <w:rsid w:val="00000339"/>
    <w:rsid w:val="000059CB"/>
    <w:rsid w:val="000175D6"/>
    <w:rsid w:val="00057874"/>
    <w:rsid w:val="000723AD"/>
    <w:rsid w:val="000738E2"/>
    <w:rsid w:val="001221BC"/>
    <w:rsid w:val="00156D57"/>
    <w:rsid w:val="00171EDA"/>
    <w:rsid w:val="00174614"/>
    <w:rsid w:val="001D0F6D"/>
    <w:rsid w:val="001F5301"/>
    <w:rsid w:val="00213F90"/>
    <w:rsid w:val="00242314"/>
    <w:rsid w:val="00261D94"/>
    <w:rsid w:val="002636FB"/>
    <w:rsid w:val="00270DC8"/>
    <w:rsid w:val="002E0384"/>
    <w:rsid w:val="002E6EF6"/>
    <w:rsid w:val="002F43B4"/>
    <w:rsid w:val="00354A1A"/>
    <w:rsid w:val="00356EA9"/>
    <w:rsid w:val="003F135F"/>
    <w:rsid w:val="004069A7"/>
    <w:rsid w:val="00414183"/>
    <w:rsid w:val="00435665"/>
    <w:rsid w:val="004975A2"/>
    <w:rsid w:val="006168BD"/>
    <w:rsid w:val="00634652"/>
    <w:rsid w:val="00646DA1"/>
    <w:rsid w:val="00653F9A"/>
    <w:rsid w:val="0069522C"/>
    <w:rsid w:val="006A0909"/>
    <w:rsid w:val="006A0B3D"/>
    <w:rsid w:val="006E3E38"/>
    <w:rsid w:val="006F59AE"/>
    <w:rsid w:val="007048BF"/>
    <w:rsid w:val="007172E9"/>
    <w:rsid w:val="00726562"/>
    <w:rsid w:val="007367C3"/>
    <w:rsid w:val="007655A0"/>
    <w:rsid w:val="00776ACA"/>
    <w:rsid w:val="0078505A"/>
    <w:rsid w:val="0079229F"/>
    <w:rsid w:val="007F0B6C"/>
    <w:rsid w:val="00811F8F"/>
    <w:rsid w:val="008166AE"/>
    <w:rsid w:val="008372A5"/>
    <w:rsid w:val="0084021A"/>
    <w:rsid w:val="008711DE"/>
    <w:rsid w:val="00940DA7"/>
    <w:rsid w:val="00950B96"/>
    <w:rsid w:val="00996223"/>
    <w:rsid w:val="009D74DD"/>
    <w:rsid w:val="00A4350C"/>
    <w:rsid w:val="00A54058"/>
    <w:rsid w:val="00AA2029"/>
    <w:rsid w:val="00AE774A"/>
    <w:rsid w:val="00B065FA"/>
    <w:rsid w:val="00B2542E"/>
    <w:rsid w:val="00B329EA"/>
    <w:rsid w:val="00B67DF2"/>
    <w:rsid w:val="00B8615B"/>
    <w:rsid w:val="00BF2B1F"/>
    <w:rsid w:val="00C10DD1"/>
    <w:rsid w:val="00C12E63"/>
    <w:rsid w:val="00C4063A"/>
    <w:rsid w:val="00C46F41"/>
    <w:rsid w:val="00CA5779"/>
    <w:rsid w:val="00CE3BED"/>
    <w:rsid w:val="00D60D0E"/>
    <w:rsid w:val="00D86703"/>
    <w:rsid w:val="00DA2524"/>
    <w:rsid w:val="00DB5BB6"/>
    <w:rsid w:val="00E27BBA"/>
    <w:rsid w:val="00E75A49"/>
    <w:rsid w:val="00E90612"/>
    <w:rsid w:val="00ED6808"/>
    <w:rsid w:val="00EE3069"/>
    <w:rsid w:val="00F1582C"/>
    <w:rsid w:val="00F37492"/>
    <w:rsid w:val="00F84951"/>
    <w:rsid w:val="00FC1400"/>
    <w:rsid w:val="00FC4591"/>
    <w:rsid w:val="00FC5D5E"/>
    <w:rsid w:val="00FE48F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B3D"/>
  </w:style>
  <w:style w:type="paragraph" w:styleId="1">
    <w:name w:val="heading 1"/>
    <w:basedOn w:val="a"/>
    <w:next w:val="a"/>
    <w:uiPriority w:val="9"/>
    <w:qFormat/>
    <w:rsid w:val="006A0B3D"/>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rsid w:val="006A0B3D"/>
    <w:pPr>
      <w:keepNext/>
      <w:keepLines/>
      <w:spacing w:before="360" w:after="80"/>
      <w:outlineLvl w:val="1"/>
    </w:pPr>
    <w:rPr>
      <w:b/>
      <w:sz w:val="36"/>
      <w:szCs w:val="36"/>
    </w:rPr>
  </w:style>
  <w:style w:type="paragraph" w:styleId="3">
    <w:name w:val="heading 3"/>
    <w:basedOn w:val="a"/>
    <w:next w:val="a"/>
    <w:uiPriority w:val="9"/>
    <w:semiHidden/>
    <w:unhideWhenUsed/>
    <w:qFormat/>
    <w:rsid w:val="006A0B3D"/>
    <w:pPr>
      <w:keepNext/>
      <w:keepLines/>
      <w:spacing w:before="280" w:after="80"/>
      <w:outlineLvl w:val="2"/>
    </w:pPr>
    <w:rPr>
      <w:b/>
      <w:sz w:val="28"/>
      <w:szCs w:val="28"/>
    </w:rPr>
  </w:style>
  <w:style w:type="paragraph" w:styleId="4">
    <w:name w:val="heading 4"/>
    <w:basedOn w:val="a"/>
    <w:next w:val="a"/>
    <w:uiPriority w:val="9"/>
    <w:semiHidden/>
    <w:unhideWhenUsed/>
    <w:qFormat/>
    <w:rsid w:val="006A0B3D"/>
    <w:pPr>
      <w:keepNext/>
      <w:keepLines/>
      <w:spacing w:before="40" w:after="0"/>
      <w:outlineLvl w:val="3"/>
    </w:pPr>
    <w:rPr>
      <w:i/>
      <w:color w:val="2E75B5"/>
    </w:rPr>
  </w:style>
  <w:style w:type="paragraph" w:styleId="5">
    <w:name w:val="heading 5"/>
    <w:basedOn w:val="a"/>
    <w:next w:val="a"/>
    <w:uiPriority w:val="9"/>
    <w:semiHidden/>
    <w:unhideWhenUsed/>
    <w:qFormat/>
    <w:rsid w:val="006A0B3D"/>
    <w:pPr>
      <w:keepNext/>
      <w:keepLines/>
      <w:spacing w:before="220" w:after="40"/>
      <w:outlineLvl w:val="4"/>
    </w:pPr>
    <w:rPr>
      <w:b/>
    </w:rPr>
  </w:style>
  <w:style w:type="paragraph" w:styleId="6">
    <w:name w:val="heading 6"/>
    <w:basedOn w:val="a"/>
    <w:next w:val="a"/>
    <w:uiPriority w:val="9"/>
    <w:semiHidden/>
    <w:unhideWhenUsed/>
    <w:qFormat/>
    <w:rsid w:val="006A0B3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6A0B3D"/>
    <w:tblPr>
      <w:tblCellMar>
        <w:top w:w="0" w:type="dxa"/>
        <w:left w:w="0" w:type="dxa"/>
        <w:bottom w:w="0" w:type="dxa"/>
        <w:right w:w="0" w:type="dxa"/>
      </w:tblCellMar>
    </w:tblPr>
  </w:style>
  <w:style w:type="paragraph" w:styleId="a3">
    <w:name w:val="Title"/>
    <w:basedOn w:val="a"/>
    <w:next w:val="a"/>
    <w:uiPriority w:val="10"/>
    <w:qFormat/>
    <w:rsid w:val="006A0B3D"/>
    <w:pPr>
      <w:keepNext/>
      <w:keepLines/>
      <w:spacing w:before="480" w:after="120"/>
    </w:pPr>
    <w:rPr>
      <w:b/>
      <w:sz w:val="72"/>
      <w:szCs w:val="72"/>
    </w:rPr>
  </w:style>
  <w:style w:type="paragraph" w:styleId="a4">
    <w:name w:val="Subtitle"/>
    <w:basedOn w:val="a"/>
    <w:next w:val="a"/>
    <w:uiPriority w:val="11"/>
    <w:qFormat/>
    <w:rsid w:val="006A0B3D"/>
    <w:pPr>
      <w:keepNext/>
      <w:keepLines/>
      <w:spacing w:before="360" w:after="80"/>
    </w:pPr>
    <w:rPr>
      <w:rFonts w:ascii="Georgia" w:eastAsia="Georgia" w:hAnsi="Georgia" w:cs="Georgia"/>
      <w:i/>
      <w:color w:val="666666"/>
      <w:sz w:val="48"/>
      <w:szCs w:val="48"/>
    </w:rPr>
  </w:style>
  <w:style w:type="table" w:customStyle="1" w:styleId="a5">
    <w:basedOn w:val="TableNormal1"/>
    <w:rsid w:val="006A0B3D"/>
    <w:tblPr>
      <w:tblStyleRowBandSize w:val="1"/>
      <w:tblStyleColBandSize w:val="1"/>
      <w:tblCellMar>
        <w:top w:w="0" w:type="dxa"/>
        <w:left w:w="115" w:type="dxa"/>
        <w:bottom w:w="0" w:type="dxa"/>
        <w:right w:w="115" w:type="dxa"/>
      </w:tblCellMar>
    </w:tblPr>
  </w:style>
  <w:style w:type="table" w:styleId="a6">
    <w:name w:val="Table Grid"/>
    <w:basedOn w:val="a1"/>
    <w:uiPriority w:val="39"/>
    <w:rsid w:val="00213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semiHidden/>
    <w:unhideWhenUsed/>
    <w:rsid w:val="006E3E38"/>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6E3E38"/>
    <w:rPr>
      <w:rFonts w:ascii="Tahoma" w:hAnsi="Tahoma" w:cs="Tahoma"/>
      <w:sz w:val="16"/>
      <w:szCs w:val="16"/>
    </w:rPr>
  </w:style>
  <w:style w:type="character" w:styleId="-">
    <w:name w:val="Hyperlink"/>
    <w:basedOn w:val="a0"/>
    <w:uiPriority w:val="99"/>
    <w:unhideWhenUsed/>
    <w:rsid w:val="00653F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3808510">
      <w:bodyDiv w:val="1"/>
      <w:marLeft w:val="0"/>
      <w:marRight w:val="0"/>
      <w:marTop w:val="0"/>
      <w:marBottom w:val="0"/>
      <w:divBdr>
        <w:top w:val="none" w:sz="0" w:space="0" w:color="auto"/>
        <w:left w:val="none" w:sz="0" w:space="0" w:color="auto"/>
        <w:bottom w:val="none" w:sz="0" w:space="0" w:color="auto"/>
        <w:right w:val="none" w:sz="0" w:space="0" w:color="auto"/>
      </w:divBdr>
    </w:div>
    <w:div w:id="952980194">
      <w:bodyDiv w:val="1"/>
      <w:marLeft w:val="0"/>
      <w:marRight w:val="0"/>
      <w:marTop w:val="0"/>
      <w:marBottom w:val="0"/>
      <w:divBdr>
        <w:top w:val="none" w:sz="0" w:space="0" w:color="auto"/>
        <w:left w:val="none" w:sz="0" w:space="0" w:color="auto"/>
        <w:bottom w:val="none" w:sz="0" w:space="0" w:color="auto"/>
        <w:right w:val="none" w:sz="0" w:space="0" w:color="auto"/>
      </w:divBdr>
    </w:div>
    <w:div w:id="1512181273">
      <w:bodyDiv w:val="1"/>
      <w:marLeft w:val="0"/>
      <w:marRight w:val="0"/>
      <w:marTop w:val="0"/>
      <w:marBottom w:val="0"/>
      <w:divBdr>
        <w:top w:val="none" w:sz="0" w:space="0" w:color="auto"/>
        <w:left w:val="none" w:sz="0" w:space="0" w:color="auto"/>
        <w:bottom w:val="none" w:sz="0" w:space="0" w:color="auto"/>
        <w:right w:val="none" w:sz="0" w:space="0" w:color="auto"/>
      </w:divBdr>
    </w:div>
    <w:div w:id="187341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ctll.e-ce.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131B-ABA7-404D-83AD-053173DF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2974</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Diputación Foral de Alava Arabako foru aldundia</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Benito, Belen</dc:creator>
  <cp:lastModifiedBy>Χρήστης των Windows</cp:lastModifiedBy>
  <cp:revision>2</cp:revision>
  <dcterms:created xsi:type="dcterms:W3CDTF">2022-09-23T15:06:00Z</dcterms:created>
  <dcterms:modified xsi:type="dcterms:W3CDTF">2022-09-23T15:06:00Z</dcterms:modified>
</cp:coreProperties>
</file>