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92" w:rsidRPr="00022966" w:rsidRDefault="00877760" w:rsidP="00731892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000000"/>
          <w:spacing w:val="2"/>
          <w:sz w:val="28"/>
          <w:szCs w:val="28"/>
          <w:lang w:eastAsia="el-GR"/>
        </w:rPr>
      </w:pPr>
      <w:bookmarkStart w:id="0" w:name="_GoBack"/>
      <w:bookmarkEnd w:id="0"/>
      <w:r w:rsidRPr="00022966">
        <w:rPr>
          <w:rFonts w:eastAsia="Times New Roman" w:cstheme="minorHAnsi"/>
          <w:b/>
          <w:bCs/>
          <w:color w:val="000000"/>
          <w:spacing w:val="2"/>
          <w:sz w:val="28"/>
          <w:szCs w:val="28"/>
          <w:lang w:eastAsia="el-GR"/>
        </w:rPr>
        <w:t>Ορκωμοσίες, βραβεύσεις, ημέρα καριέρας Τμήματος Δασολογίας, Επιστημών Ξύλου &amp; Σχεδιασμού</w:t>
      </w:r>
    </w:p>
    <w:p w:rsidR="00731892" w:rsidRDefault="00731892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000000"/>
          <w:spacing w:val="2"/>
          <w:lang w:eastAsia="el-GR"/>
        </w:rPr>
      </w:pPr>
    </w:p>
    <w:p w:rsidR="001202C0" w:rsidRPr="00AF6337" w:rsidRDefault="001202C0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000000"/>
          <w:spacing w:val="2"/>
          <w:lang w:eastAsia="el-GR"/>
        </w:rPr>
      </w:pPr>
      <w:r w:rsidRPr="00AF6337">
        <w:rPr>
          <w:rFonts w:eastAsia="Times New Roman" w:cstheme="minorHAnsi"/>
          <w:bCs/>
          <w:color w:val="000000"/>
          <w:spacing w:val="2"/>
          <w:lang w:eastAsia="el-GR"/>
        </w:rPr>
        <w:t xml:space="preserve">Την </w:t>
      </w:r>
      <w:r w:rsidRPr="00AF6337">
        <w:rPr>
          <w:rFonts w:eastAsia="Times New Roman" w:cstheme="minorHAnsi"/>
          <w:b/>
          <w:bCs/>
          <w:color w:val="000000"/>
          <w:spacing w:val="2"/>
          <w:lang w:eastAsia="el-GR"/>
        </w:rPr>
        <w:t>Τετάρτη 30 Μαρτίου 2022</w:t>
      </w:r>
      <w:r w:rsidRPr="00AF6337">
        <w:rPr>
          <w:rFonts w:eastAsia="Times New Roman" w:cstheme="minorHAnsi"/>
          <w:bCs/>
          <w:color w:val="000000"/>
          <w:spacing w:val="2"/>
          <w:lang w:eastAsia="el-GR"/>
        </w:rPr>
        <w:t xml:space="preserve"> θα πραγματοποιηθεί εκδήλωση ορκωμοσίας αποφοίτων των Προγραμμάτων Μεταπτυχιακών Σπουδών του Τμήματος Δασολογίας, Επιστημών Ξύλου &amp; Σχεδιασμού, απονομής βραβείων και τιμητικών πλακετών και ημέρα καριέρας, στις εγκαταστάσεις του Τμήματος στην Καρδίτσα (Αμφιθέατρο – Κτίριο Γ’)</w:t>
      </w:r>
      <w:r w:rsidR="004B73C8" w:rsidRPr="00AF6337">
        <w:rPr>
          <w:rFonts w:eastAsia="Times New Roman" w:cstheme="minorHAnsi"/>
          <w:bCs/>
          <w:color w:val="000000"/>
          <w:spacing w:val="2"/>
          <w:lang w:eastAsia="el-GR"/>
        </w:rPr>
        <w:t>, σύμφωνα με το παρακάτω πρόγραμμα:</w:t>
      </w:r>
    </w:p>
    <w:p w:rsidR="00AF6337" w:rsidRPr="00AF6337" w:rsidRDefault="00AF6337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000000"/>
          <w:spacing w:val="2"/>
          <w:lang w:eastAsia="el-GR"/>
        </w:rPr>
      </w:pPr>
    </w:p>
    <w:p w:rsidR="00AF6337" w:rsidRPr="00AF6337" w:rsidRDefault="00AF6337" w:rsidP="00AF6337">
      <w:pPr>
        <w:pStyle w:val="2"/>
        <w:spacing w:before="0"/>
        <w:rPr>
          <w:rFonts w:asciiTheme="minorHAnsi" w:hAnsiTheme="minorHAnsi" w:cstheme="minorHAnsi"/>
          <w:color w:val="C00000"/>
          <w:szCs w:val="22"/>
        </w:rPr>
      </w:pPr>
      <w:r w:rsidRPr="00AF6337">
        <w:rPr>
          <w:rFonts w:asciiTheme="minorHAnsi" w:hAnsiTheme="minorHAnsi" w:cstheme="minorHAnsi"/>
          <w:color w:val="C00000"/>
          <w:szCs w:val="22"/>
        </w:rPr>
        <w:t>11.00 – 12.00 ΟΡΚωΜοΣΙΑ ΑΠΟΦΟΙΤΩΝ ΜΕΤΑΠΤΥΧΙΑΚΩΝ ΠΡΟΓΡΑΜΜΑΤΩΝ ΣΠΟΥΔΩΝ</w:t>
      </w:r>
    </w:p>
    <w:p w:rsidR="00AF6337" w:rsidRPr="00AF6337" w:rsidRDefault="00AF6337" w:rsidP="00AF6337">
      <w:pPr>
        <w:pStyle w:val="4"/>
        <w:numPr>
          <w:ilvl w:val="0"/>
          <w:numId w:val="2"/>
        </w:numPr>
        <w:spacing w:after="120"/>
        <w:ind w:left="209" w:hanging="209"/>
        <w:rPr>
          <w:rFonts w:asciiTheme="minorHAnsi" w:hAnsiTheme="minorHAnsi" w:cstheme="minorHAnsi"/>
          <w:b w:val="0"/>
          <w:bCs/>
          <w:sz w:val="22"/>
        </w:rPr>
      </w:pPr>
      <w:r w:rsidRPr="00AF6337">
        <w:rPr>
          <w:rFonts w:asciiTheme="minorHAnsi" w:hAnsiTheme="minorHAnsi" w:cstheme="minorHAnsi"/>
          <w:b w:val="0"/>
          <w:bCs/>
          <w:sz w:val="22"/>
        </w:rPr>
        <w:t>«Προηγμένες Μέθοδοι Σχεδιασμού, Τεχνολογίας και Μάνατζμεντ Προϊόντων από Ξύλο» του Τμήματος Δασολογίας, Επιστημών Ξύλου &amp; Σχεδιασμού.</w:t>
      </w:r>
    </w:p>
    <w:p w:rsidR="00AF6337" w:rsidRPr="00AF6337" w:rsidRDefault="00AF6337" w:rsidP="00AF6337">
      <w:pPr>
        <w:pStyle w:val="a4"/>
        <w:numPr>
          <w:ilvl w:val="0"/>
          <w:numId w:val="2"/>
        </w:numPr>
        <w:spacing w:after="120"/>
        <w:ind w:left="209" w:hanging="209"/>
        <w:rPr>
          <w:rFonts w:asciiTheme="minorHAnsi" w:hAnsiTheme="minorHAnsi" w:cstheme="minorHAnsi"/>
          <w:bCs/>
          <w:sz w:val="22"/>
        </w:rPr>
      </w:pPr>
      <w:r w:rsidRPr="00AF6337">
        <w:rPr>
          <w:rFonts w:asciiTheme="minorHAnsi" w:hAnsiTheme="minorHAnsi" w:cstheme="minorHAnsi"/>
          <w:bCs/>
          <w:sz w:val="22"/>
        </w:rPr>
        <w:t>«Πολυλειτουργική Διαχείριση Δασικών Οικοσυστημάτων &amp; Βιοοικονομία» του Τμήματος Δασολογίας, Επιστημών Ξύλου &amp; Σχεδιασμού</w:t>
      </w:r>
      <w:r w:rsidRPr="00AF6337">
        <w:rPr>
          <w:rFonts w:asciiTheme="minorHAnsi" w:hAnsiTheme="minorHAnsi" w:cstheme="minorHAnsi"/>
          <w:bCs/>
          <w:sz w:val="22"/>
          <w:lang w:bidi="el-GR"/>
        </w:rPr>
        <w:t>.</w:t>
      </w:r>
    </w:p>
    <w:p w:rsidR="00AF6337" w:rsidRPr="00AF6337" w:rsidRDefault="00AF6337" w:rsidP="00AF6337">
      <w:pPr>
        <w:pStyle w:val="4"/>
        <w:numPr>
          <w:ilvl w:val="0"/>
          <w:numId w:val="2"/>
        </w:numPr>
        <w:spacing w:after="120"/>
        <w:ind w:left="209" w:hanging="209"/>
        <w:rPr>
          <w:rFonts w:asciiTheme="minorHAnsi" w:hAnsiTheme="minorHAnsi" w:cstheme="minorHAnsi"/>
          <w:b w:val="0"/>
          <w:bCs/>
          <w:sz w:val="22"/>
        </w:rPr>
      </w:pPr>
      <w:r w:rsidRPr="00AF6337">
        <w:rPr>
          <w:rFonts w:asciiTheme="minorHAnsi" w:hAnsiTheme="minorHAnsi" w:cstheme="minorHAnsi"/>
          <w:b w:val="0"/>
          <w:bCs/>
          <w:sz w:val="22"/>
        </w:rPr>
        <w:t>«Προηγμένες Μέθοδοι Σχεδιασμού, Τεχνολογίας και Μάνατζμεντ Προϊόντων από Ξύλο»  &amp; «Προηγμένες Μέθοδοι Κατασκευής Προϊόντων από Ξύλο» του Γενικού Τμήματος Λάρισας.</w:t>
      </w:r>
    </w:p>
    <w:p w:rsidR="00AF6337" w:rsidRPr="00AF6337" w:rsidRDefault="00AF6337" w:rsidP="00AF6337">
      <w:pPr>
        <w:spacing w:after="120" w:line="240" w:lineRule="auto"/>
        <w:rPr>
          <w:rFonts w:cstheme="minorHAnsi"/>
        </w:rPr>
      </w:pPr>
    </w:p>
    <w:p w:rsidR="00AF6337" w:rsidRPr="00AF6337" w:rsidRDefault="00AF6337" w:rsidP="00AF6337">
      <w:pPr>
        <w:pStyle w:val="2"/>
        <w:spacing w:before="0"/>
        <w:rPr>
          <w:rFonts w:asciiTheme="minorHAnsi" w:hAnsiTheme="minorHAnsi" w:cstheme="minorHAnsi"/>
          <w:color w:val="C00000"/>
          <w:szCs w:val="22"/>
        </w:rPr>
      </w:pPr>
      <w:r w:rsidRPr="00AF6337">
        <w:rPr>
          <w:rFonts w:asciiTheme="minorHAnsi" w:hAnsiTheme="minorHAnsi" w:cstheme="minorHAnsi"/>
          <w:color w:val="C00000"/>
          <w:szCs w:val="22"/>
        </w:rPr>
        <w:t>12.00 – 13.00 Βραβεύσεις – απονομή τιμητικών πλακών</w:t>
      </w:r>
    </w:p>
    <w:p w:rsidR="00AF6337" w:rsidRPr="00AF6337" w:rsidRDefault="00AF6337" w:rsidP="00AF6337">
      <w:pPr>
        <w:pStyle w:val="a5"/>
        <w:numPr>
          <w:ilvl w:val="0"/>
          <w:numId w:val="3"/>
        </w:numPr>
        <w:spacing w:after="120"/>
        <w:ind w:left="209" w:hanging="209"/>
        <w:contextualSpacing w:val="0"/>
        <w:rPr>
          <w:rFonts w:asciiTheme="minorHAnsi" w:hAnsiTheme="minorHAnsi" w:cstheme="minorHAnsi"/>
          <w:sz w:val="22"/>
        </w:rPr>
      </w:pPr>
      <w:r w:rsidRPr="00AF6337">
        <w:rPr>
          <w:rFonts w:asciiTheme="minorHAnsi" w:hAnsiTheme="minorHAnsi" w:cstheme="minorHAnsi"/>
          <w:sz w:val="22"/>
        </w:rPr>
        <w:t>Απονομή τιμητικής πλακέτας στον ομότιμο καθηγητή Κων/νο Αδαμάκη ως 1</w:t>
      </w:r>
      <w:r w:rsidRPr="00AF6337">
        <w:rPr>
          <w:rFonts w:asciiTheme="minorHAnsi" w:hAnsiTheme="minorHAnsi" w:cstheme="minorHAnsi"/>
          <w:sz w:val="22"/>
          <w:vertAlign w:val="superscript"/>
        </w:rPr>
        <w:t>ο</w:t>
      </w:r>
      <w:r w:rsidRPr="00AF6337">
        <w:rPr>
          <w:rFonts w:asciiTheme="minorHAnsi" w:hAnsiTheme="minorHAnsi" w:cstheme="minorHAnsi"/>
          <w:sz w:val="22"/>
        </w:rPr>
        <w:t xml:space="preserve"> Πρόεδρο του ΔΕΞΥΣ για την πολύτιμη προσφορά του στην οργάνωση και αυτοδυναμία του Τμήματος.</w:t>
      </w:r>
    </w:p>
    <w:p w:rsidR="00AF6337" w:rsidRPr="00AF6337" w:rsidRDefault="00AF6337" w:rsidP="00AF6337">
      <w:pPr>
        <w:pStyle w:val="a5"/>
        <w:numPr>
          <w:ilvl w:val="0"/>
          <w:numId w:val="3"/>
        </w:numPr>
        <w:spacing w:after="120"/>
        <w:ind w:left="209" w:hanging="209"/>
        <w:contextualSpacing w:val="0"/>
        <w:rPr>
          <w:rFonts w:asciiTheme="minorHAnsi" w:hAnsiTheme="minorHAnsi" w:cstheme="minorHAnsi"/>
          <w:sz w:val="22"/>
        </w:rPr>
      </w:pPr>
      <w:r w:rsidRPr="00AF6337">
        <w:rPr>
          <w:rFonts w:asciiTheme="minorHAnsi" w:hAnsiTheme="minorHAnsi" w:cstheme="minorHAnsi"/>
          <w:sz w:val="22"/>
        </w:rPr>
        <w:t>Απονομή τιμητικής πλακέτας στην Καρδιτσιώτισα Αντιγόνη Ντρισμπιώτη, 8η Ολυμπιονίκη βάδην στους Ολυμπιακούς Αγώνες του Τόκιο για την επίτευξη του ιδεώδους του ευ αγωνίζεσθαι.</w:t>
      </w:r>
    </w:p>
    <w:p w:rsidR="00AF6337" w:rsidRPr="00AF6337" w:rsidRDefault="00AF6337" w:rsidP="00AF6337">
      <w:pPr>
        <w:pStyle w:val="a5"/>
        <w:numPr>
          <w:ilvl w:val="0"/>
          <w:numId w:val="3"/>
        </w:numPr>
        <w:spacing w:after="120"/>
        <w:ind w:left="209" w:hanging="209"/>
        <w:contextualSpacing w:val="0"/>
        <w:rPr>
          <w:rFonts w:asciiTheme="minorHAnsi" w:hAnsiTheme="minorHAnsi" w:cstheme="minorHAnsi"/>
          <w:sz w:val="22"/>
        </w:rPr>
      </w:pPr>
      <w:r w:rsidRPr="00AF6337">
        <w:rPr>
          <w:rFonts w:asciiTheme="minorHAnsi" w:hAnsiTheme="minorHAnsi" w:cstheme="minorHAnsi"/>
          <w:sz w:val="22"/>
        </w:rPr>
        <w:t>Απονομή τιμητικών πλακετών σε συνταξιοδοτηθέντες του Τμήματος ΔΕΞΥΣ</w:t>
      </w:r>
    </w:p>
    <w:p w:rsidR="00AF6337" w:rsidRPr="00AF6337" w:rsidRDefault="00AF6337" w:rsidP="00AF6337">
      <w:pPr>
        <w:pStyle w:val="a5"/>
        <w:numPr>
          <w:ilvl w:val="0"/>
          <w:numId w:val="3"/>
        </w:numPr>
        <w:spacing w:after="120"/>
        <w:ind w:left="209" w:hanging="209"/>
        <w:contextualSpacing w:val="0"/>
        <w:rPr>
          <w:rFonts w:asciiTheme="minorHAnsi" w:hAnsiTheme="minorHAnsi" w:cstheme="minorHAnsi"/>
          <w:sz w:val="22"/>
        </w:rPr>
      </w:pPr>
      <w:r w:rsidRPr="00AF6337">
        <w:rPr>
          <w:rFonts w:asciiTheme="minorHAnsi" w:hAnsiTheme="minorHAnsi" w:cstheme="minorHAnsi"/>
          <w:sz w:val="22"/>
        </w:rPr>
        <w:t>Βραβεία Αριστείας σε προπτυχιακούς φοιτητές του Τμήματος ΔΕΞΥΣ</w:t>
      </w:r>
    </w:p>
    <w:p w:rsidR="00AF6337" w:rsidRPr="00AF6337" w:rsidRDefault="00AF6337" w:rsidP="00AF6337">
      <w:pPr>
        <w:pStyle w:val="a5"/>
        <w:numPr>
          <w:ilvl w:val="0"/>
          <w:numId w:val="3"/>
        </w:numPr>
        <w:spacing w:after="120"/>
        <w:ind w:left="209" w:hanging="209"/>
        <w:contextualSpacing w:val="0"/>
        <w:rPr>
          <w:rFonts w:asciiTheme="minorHAnsi" w:hAnsiTheme="minorHAnsi" w:cstheme="minorHAnsi"/>
          <w:sz w:val="22"/>
        </w:rPr>
      </w:pPr>
      <w:r w:rsidRPr="00AF6337">
        <w:rPr>
          <w:rFonts w:asciiTheme="minorHAnsi" w:hAnsiTheme="minorHAnsi" w:cstheme="minorHAnsi"/>
          <w:sz w:val="22"/>
        </w:rPr>
        <w:t>Βραβεία Αριστείας σε μεταπτυχιακούς φοιτητές του Τμήματος ΔΕΞΥΣ</w:t>
      </w:r>
    </w:p>
    <w:p w:rsidR="00AF6337" w:rsidRPr="00AF6337" w:rsidRDefault="00AF6337" w:rsidP="00AF6337">
      <w:pPr>
        <w:pStyle w:val="a5"/>
        <w:spacing w:after="120"/>
        <w:contextualSpacing w:val="0"/>
        <w:rPr>
          <w:rFonts w:asciiTheme="minorHAnsi" w:hAnsiTheme="minorHAnsi" w:cstheme="minorHAnsi"/>
          <w:sz w:val="22"/>
        </w:rPr>
      </w:pPr>
    </w:p>
    <w:p w:rsidR="00AF6337" w:rsidRPr="00AF6337" w:rsidRDefault="00AF6337" w:rsidP="00AF6337">
      <w:pPr>
        <w:pStyle w:val="2"/>
        <w:spacing w:before="0"/>
        <w:rPr>
          <w:rFonts w:asciiTheme="minorHAnsi" w:hAnsiTheme="minorHAnsi" w:cstheme="minorHAnsi"/>
          <w:color w:val="C00000"/>
          <w:szCs w:val="22"/>
        </w:rPr>
      </w:pPr>
      <w:r w:rsidRPr="00AF6337">
        <w:rPr>
          <w:rFonts w:asciiTheme="minorHAnsi" w:hAnsiTheme="minorHAnsi" w:cstheme="minorHAnsi"/>
          <w:color w:val="C00000"/>
          <w:szCs w:val="22"/>
        </w:rPr>
        <w:t xml:space="preserve">13.00 – 14.30 ΗΜΕΡΑ ΚΑΡΙΕΡΑΣ </w:t>
      </w:r>
    </w:p>
    <w:p w:rsidR="00AF6337" w:rsidRPr="00AF6337" w:rsidRDefault="00AF6337" w:rsidP="00AF6337">
      <w:pPr>
        <w:pStyle w:val="4"/>
        <w:numPr>
          <w:ilvl w:val="0"/>
          <w:numId w:val="4"/>
        </w:numPr>
        <w:spacing w:after="120"/>
        <w:ind w:left="351" w:hanging="284"/>
        <w:rPr>
          <w:rFonts w:asciiTheme="minorHAnsi" w:hAnsiTheme="minorHAnsi" w:cstheme="minorHAnsi"/>
          <w:b w:val="0"/>
          <w:bCs/>
          <w:sz w:val="22"/>
        </w:rPr>
      </w:pPr>
      <w:r w:rsidRPr="00AF6337">
        <w:rPr>
          <w:rFonts w:asciiTheme="minorHAnsi" w:hAnsiTheme="minorHAnsi" w:cstheme="minorHAnsi"/>
          <w:b w:val="0"/>
          <w:bCs/>
          <w:sz w:val="22"/>
        </w:rPr>
        <w:t>Παρουσίαση της εταιρείας ΠΑΦΟΣ ΑΒΕΕ</w:t>
      </w:r>
    </w:p>
    <w:p w:rsidR="00AF6337" w:rsidRPr="00AF6337" w:rsidRDefault="00AF6337" w:rsidP="00AF6337">
      <w:pPr>
        <w:pStyle w:val="4"/>
        <w:numPr>
          <w:ilvl w:val="0"/>
          <w:numId w:val="4"/>
        </w:numPr>
        <w:spacing w:after="120"/>
        <w:ind w:left="351" w:hanging="284"/>
        <w:rPr>
          <w:rFonts w:asciiTheme="minorHAnsi" w:hAnsiTheme="minorHAnsi" w:cstheme="minorHAnsi"/>
          <w:b w:val="0"/>
          <w:bCs/>
          <w:sz w:val="22"/>
        </w:rPr>
      </w:pPr>
      <w:r w:rsidRPr="00AF6337">
        <w:rPr>
          <w:rFonts w:asciiTheme="minorHAnsi" w:hAnsiTheme="minorHAnsi" w:cstheme="minorHAnsi"/>
          <w:b w:val="0"/>
          <w:bCs/>
          <w:sz w:val="22"/>
        </w:rPr>
        <w:t>Παρουσίαση της εταιρείας ALFAWOOD Group</w:t>
      </w:r>
    </w:p>
    <w:p w:rsidR="00AF6337" w:rsidRPr="00AF6337" w:rsidRDefault="00AF6337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000000"/>
          <w:spacing w:val="2"/>
          <w:lang w:eastAsia="el-GR"/>
        </w:rPr>
      </w:pPr>
      <w:r w:rsidRPr="00AF6337">
        <w:rPr>
          <w:rFonts w:cstheme="minorHAnsi"/>
          <w:bCs/>
        </w:rPr>
        <w:t>Παρουσίαση της εταιρείας MVS-Associates</w:t>
      </w:r>
    </w:p>
    <w:p w:rsidR="00AF6337" w:rsidRPr="00AF6337" w:rsidRDefault="00AF6337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spacing w:val="2"/>
          <w:lang w:eastAsia="el-GR"/>
        </w:rPr>
      </w:pPr>
    </w:p>
    <w:p w:rsidR="000D2307" w:rsidRPr="00AF6337" w:rsidRDefault="001202C0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spacing w:val="2"/>
          <w:lang w:eastAsia="el-GR"/>
        </w:rPr>
      </w:pPr>
      <w:r w:rsidRPr="001202C0">
        <w:rPr>
          <w:rFonts w:eastAsia="Times New Roman" w:cstheme="minorHAnsi"/>
          <w:color w:val="000000"/>
          <w:spacing w:val="2"/>
          <w:lang w:eastAsia="el-GR"/>
        </w:rPr>
        <w:t xml:space="preserve">Λόγω των ιδιαίτερων υγειονομικών συνθηκών, με γνώμονα την ασφάλεια των συμμετεχόντων  το Πρόγραμμα </w:t>
      </w:r>
      <w:r w:rsidR="000D2307" w:rsidRPr="00AF6337">
        <w:rPr>
          <w:rFonts w:eastAsia="Times New Roman" w:cstheme="minorHAnsi"/>
          <w:color w:val="000000"/>
          <w:spacing w:val="2"/>
          <w:lang w:eastAsia="el-GR"/>
        </w:rPr>
        <w:t>των εκδηλώσεων</w:t>
      </w:r>
    </w:p>
    <w:p w:rsidR="00FA559F" w:rsidRPr="001202C0" w:rsidRDefault="00FA559F" w:rsidP="00AF6337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AF6337">
        <w:rPr>
          <w:rFonts w:eastAsia="Times New Roman" w:cstheme="minorHAnsi"/>
          <w:bCs/>
          <w:color w:val="000000"/>
          <w:lang w:eastAsia="el-GR"/>
        </w:rPr>
        <w:t>πιστοποιητικού εμβολιασμού ή</w:t>
      </w:r>
    </w:p>
    <w:p w:rsidR="00FA559F" w:rsidRPr="001202C0" w:rsidRDefault="00FA559F" w:rsidP="00AF6337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AF6337">
        <w:rPr>
          <w:rFonts w:eastAsia="Times New Roman" w:cstheme="minorHAnsi"/>
          <w:bCs/>
          <w:color w:val="000000"/>
          <w:lang w:eastAsia="el-GR"/>
        </w:rPr>
        <w:t>πιστοποιητικού νόσησης (τελευταίων 180 ημερών) ή</w:t>
      </w:r>
    </w:p>
    <w:p w:rsidR="00FA559F" w:rsidRPr="001202C0" w:rsidRDefault="00FA559F" w:rsidP="00AF6337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AF6337">
        <w:rPr>
          <w:rFonts w:eastAsia="Times New Roman" w:cstheme="minorHAnsi"/>
          <w:bCs/>
          <w:color w:val="000000"/>
          <w:lang w:eastAsia="el-GR"/>
        </w:rPr>
        <w:lastRenderedPageBreak/>
        <w:t>βεβαίωσης αρνητικού εργαστηριακού ελέγχου με τη μέθοδο PCR για κορωνοϊό COVID-19, που έχει διεξαχθεί έως εβδομήντα δύο (72) ώρες πριν την προβλεπόμενη ώρα έναρξης της τελετής, ή</w:t>
      </w:r>
    </w:p>
    <w:p w:rsidR="00FA559F" w:rsidRPr="001202C0" w:rsidRDefault="00FA559F" w:rsidP="00AF6337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AF6337">
        <w:rPr>
          <w:rFonts w:eastAsia="Times New Roman" w:cstheme="minorHAnsi"/>
          <w:bCs/>
          <w:color w:val="000000"/>
          <w:lang w:eastAsia="el-GR"/>
        </w:rPr>
        <w:t>βεβαίωσης αρνητικής εξέτασης με τη χρήση ταχείας ανίχνευσης αντιγόνου κορωνοϊού COVID-19 (rapid-test), που έχει διεξαχθεί έως σαράντα οχτώ (48) ώρες πριν την προβλεπόμενη ώρα έναρξης της τελετής,</w:t>
      </w:r>
    </w:p>
    <w:p w:rsidR="00FA559F" w:rsidRPr="001202C0" w:rsidRDefault="00FA559F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spacing w:val="2"/>
          <w:lang w:eastAsia="el-GR"/>
        </w:rPr>
      </w:pPr>
      <w:r w:rsidRPr="00AF6337">
        <w:rPr>
          <w:rFonts w:eastAsia="Times New Roman" w:cstheme="minorHAnsi"/>
          <w:bCs/>
          <w:color w:val="000000"/>
          <w:spacing w:val="2"/>
          <w:lang w:eastAsia="el-GR"/>
        </w:rPr>
        <w:t>και ταυτόχρονης διενέργειας ελέγχου ταυτοπροσωπίας (με επίδειξη αστυνομικής   ταυτότητας).</w:t>
      </w:r>
    </w:p>
    <w:p w:rsidR="00022966" w:rsidRDefault="001202C0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spacing w:val="2"/>
          <w:lang w:eastAsia="el-GR"/>
        </w:rPr>
      </w:pPr>
      <w:r w:rsidRPr="00AF6337">
        <w:rPr>
          <w:rFonts w:eastAsia="Times New Roman" w:cstheme="minorHAnsi"/>
          <w:bCs/>
          <w:color w:val="000000"/>
          <w:spacing w:val="2"/>
          <w:lang w:eastAsia="el-GR"/>
        </w:rPr>
        <w:t>Στην Τελετή Ορκωμοσίας μπορούν να παραβρεθούν </w:t>
      </w:r>
      <w:r w:rsidRPr="00AF6337">
        <w:rPr>
          <w:rFonts w:eastAsia="Times New Roman" w:cstheme="minorHAnsi"/>
          <w:bCs/>
          <w:color w:val="000000"/>
          <w:spacing w:val="2"/>
          <w:u w:val="single"/>
          <w:lang w:eastAsia="el-GR"/>
        </w:rPr>
        <w:t>αποκλειστικά και μόνο έως 3 άτομα ως συνοδοί σε κάθε τελειόφοιτο/η.</w:t>
      </w:r>
    </w:p>
    <w:p w:rsidR="001202C0" w:rsidRPr="001202C0" w:rsidRDefault="001202C0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spacing w:val="2"/>
          <w:lang w:eastAsia="el-GR"/>
        </w:rPr>
      </w:pPr>
      <w:r w:rsidRPr="00AF6337">
        <w:rPr>
          <w:rFonts w:eastAsia="Times New Roman" w:cstheme="minorHAnsi"/>
          <w:bCs/>
          <w:color w:val="000000"/>
          <w:spacing w:val="2"/>
          <w:lang w:eastAsia="el-GR"/>
        </w:rPr>
        <w:t>Κατ’ εξαίρεση είναι δυνατή η είσοδος στην τελετή ανηλίκων ηλικίας τεσσάρων (4) έως και δεκαεπτά (17) ετών κατόπιν διεξαγωγής και δήλωσης αρνητικού αυτοδιαγνωστικού ελέγχου. Στη δήλωση αυτοδιαγνωστικού ελέγχου (self-test) τελευταίου εικοσιτετραώρου των ανήλικων, προβαίνει είτε οποιοσδήποτε γονέας, ακόμα και μη έχων την επιμέλεια, είτε κηδεμόνας. Δεν απαιτείται φυσική παρουσία του γονέα ή κηδεμόνα κατά την επίδειξη της δήλωσης.</w:t>
      </w:r>
    </w:p>
    <w:p w:rsidR="001202C0" w:rsidRPr="001202C0" w:rsidRDefault="001202C0" w:rsidP="00AF633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spacing w:val="2"/>
          <w:lang w:eastAsia="el-GR"/>
        </w:rPr>
      </w:pPr>
      <w:r w:rsidRPr="00AF6337">
        <w:rPr>
          <w:rFonts w:eastAsia="Times New Roman" w:cstheme="minorHAnsi"/>
          <w:bCs/>
          <w:color w:val="000000"/>
          <w:spacing w:val="2"/>
          <w:u w:val="single"/>
          <w:lang w:eastAsia="el-GR"/>
        </w:rPr>
        <w:t>Η χρήση μάσκας είναι υποχρεωτική από όλους τους παρευρισκόμενους, σε όλη τη διάρκεια διεξαγωγής της τελετής</w:t>
      </w:r>
      <w:r w:rsidRPr="00AF6337">
        <w:rPr>
          <w:rFonts w:eastAsia="Times New Roman" w:cstheme="minorHAnsi"/>
          <w:bCs/>
          <w:color w:val="000000"/>
          <w:spacing w:val="2"/>
          <w:lang w:eastAsia="el-GR"/>
        </w:rPr>
        <w:t>. Τέλος, η φωτογράφιση χωρίς μάσκα θα πρέπει να πραγματοποιείται σε εξωτερικό χώρο.</w:t>
      </w:r>
    </w:p>
    <w:p w:rsidR="00655F76" w:rsidRPr="00AF6337" w:rsidRDefault="00655F76" w:rsidP="00AF6337">
      <w:pPr>
        <w:spacing w:after="120" w:line="240" w:lineRule="auto"/>
        <w:jc w:val="both"/>
        <w:rPr>
          <w:rFonts w:cstheme="minorHAnsi"/>
        </w:rPr>
      </w:pPr>
    </w:p>
    <w:sectPr w:rsidR="00655F76" w:rsidRPr="00AF6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3565"/>
    <w:multiLevelType w:val="hybridMultilevel"/>
    <w:tmpl w:val="B4245242"/>
    <w:lvl w:ilvl="0" w:tplc="35AC70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16D7"/>
    <w:multiLevelType w:val="multilevel"/>
    <w:tmpl w:val="CA32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50822"/>
    <w:multiLevelType w:val="hybridMultilevel"/>
    <w:tmpl w:val="4D10E2CA"/>
    <w:lvl w:ilvl="0" w:tplc="5C2EB6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15482"/>
    <w:multiLevelType w:val="hybridMultilevel"/>
    <w:tmpl w:val="CDD4C698"/>
    <w:lvl w:ilvl="0" w:tplc="5C2EB6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C0"/>
    <w:rsid w:val="00003F27"/>
    <w:rsid w:val="00022966"/>
    <w:rsid w:val="000D2307"/>
    <w:rsid w:val="001202C0"/>
    <w:rsid w:val="00374C1F"/>
    <w:rsid w:val="004B73C8"/>
    <w:rsid w:val="00655F76"/>
    <w:rsid w:val="00731892"/>
    <w:rsid w:val="00877760"/>
    <w:rsid w:val="00AF6337"/>
    <w:rsid w:val="00CF49CF"/>
    <w:rsid w:val="00F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A6875-3815-4B30-96BB-0222ECCF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qFormat/>
    <w:rsid w:val="00AF6337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Tahoma" w:eastAsiaTheme="majorEastAsia" w:hAnsi="Tahoma" w:cstheme="majorBidi"/>
      <w:b/>
      <w:bCs/>
      <w:caps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qFormat/>
    <w:rsid w:val="00AF6337"/>
    <w:pPr>
      <w:spacing w:after="0" w:line="240" w:lineRule="auto"/>
      <w:outlineLvl w:val="3"/>
    </w:pPr>
    <w:rPr>
      <w:rFonts w:ascii="Tahoma" w:eastAsiaTheme="minorEastAsia" w:hAnsi="Tahoma"/>
      <w:b/>
      <w:sz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202C0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AF6337"/>
    <w:rPr>
      <w:rFonts w:ascii="Tahoma" w:eastAsiaTheme="majorEastAsia" w:hAnsi="Tahoma" w:cstheme="majorBidi"/>
      <w:b/>
      <w:bCs/>
      <w:caps/>
      <w:szCs w:val="26"/>
      <w:lang w:eastAsia="ja-JP"/>
    </w:rPr>
  </w:style>
  <w:style w:type="character" w:customStyle="1" w:styleId="4Char">
    <w:name w:val="Επικεφαλίδα 4 Char"/>
    <w:basedOn w:val="a0"/>
    <w:link w:val="4"/>
    <w:uiPriority w:val="9"/>
    <w:rsid w:val="00AF6337"/>
    <w:rPr>
      <w:rFonts w:ascii="Tahoma" w:eastAsiaTheme="minorEastAsia" w:hAnsi="Tahoma"/>
      <w:b/>
      <w:sz w:val="18"/>
      <w:lang w:eastAsia="ja-JP"/>
    </w:rPr>
  </w:style>
  <w:style w:type="paragraph" w:styleId="a4">
    <w:name w:val="Date"/>
    <w:basedOn w:val="a"/>
    <w:next w:val="a"/>
    <w:link w:val="Char"/>
    <w:uiPriority w:val="99"/>
    <w:rsid w:val="00AF6337"/>
    <w:pPr>
      <w:spacing w:after="0" w:line="240" w:lineRule="auto"/>
    </w:pPr>
    <w:rPr>
      <w:rFonts w:ascii="Tahoma" w:eastAsiaTheme="minorEastAsia" w:hAnsi="Tahoma"/>
      <w:sz w:val="18"/>
      <w:lang w:eastAsia="ja-JP"/>
    </w:rPr>
  </w:style>
  <w:style w:type="character" w:customStyle="1" w:styleId="Char">
    <w:name w:val="Ημερομηνία Char"/>
    <w:basedOn w:val="a0"/>
    <w:link w:val="a4"/>
    <w:uiPriority w:val="99"/>
    <w:rsid w:val="00AF6337"/>
    <w:rPr>
      <w:rFonts w:ascii="Tahoma" w:eastAsiaTheme="minorEastAsia" w:hAnsi="Tahoma"/>
      <w:sz w:val="18"/>
      <w:lang w:eastAsia="ja-JP"/>
    </w:rPr>
  </w:style>
  <w:style w:type="paragraph" w:styleId="a5">
    <w:name w:val="List Paragraph"/>
    <w:basedOn w:val="a"/>
    <w:uiPriority w:val="34"/>
    <w:qFormat/>
    <w:rsid w:val="00AF6337"/>
    <w:pPr>
      <w:spacing w:after="0" w:line="240" w:lineRule="auto"/>
      <w:ind w:left="720"/>
      <w:contextualSpacing/>
    </w:pPr>
    <w:rPr>
      <w:rFonts w:ascii="Tahoma" w:eastAsiaTheme="minorEastAsia" w:hAnsi="Tahoma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dcterms:created xsi:type="dcterms:W3CDTF">2022-03-24T10:25:00Z</dcterms:created>
  <dcterms:modified xsi:type="dcterms:W3CDTF">2022-03-24T10:25:00Z</dcterms:modified>
</cp:coreProperties>
</file>