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41B" w:rsidRPr="006C523F" w:rsidRDefault="0064041B" w:rsidP="0064041B">
      <w:pPr>
        <w:spacing w:after="0" w:line="240" w:lineRule="auto"/>
        <w:jc w:val="center"/>
        <w:rPr>
          <w:rFonts w:asciiTheme="majorHAnsi" w:eastAsia="Times New Roman" w:hAnsiTheme="majorHAnsi" w:cs="Times New Roman"/>
          <w:b/>
          <w:bCs/>
          <w:sz w:val="24"/>
          <w:szCs w:val="24"/>
          <w:lang w:eastAsia="el-GR"/>
        </w:rPr>
      </w:pPr>
      <w:bookmarkStart w:id="0" w:name="_GoBack"/>
      <w:bookmarkStart w:id="1" w:name="OLE_LINK1"/>
      <w:bookmarkStart w:id="2" w:name="OLE_LINK2"/>
      <w:bookmarkEnd w:id="0"/>
      <w:r w:rsidRPr="006C523F">
        <w:rPr>
          <w:rFonts w:asciiTheme="majorHAnsi" w:eastAsia="Times New Roman" w:hAnsiTheme="majorHAnsi" w:cs="Times New Roman"/>
          <w:b/>
          <w:bCs/>
          <w:sz w:val="28"/>
          <w:szCs w:val="24"/>
          <w:lang w:eastAsia="el-GR"/>
        </w:rPr>
        <w:t>ΠΑΝΕΠΙΣΤΗΜΙΟ ΘΕΣΣΑΛΙΑΣ</w:t>
      </w:r>
      <w:r w:rsidRPr="006C523F">
        <w:rPr>
          <w:rFonts w:asciiTheme="majorHAnsi" w:eastAsia="Times New Roman" w:hAnsiTheme="majorHAnsi" w:cs="Times New Roman"/>
          <w:b/>
          <w:bCs/>
          <w:sz w:val="28"/>
          <w:szCs w:val="24"/>
          <w:lang w:eastAsia="el-GR"/>
        </w:rPr>
        <w:br/>
        <w:t>ΠΟΛΥΤΕΧΝΙΚΗ ΣΧΟΛΗ - ΤΜΗΜΑ ΠΟΛΙΤΙΚΩΝ ΜΗΧΑΝΙΚΩΝ</w:t>
      </w:r>
      <w:r w:rsidRPr="006C523F">
        <w:rPr>
          <w:rFonts w:asciiTheme="majorHAnsi" w:eastAsia="Times New Roman" w:hAnsiTheme="majorHAnsi" w:cs="Times New Roman"/>
          <w:sz w:val="28"/>
          <w:szCs w:val="24"/>
          <w:lang w:eastAsia="el-GR"/>
        </w:rPr>
        <w:br/>
      </w:r>
      <w:r w:rsidRPr="006C523F">
        <w:rPr>
          <w:rFonts w:asciiTheme="majorHAnsi" w:eastAsia="Times New Roman" w:hAnsiTheme="majorHAnsi" w:cs="Times New Roman"/>
          <w:sz w:val="24"/>
          <w:szCs w:val="24"/>
          <w:lang w:eastAsia="el-GR"/>
        </w:rPr>
        <w:br/>
      </w:r>
      <w:r w:rsidRPr="006C523F">
        <w:rPr>
          <w:rFonts w:asciiTheme="majorHAnsi" w:eastAsia="Times New Roman" w:hAnsiTheme="majorHAnsi" w:cs="Times New Roman"/>
          <w:b/>
          <w:bCs/>
          <w:sz w:val="24"/>
          <w:szCs w:val="24"/>
          <w:lang w:eastAsia="el-GR"/>
        </w:rPr>
        <w:t xml:space="preserve">ΣΕΙΡΑ ΕΠΙΣΤΗΜΟΝΙΚΩΝ ΔΙΑΛΕΞΕΩΝ </w:t>
      </w:r>
    </w:p>
    <w:p w:rsidR="0064041B" w:rsidRPr="002D011B" w:rsidRDefault="0064041B" w:rsidP="0064041B">
      <w:pPr>
        <w:spacing w:after="0" w:line="240" w:lineRule="auto"/>
        <w:jc w:val="center"/>
        <w:rPr>
          <w:rFonts w:eastAsia="Times New Roman" w:cs="Times New Roman"/>
          <w:b/>
          <w:bCs/>
          <w:sz w:val="24"/>
          <w:szCs w:val="24"/>
          <w:lang w:val="en-US" w:eastAsia="el-GR"/>
        </w:rPr>
      </w:pPr>
      <w:r w:rsidRPr="006C523F">
        <w:rPr>
          <w:rFonts w:asciiTheme="majorHAnsi" w:eastAsia="Times New Roman" w:hAnsiTheme="majorHAnsi" w:cs="Times New Roman"/>
          <w:b/>
          <w:bCs/>
          <w:sz w:val="24"/>
          <w:szCs w:val="24"/>
          <w:lang w:eastAsia="el-GR"/>
        </w:rPr>
        <w:t>ΑΚΑΔΗΜΑΙΚΟΥΕΤΟΥΣ</w:t>
      </w:r>
      <w:r w:rsidRPr="002D011B">
        <w:rPr>
          <w:rFonts w:asciiTheme="majorHAnsi" w:eastAsia="Times New Roman" w:hAnsiTheme="majorHAnsi" w:cs="Times New Roman"/>
          <w:b/>
          <w:bCs/>
          <w:sz w:val="24"/>
          <w:szCs w:val="24"/>
          <w:lang w:val="en-US" w:eastAsia="el-GR"/>
        </w:rPr>
        <w:t xml:space="preserve"> 20</w:t>
      </w:r>
      <w:r w:rsidR="00D54142" w:rsidRPr="002D011B">
        <w:rPr>
          <w:rFonts w:asciiTheme="majorHAnsi" w:eastAsia="Times New Roman" w:hAnsiTheme="majorHAnsi" w:cs="Times New Roman"/>
          <w:b/>
          <w:bCs/>
          <w:sz w:val="24"/>
          <w:szCs w:val="24"/>
          <w:lang w:val="en-US" w:eastAsia="el-GR"/>
        </w:rPr>
        <w:t>20</w:t>
      </w:r>
      <w:r w:rsidRPr="002D011B">
        <w:rPr>
          <w:rFonts w:asciiTheme="majorHAnsi" w:eastAsia="Times New Roman" w:hAnsiTheme="majorHAnsi" w:cs="Times New Roman"/>
          <w:b/>
          <w:bCs/>
          <w:sz w:val="24"/>
          <w:szCs w:val="24"/>
          <w:lang w:val="en-US" w:eastAsia="el-GR"/>
        </w:rPr>
        <w:t>-20</w:t>
      </w:r>
      <w:r w:rsidR="005A7039" w:rsidRPr="002D011B">
        <w:rPr>
          <w:rFonts w:asciiTheme="majorHAnsi" w:eastAsia="Times New Roman" w:hAnsiTheme="majorHAnsi" w:cs="Times New Roman"/>
          <w:b/>
          <w:bCs/>
          <w:sz w:val="24"/>
          <w:szCs w:val="24"/>
          <w:lang w:val="en-US" w:eastAsia="el-GR"/>
        </w:rPr>
        <w:t>2</w:t>
      </w:r>
      <w:r w:rsidR="00D54142" w:rsidRPr="002D011B">
        <w:rPr>
          <w:rFonts w:asciiTheme="majorHAnsi" w:eastAsia="Times New Roman" w:hAnsiTheme="majorHAnsi" w:cs="Times New Roman"/>
          <w:b/>
          <w:bCs/>
          <w:sz w:val="24"/>
          <w:szCs w:val="24"/>
          <w:lang w:val="en-US" w:eastAsia="el-GR"/>
        </w:rPr>
        <w:t>1</w:t>
      </w:r>
    </w:p>
    <w:p w:rsidR="0064041B" w:rsidRPr="002D011B" w:rsidRDefault="0064041B">
      <w:pPr>
        <w:rPr>
          <w:lang w:val="en-US"/>
        </w:rPr>
      </w:pPr>
    </w:p>
    <w:p w:rsidR="00D76D66" w:rsidRPr="002D011B" w:rsidRDefault="00D76D66" w:rsidP="00D76D66">
      <w:pPr>
        <w:spacing w:after="0"/>
        <w:jc w:val="center"/>
        <w:rPr>
          <w:rFonts w:asciiTheme="majorHAnsi" w:eastAsiaTheme="majorEastAsia" w:hAnsiTheme="majorHAnsi" w:cstheme="majorBidi"/>
          <w:color w:val="0070C0"/>
          <w:sz w:val="32"/>
          <w:szCs w:val="32"/>
          <w:lang w:val="en-GB"/>
        </w:rPr>
      </w:pPr>
      <w:r w:rsidRPr="002D011B">
        <w:rPr>
          <w:rFonts w:asciiTheme="majorHAnsi" w:eastAsiaTheme="majorEastAsia" w:hAnsiTheme="majorHAnsi" w:cstheme="majorBidi"/>
          <w:color w:val="0070C0"/>
          <w:sz w:val="32"/>
          <w:szCs w:val="32"/>
          <w:lang w:val="en-GB"/>
        </w:rPr>
        <w:t>Ocean2Coast: Advancements in the statistical representati</w:t>
      </w:r>
      <w:r w:rsidR="00B413C0">
        <w:rPr>
          <w:rFonts w:asciiTheme="majorHAnsi" w:eastAsiaTheme="majorEastAsia" w:hAnsiTheme="majorHAnsi" w:cstheme="majorBidi"/>
          <w:color w:val="0070C0"/>
          <w:sz w:val="32"/>
          <w:szCs w:val="32"/>
          <w:lang w:val="en-GB"/>
        </w:rPr>
        <w:t>on of waves in the coastal zone</w:t>
      </w:r>
    </w:p>
    <w:p w:rsidR="000700C6" w:rsidRPr="002D011B" w:rsidRDefault="000700C6" w:rsidP="0064041B">
      <w:pPr>
        <w:spacing w:after="0"/>
        <w:jc w:val="center"/>
        <w:rPr>
          <w:rFonts w:asciiTheme="minorHAnsi" w:hAnsiTheme="minorHAnsi"/>
          <w:b/>
          <w:sz w:val="24"/>
          <w:lang w:val="en-US"/>
        </w:rPr>
      </w:pPr>
    </w:p>
    <w:p w:rsidR="00AB7A6F" w:rsidRPr="002D011B" w:rsidRDefault="005D755F" w:rsidP="0064041B">
      <w:pPr>
        <w:spacing w:after="0"/>
        <w:jc w:val="center"/>
        <w:rPr>
          <w:rFonts w:asciiTheme="minorHAnsi" w:hAnsiTheme="minorHAnsi"/>
          <w:i/>
          <w:sz w:val="24"/>
          <w:lang w:val="en-US"/>
        </w:rPr>
      </w:pPr>
      <w:r>
        <w:rPr>
          <w:rFonts w:asciiTheme="minorHAnsi" w:hAnsiTheme="minorHAnsi"/>
          <w:b/>
          <w:i/>
          <w:sz w:val="24"/>
        </w:rPr>
        <w:t>ΙωάννηςΚαρμπαδάκης</w:t>
      </w:r>
    </w:p>
    <w:p w:rsidR="00AB7A6F" w:rsidRPr="002D011B" w:rsidRDefault="005D755F" w:rsidP="0064041B">
      <w:pPr>
        <w:spacing w:after="0"/>
        <w:jc w:val="center"/>
        <w:rPr>
          <w:rFonts w:asciiTheme="minorHAnsi" w:hAnsiTheme="minorHAnsi"/>
          <w:sz w:val="24"/>
          <w:lang w:val="en-US"/>
        </w:rPr>
      </w:pPr>
      <w:r>
        <w:rPr>
          <w:rFonts w:asciiTheme="minorHAnsi" w:hAnsiTheme="minorHAnsi"/>
          <w:sz w:val="24"/>
        </w:rPr>
        <w:t>Λέκτορας</w:t>
      </w:r>
    </w:p>
    <w:p w:rsidR="00802594" w:rsidRPr="005D755F" w:rsidRDefault="005D755F" w:rsidP="0064041B">
      <w:pPr>
        <w:spacing w:after="0"/>
        <w:jc w:val="center"/>
        <w:rPr>
          <w:rFonts w:asciiTheme="minorHAnsi" w:hAnsiTheme="minorHAnsi"/>
          <w:sz w:val="24"/>
          <w:lang w:val="en-GB"/>
        </w:rPr>
      </w:pPr>
      <w:r>
        <w:rPr>
          <w:rFonts w:asciiTheme="minorHAnsi" w:hAnsiTheme="minorHAnsi"/>
          <w:sz w:val="24"/>
          <w:lang w:val="en-GB"/>
        </w:rPr>
        <w:t>ImperialCollege London</w:t>
      </w:r>
    </w:p>
    <w:p w:rsidR="006C523F" w:rsidRPr="005D755F" w:rsidRDefault="006C523F" w:rsidP="006C523F">
      <w:pPr>
        <w:spacing w:after="0" w:line="240" w:lineRule="auto"/>
        <w:jc w:val="center"/>
        <w:rPr>
          <w:rFonts w:asciiTheme="minorHAnsi" w:hAnsiTheme="minorHAnsi"/>
          <w:sz w:val="24"/>
          <w:lang w:val="en-GB"/>
        </w:rPr>
      </w:pPr>
    </w:p>
    <w:p w:rsidR="0064041B" w:rsidRPr="00EB0399" w:rsidRDefault="00DA1BE8" w:rsidP="0064041B">
      <w:pPr>
        <w:spacing w:after="0"/>
        <w:jc w:val="center"/>
        <w:rPr>
          <w:rFonts w:asciiTheme="minorHAnsi" w:hAnsiTheme="minorHAnsi"/>
          <w:sz w:val="24"/>
        </w:rPr>
      </w:pPr>
      <w:r w:rsidRPr="00A3332E">
        <w:rPr>
          <w:rFonts w:asciiTheme="minorHAnsi" w:hAnsiTheme="minorHAnsi"/>
          <w:sz w:val="24"/>
        </w:rPr>
        <w:t>Τετάρτη</w:t>
      </w:r>
      <w:r w:rsidR="005D755F" w:rsidRPr="00EB0399">
        <w:rPr>
          <w:rFonts w:asciiTheme="minorHAnsi" w:hAnsiTheme="minorHAnsi"/>
          <w:b/>
          <w:sz w:val="24"/>
        </w:rPr>
        <w:t>12</w:t>
      </w:r>
      <w:r w:rsidR="0064041B" w:rsidRPr="00EB0399">
        <w:rPr>
          <w:rFonts w:asciiTheme="minorHAnsi" w:hAnsiTheme="minorHAnsi"/>
          <w:b/>
          <w:sz w:val="24"/>
        </w:rPr>
        <w:t>/</w:t>
      </w:r>
      <w:r w:rsidR="005D755F" w:rsidRPr="00EB0399">
        <w:rPr>
          <w:rFonts w:asciiTheme="minorHAnsi" w:hAnsiTheme="minorHAnsi"/>
          <w:b/>
          <w:sz w:val="24"/>
        </w:rPr>
        <w:t>05</w:t>
      </w:r>
      <w:r w:rsidR="0064041B" w:rsidRPr="00EB0399">
        <w:rPr>
          <w:rFonts w:asciiTheme="minorHAnsi" w:hAnsiTheme="minorHAnsi"/>
          <w:b/>
          <w:sz w:val="24"/>
        </w:rPr>
        <w:t>/20</w:t>
      </w:r>
      <w:r w:rsidR="00D54142" w:rsidRPr="00EB0399">
        <w:rPr>
          <w:rFonts w:asciiTheme="minorHAnsi" w:hAnsiTheme="minorHAnsi"/>
          <w:b/>
          <w:sz w:val="24"/>
        </w:rPr>
        <w:t>2</w:t>
      </w:r>
      <w:r w:rsidR="005D755F" w:rsidRPr="00EB0399">
        <w:rPr>
          <w:rFonts w:asciiTheme="minorHAnsi" w:hAnsiTheme="minorHAnsi"/>
          <w:b/>
          <w:sz w:val="24"/>
        </w:rPr>
        <w:t>1</w:t>
      </w:r>
      <w:r w:rsidRPr="00EB0399">
        <w:rPr>
          <w:rFonts w:asciiTheme="minorHAnsi" w:hAnsiTheme="minorHAnsi"/>
          <w:sz w:val="24"/>
        </w:rPr>
        <w:t>,</w:t>
      </w:r>
      <w:r w:rsidR="00090C8A" w:rsidRPr="00A3332E">
        <w:rPr>
          <w:rFonts w:asciiTheme="minorHAnsi" w:hAnsiTheme="minorHAnsi"/>
          <w:sz w:val="24"/>
        </w:rPr>
        <w:t>Ώρα</w:t>
      </w:r>
      <w:r w:rsidR="00090C8A" w:rsidRPr="00EB0399">
        <w:rPr>
          <w:rFonts w:asciiTheme="minorHAnsi" w:hAnsiTheme="minorHAnsi"/>
          <w:sz w:val="24"/>
        </w:rPr>
        <w:t>:</w:t>
      </w:r>
      <w:r w:rsidR="00F210FB" w:rsidRPr="00EB0399">
        <w:rPr>
          <w:rFonts w:asciiTheme="minorHAnsi" w:hAnsiTheme="minorHAnsi"/>
          <w:b/>
          <w:sz w:val="24"/>
        </w:rPr>
        <w:t>1</w:t>
      </w:r>
      <w:r w:rsidR="002D011B" w:rsidRPr="00EB0399">
        <w:rPr>
          <w:rFonts w:asciiTheme="minorHAnsi" w:hAnsiTheme="minorHAnsi"/>
          <w:b/>
          <w:sz w:val="24"/>
        </w:rPr>
        <w:t>2</w:t>
      </w:r>
      <w:r w:rsidR="00F210FB" w:rsidRPr="00EB0399">
        <w:rPr>
          <w:rFonts w:asciiTheme="minorHAnsi" w:hAnsiTheme="minorHAnsi"/>
          <w:b/>
          <w:sz w:val="24"/>
        </w:rPr>
        <w:t>:00</w:t>
      </w:r>
    </w:p>
    <w:p w:rsidR="008C21B0" w:rsidRPr="00EB0399" w:rsidRDefault="008C21B0" w:rsidP="008C21B0">
      <w:pPr>
        <w:spacing w:after="0"/>
        <w:jc w:val="center"/>
        <w:rPr>
          <w:rFonts w:asciiTheme="minorHAnsi" w:hAnsiTheme="minorHAnsi"/>
          <w:sz w:val="24"/>
        </w:rPr>
      </w:pPr>
      <w:r>
        <w:rPr>
          <w:rFonts w:asciiTheme="minorHAnsi" w:hAnsiTheme="minorHAnsi"/>
          <w:sz w:val="24"/>
          <w:lang w:val="en-US"/>
        </w:rPr>
        <w:t>Webinar</w:t>
      </w:r>
      <w:r w:rsidRPr="00EB0399">
        <w:rPr>
          <w:rFonts w:asciiTheme="minorHAnsi" w:hAnsiTheme="minorHAnsi"/>
          <w:sz w:val="24"/>
        </w:rPr>
        <w:t>:</w:t>
      </w:r>
      <w:hyperlink r:id="rId5" w:tgtFrame="x-t2-m3mZXYccfCq03Jvng1" w:history="1">
        <w:r w:rsidR="002D011B" w:rsidRPr="00070F8C">
          <w:rPr>
            <w:rStyle w:val="-"/>
            <w:rFonts w:ascii="Century Gothic" w:hAnsi="Century Gothic"/>
            <w:lang w:val="en-US"/>
          </w:rPr>
          <w:t>MicrosoftTeams</w:t>
        </w:r>
      </w:hyperlink>
    </w:p>
    <w:p w:rsidR="008C21B0" w:rsidRPr="00EB0399" w:rsidRDefault="008C21B0" w:rsidP="002D011B">
      <w:pPr>
        <w:jc w:val="center"/>
        <w:rPr>
          <w:rFonts w:asciiTheme="minorHAnsi" w:hAnsiTheme="minorHAnsi"/>
          <w:sz w:val="24"/>
        </w:rPr>
      </w:pPr>
      <w:r>
        <w:rPr>
          <w:rFonts w:asciiTheme="minorHAnsi" w:hAnsiTheme="minorHAnsi"/>
          <w:sz w:val="24"/>
          <w:lang w:val="en-US"/>
        </w:rPr>
        <w:t>LiveStreaming</w:t>
      </w:r>
      <w:r w:rsidRPr="00EB0399">
        <w:rPr>
          <w:rFonts w:asciiTheme="minorHAnsi" w:hAnsiTheme="minorHAnsi"/>
          <w:sz w:val="24"/>
        </w:rPr>
        <w:t>:</w:t>
      </w:r>
      <w:hyperlink r:id="rId6" w:history="1">
        <w:r w:rsidR="00B413C0" w:rsidRPr="00A01D65">
          <w:rPr>
            <w:rStyle w:val="-"/>
            <w:rFonts w:asciiTheme="minorHAnsi" w:hAnsiTheme="minorHAnsi"/>
            <w:sz w:val="24"/>
          </w:rPr>
          <w:t>ΔΙΑΥΛΟΣ</w:t>
        </w:r>
      </w:hyperlink>
      <w:r w:rsidR="00B413C0">
        <w:rPr>
          <w:rFonts w:asciiTheme="minorHAnsi" w:hAnsiTheme="minorHAnsi"/>
          <w:sz w:val="24"/>
        </w:rPr>
        <w:t>και</w:t>
      </w:r>
      <w:hyperlink r:id="rId7" w:tgtFrame="x-t2-m3mZXYccfCq03Jvng1" w:history="1">
        <w:r w:rsidR="002D011B" w:rsidRPr="00070F8C">
          <w:rPr>
            <w:rStyle w:val="-"/>
            <w:rFonts w:ascii="Century Gothic" w:hAnsi="Century Gothic"/>
            <w:lang w:val="en-US"/>
          </w:rPr>
          <w:t>YouTube</w:t>
        </w:r>
      </w:hyperlink>
    </w:p>
    <w:p w:rsidR="002D011B" w:rsidRPr="00EB0399" w:rsidRDefault="002D011B" w:rsidP="005D755F">
      <w:pPr>
        <w:spacing w:after="0" w:line="240" w:lineRule="auto"/>
        <w:jc w:val="both"/>
        <w:rPr>
          <w:rFonts w:asciiTheme="majorHAnsi" w:hAnsiTheme="majorHAnsi"/>
          <w:b/>
        </w:rPr>
      </w:pPr>
    </w:p>
    <w:p w:rsidR="005D755F" w:rsidRPr="005D755F" w:rsidRDefault="005D755F" w:rsidP="005D755F">
      <w:pPr>
        <w:spacing w:after="0" w:line="240" w:lineRule="auto"/>
        <w:jc w:val="both"/>
        <w:rPr>
          <w:rFonts w:asciiTheme="minorHAnsi" w:hAnsiTheme="minorHAnsi"/>
        </w:rPr>
      </w:pPr>
      <w:r w:rsidRPr="005D755F">
        <w:rPr>
          <w:rFonts w:asciiTheme="majorHAnsi" w:hAnsiTheme="majorHAnsi"/>
          <w:b/>
          <w:noProof/>
          <w:lang w:eastAsia="el-GR"/>
        </w:rPr>
        <w:drawing>
          <wp:anchor distT="0" distB="0" distL="114300" distR="114300" simplePos="0" relativeHeight="251658240" behindDoc="1" locked="0" layoutInCell="1" allowOverlap="1">
            <wp:simplePos x="0" y="0"/>
            <wp:positionH relativeFrom="column">
              <wp:posOffset>3009900</wp:posOffset>
            </wp:positionH>
            <wp:positionV relativeFrom="paragraph">
              <wp:posOffset>930275</wp:posOffset>
            </wp:positionV>
            <wp:extent cx="3178810" cy="2381885"/>
            <wp:effectExtent l="0" t="0" r="2540" b="0"/>
            <wp:wrapTight wrapText="bothSides">
              <wp:wrapPolygon edited="0">
                <wp:start x="0" y="0"/>
                <wp:lineTo x="0" y="21421"/>
                <wp:lineTo x="21488" y="21421"/>
                <wp:lineTo x="21488" y="0"/>
                <wp:lineTo x="0" y="0"/>
              </wp:wrapPolygon>
            </wp:wrapTight>
            <wp:docPr id="5" name="Picture 4" descr="A picture containing water, outdoor, boat, sky&#10;&#10;Description automatically generated">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id="{25731936-84E0-FA43-BEA1-E40CB47466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water, outdoor, boat, sky&#10;&#10;Description automatically generated">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id="{25731936-84E0-FA43-BEA1-E40CB4746617}"/>
                        </a:ext>
                      </a:extLst>
                    </pic:cNvPr>
                    <pic:cNvPicPr>
                      <a:picLocks noChangeAspect="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178810" cy="2381885"/>
                    </a:xfrm>
                    <a:prstGeom prst="rect">
                      <a:avLst/>
                    </a:prstGeom>
                  </pic:spPr>
                </pic:pic>
              </a:graphicData>
            </a:graphic>
          </wp:anchor>
        </w:drawing>
      </w:r>
      <w:r w:rsidR="000700C6">
        <w:rPr>
          <w:rFonts w:asciiTheme="majorHAnsi" w:hAnsiTheme="majorHAnsi"/>
          <w:b/>
        </w:rPr>
        <w:t>Περίληψη</w:t>
      </w:r>
      <w:r w:rsidR="0064041B" w:rsidRPr="001A3C4D">
        <w:rPr>
          <w:rFonts w:asciiTheme="majorHAnsi" w:hAnsiTheme="majorHAnsi"/>
          <w:b/>
        </w:rPr>
        <w:t>:</w:t>
      </w:r>
      <w:bookmarkEnd w:id="1"/>
      <w:bookmarkEnd w:id="2"/>
      <w:r w:rsidRPr="005D755F">
        <w:rPr>
          <w:rFonts w:asciiTheme="minorHAnsi" w:eastAsia="Times New Roman" w:hAnsiTheme="minorHAnsi" w:cs="Arial"/>
          <w:color w:val="000000"/>
          <w:lang w:eastAsia="en-GB"/>
        </w:rPr>
        <w:t>Οι τυφώνες Ρίτα και Κατρίνα κατέστρεψαν συνολικά 113 πλατφόρμες πετρελαίου· 87 από αυτές βρίσκονταν σε βάθη μικρότερα των 60 m. Σε αυτήν την ομιλία, ο Δρ. Καρμπαδάκης θα παρουσιάσει μια βελτιωμένη κατανόηση των ακραίων κυματισμών που οδηγούν σε τέτοιες καταστροφές. Η θεωρητική ανάλυση θα παρουσιαστεί σε συνδυασμό με την ανάλυση δεδομένων πεδίου και προχωρημένων πειραματικών μετρήσεων. Ανάμεσα στα αποτελέσματα συμπεριλαμβάνονται η καλύτερη απεικόνιση των μεγαλύτερων κυματισμών και η ανάπτυξη νέων στατιστικών κατανομών για την περιγραφή τους. Ταυτόχρονα, θα παρουσιαστεί μια βελτιωμένη κατανόηση των ανταγωνιστικών διεργασιών της θραύσης των κυματισμών και της μη-γραμμικής αύξησης τους. Τα αποτελέσματα αυτής της έρευνας χρησιμοποιούνται στα πιο προχωρημένα μοντέλα σχεδιασμού θαλασσίων και παράκτιων κατασκευών, όπως οι θαλάσσιες ανεμογεννήτριες, στην στατική επάρκεια πλατφορμών εξόρυξης πετρελαίου και στη βελτιωμένη περιγραφή της υπερπήδησης κυματισμών στη ακτή.</w:t>
      </w:r>
    </w:p>
    <w:p w:rsidR="00A3332E" w:rsidRDefault="00A3332E" w:rsidP="008C21B0">
      <w:pPr>
        <w:jc w:val="both"/>
        <w:rPr>
          <w:rFonts w:asciiTheme="majorHAnsi" w:hAnsiTheme="majorHAnsi"/>
          <w:b/>
        </w:rPr>
      </w:pPr>
    </w:p>
    <w:p w:rsidR="002D011B" w:rsidRPr="006426E5" w:rsidRDefault="00AC5DD1" w:rsidP="001B4B2D">
      <w:pPr>
        <w:spacing w:after="0" w:line="240" w:lineRule="auto"/>
        <w:jc w:val="both"/>
        <w:rPr>
          <w:rFonts w:asciiTheme="majorHAnsi" w:hAnsiTheme="majorHAnsi"/>
          <w:b/>
        </w:rPr>
      </w:pPr>
      <w:r>
        <w:rPr>
          <w:rFonts w:asciiTheme="minorHAnsi" w:eastAsia="Times New Roman" w:hAnsiTheme="minorHAnsi" w:cs="Arial"/>
          <w:b/>
          <w:bCs/>
          <w:color w:val="000000"/>
          <w:lang w:eastAsia="en-GB"/>
        </w:rPr>
        <w:t>Σύντομο Βιογραφικό</w:t>
      </w:r>
      <w:r w:rsidR="002D011B" w:rsidRPr="002D011B">
        <w:rPr>
          <w:rFonts w:asciiTheme="minorHAnsi" w:eastAsia="Times New Roman" w:hAnsiTheme="minorHAnsi" w:cs="Arial"/>
          <w:b/>
          <w:bCs/>
          <w:color w:val="000000"/>
          <w:lang w:eastAsia="en-GB"/>
        </w:rPr>
        <w:t>:</w:t>
      </w:r>
      <w:r w:rsidR="002D011B" w:rsidRPr="002D011B">
        <w:rPr>
          <w:rFonts w:asciiTheme="minorHAnsi" w:eastAsia="Times New Roman" w:hAnsiTheme="minorHAnsi" w:cs="Arial"/>
          <w:color w:val="000000"/>
          <w:lang w:eastAsia="en-GB"/>
        </w:rPr>
        <w:t xml:space="preserve"> Ο Δρ. Ιωάννης Καρμπαδάκης είναι Λέκτορας στο πανεπιστήμιο ImperialCollege, London. Σπούδασε Πολιτικός Μηχανικός στο Εθνικό Μετσόβιο Πολυτεχνείο (ΕΜΠ) όπου και έκανε Μεταπτυχιακό στη Σχολή Ναυπηγών </w:t>
      </w:r>
      <w:r w:rsidR="002D011B">
        <w:rPr>
          <w:rFonts w:asciiTheme="minorHAnsi" w:eastAsia="Times New Roman" w:hAnsiTheme="minorHAnsi" w:cs="Arial"/>
          <w:color w:val="000000"/>
          <w:lang w:eastAsia="en-GB"/>
        </w:rPr>
        <w:t>και Μηχανολόγων Μηχανικών</w:t>
      </w:r>
      <w:r w:rsidR="002D011B" w:rsidRPr="002D011B">
        <w:rPr>
          <w:rFonts w:asciiTheme="minorHAnsi" w:eastAsia="Times New Roman" w:hAnsiTheme="minorHAnsi" w:cs="Arial"/>
          <w:color w:val="000000"/>
          <w:lang w:eastAsia="en-GB"/>
        </w:rPr>
        <w:t>. Ο Δρ. Καρμπαδάκης έκανε διδακτορικό στο ImperialCollege</w:t>
      </w:r>
      <w:r w:rsidR="002D011B">
        <w:rPr>
          <w:rFonts w:asciiTheme="minorHAnsi" w:eastAsia="Times New Roman" w:hAnsiTheme="minorHAnsi" w:cs="Arial"/>
          <w:color w:val="000000"/>
          <w:lang w:eastAsia="en-GB"/>
        </w:rPr>
        <w:t>,</w:t>
      </w:r>
      <w:r w:rsidR="002D011B" w:rsidRPr="002D011B">
        <w:rPr>
          <w:rFonts w:asciiTheme="minorHAnsi" w:eastAsia="Times New Roman" w:hAnsiTheme="minorHAnsi" w:cs="Arial"/>
          <w:color w:val="000000"/>
          <w:lang w:eastAsia="en-GB"/>
        </w:rPr>
        <w:t>London πάνω στη στατιστική των κυματισμών στα ρηχά νερά. Η έρευνα του εστιάζει στη στοχαστική αναπαράσταση παράκτιων και ωκεάνιων κυματισμών, καθώς και στην ανάλυση και σχεδιασμό παράκτιων και θαλάσσιων κατασκευών.</w:t>
      </w:r>
    </w:p>
    <w:sectPr w:rsidR="002D011B" w:rsidRPr="006426E5" w:rsidSect="003D737E">
      <w:pgSz w:w="11906" w:h="16838"/>
      <w:pgMar w:top="1440" w:right="1080" w:bottom="993"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entury Gothic">
    <w:altName w:val="Century Gothic"/>
    <w:panose1 w:val="020B0502020202020204"/>
    <w:charset w:val="A1"/>
    <w:family w:val="swiss"/>
    <w:pitch w:val="variable"/>
    <w:sig w:usb0="000002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1024"/>
  <w:defaultTabStop w:val="720"/>
  <w:characterSpacingControl w:val="doNotCompress"/>
  <w:compat/>
  <w:rsids>
    <w:rsidRoot w:val="007A42DF"/>
    <w:rsid w:val="00001433"/>
    <w:rsid w:val="000700C6"/>
    <w:rsid w:val="0008006A"/>
    <w:rsid w:val="00090C8A"/>
    <w:rsid w:val="000D111B"/>
    <w:rsid w:val="00125D0F"/>
    <w:rsid w:val="00177A15"/>
    <w:rsid w:val="001A3C4D"/>
    <w:rsid w:val="001B1C5D"/>
    <w:rsid w:val="001B2861"/>
    <w:rsid w:val="001B4B2D"/>
    <w:rsid w:val="002671B4"/>
    <w:rsid w:val="002964BA"/>
    <w:rsid w:val="002A7E51"/>
    <w:rsid w:val="002D011B"/>
    <w:rsid w:val="003549AD"/>
    <w:rsid w:val="003A7B0F"/>
    <w:rsid w:val="003D737E"/>
    <w:rsid w:val="004577D4"/>
    <w:rsid w:val="00467EAB"/>
    <w:rsid w:val="004B4BD5"/>
    <w:rsid w:val="004B7D03"/>
    <w:rsid w:val="00516804"/>
    <w:rsid w:val="005A65B8"/>
    <w:rsid w:val="005A7039"/>
    <w:rsid w:val="005B63D7"/>
    <w:rsid w:val="005D755F"/>
    <w:rsid w:val="005F10C0"/>
    <w:rsid w:val="00616033"/>
    <w:rsid w:val="0064041B"/>
    <w:rsid w:val="006426E5"/>
    <w:rsid w:val="006838C7"/>
    <w:rsid w:val="006C523F"/>
    <w:rsid w:val="00735317"/>
    <w:rsid w:val="007A42DF"/>
    <w:rsid w:val="00802594"/>
    <w:rsid w:val="008668AF"/>
    <w:rsid w:val="008A1DDA"/>
    <w:rsid w:val="008C21B0"/>
    <w:rsid w:val="008C46C3"/>
    <w:rsid w:val="008D3CFF"/>
    <w:rsid w:val="00945B9D"/>
    <w:rsid w:val="00952B66"/>
    <w:rsid w:val="009E64D3"/>
    <w:rsid w:val="00A3332E"/>
    <w:rsid w:val="00A81D28"/>
    <w:rsid w:val="00AB3AD9"/>
    <w:rsid w:val="00AB7A6F"/>
    <w:rsid w:val="00AC5DD1"/>
    <w:rsid w:val="00B413C0"/>
    <w:rsid w:val="00B416A2"/>
    <w:rsid w:val="00BC55CC"/>
    <w:rsid w:val="00BF311E"/>
    <w:rsid w:val="00C318FE"/>
    <w:rsid w:val="00C35A70"/>
    <w:rsid w:val="00CD10AA"/>
    <w:rsid w:val="00CD2D90"/>
    <w:rsid w:val="00CE55E3"/>
    <w:rsid w:val="00D54142"/>
    <w:rsid w:val="00D76D66"/>
    <w:rsid w:val="00DA1BE8"/>
    <w:rsid w:val="00DA1FE7"/>
    <w:rsid w:val="00DB21AE"/>
    <w:rsid w:val="00DC6797"/>
    <w:rsid w:val="00DD00DE"/>
    <w:rsid w:val="00EB0399"/>
    <w:rsid w:val="00ED48A8"/>
    <w:rsid w:val="00F210FB"/>
    <w:rsid w:val="00F44EA2"/>
    <w:rsid w:val="00FC0A1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D03"/>
    <w:pPr>
      <w:spacing w:after="200" w:line="276" w:lineRule="auto"/>
    </w:pPr>
    <w:rPr>
      <w:rFonts w:ascii="Times New Roman" w:hAnsi="Times New Roman"/>
      <w:lang w:val="el-GR"/>
    </w:rPr>
  </w:style>
  <w:style w:type="paragraph" w:styleId="1">
    <w:name w:val="heading 1"/>
    <w:basedOn w:val="a"/>
    <w:next w:val="a"/>
    <w:link w:val="1Char"/>
    <w:uiPriority w:val="9"/>
    <w:qFormat/>
    <w:rsid w:val="0064041B"/>
    <w:pPr>
      <w:keepNext/>
      <w:keepLines/>
      <w:spacing w:before="240" w:after="0"/>
      <w:outlineLvl w:val="0"/>
    </w:pPr>
    <w:rPr>
      <w:rFonts w:asciiTheme="majorHAnsi" w:eastAsiaTheme="majorEastAsia" w:hAnsiTheme="majorHAnsi" w:cstheme="majorBidi"/>
      <w:color w:val="AB1E19"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4041B"/>
    <w:rPr>
      <w:rFonts w:asciiTheme="majorHAnsi" w:eastAsiaTheme="majorEastAsia" w:hAnsiTheme="majorHAnsi" w:cstheme="majorBidi"/>
      <w:color w:val="AB1E19" w:themeColor="accent1" w:themeShade="BF"/>
      <w:sz w:val="32"/>
      <w:szCs w:val="32"/>
      <w:lang w:val="el-GR"/>
    </w:rPr>
  </w:style>
  <w:style w:type="paragraph" w:styleId="a3">
    <w:name w:val="Balloon Text"/>
    <w:basedOn w:val="a"/>
    <w:link w:val="Char"/>
    <w:uiPriority w:val="99"/>
    <w:semiHidden/>
    <w:unhideWhenUsed/>
    <w:rsid w:val="00AB7A6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B7A6F"/>
    <w:rPr>
      <w:rFonts w:ascii="Tahoma" w:hAnsi="Tahoma" w:cs="Tahoma"/>
      <w:sz w:val="16"/>
      <w:szCs w:val="16"/>
      <w:lang w:val="el-GR"/>
    </w:rPr>
  </w:style>
  <w:style w:type="character" w:styleId="-">
    <w:name w:val="Hyperlink"/>
    <w:basedOn w:val="a0"/>
    <w:rsid w:val="002D011B"/>
    <w:rPr>
      <w:color w:val="0000FF"/>
      <w:u w:val="single"/>
    </w:rPr>
  </w:style>
  <w:style w:type="character" w:styleId="-0">
    <w:name w:val="FollowedHyperlink"/>
    <w:uiPriority w:val="99"/>
    <w:semiHidden/>
    <w:unhideWhenUsed/>
    <w:rsid w:val="004B7D03"/>
    <w:rPr>
      <w:color w:val="auto"/>
      <w:u w:val="single"/>
    </w:rPr>
  </w:style>
</w:styles>
</file>

<file path=word/webSettings.xml><?xml version="1.0" encoding="utf-8"?>
<w:webSettings xmlns:r="http://schemas.openxmlformats.org/officeDocument/2006/relationships" xmlns:w="http://schemas.openxmlformats.org/wordprocessingml/2006/main">
  <w:divs>
    <w:div w:id="50689192">
      <w:bodyDiv w:val="1"/>
      <w:marLeft w:val="0"/>
      <w:marRight w:val="0"/>
      <w:marTop w:val="0"/>
      <w:marBottom w:val="0"/>
      <w:divBdr>
        <w:top w:val="none" w:sz="0" w:space="0" w:color="auto"/>
        <w:left w:val="none" w:sz="0" w:space="0" w:color="auto"/>
        <w:bottom w:val="none" w:sz="0" w:space="0" w:color="auto"/>
        <w:right w:val="none" w:sz="0" w:space="0" w:color="auto"/>
      </w:divBdr>
    </w:div>
    <w:div w:id="106352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youtube.com/channel/UCPeu4ijOyKnwjfdTlsFSFTQ"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diavlos.grnet.gr/event/e1942" TargetMode="External"/><Relationship Id="rId5" Type="http://schemas.openxmlformats.org/officeDocument/2006/relationships/hyperlink" Target="https://teams.microsoft.com/l/meetup-join/19%3a2f0fe6dc208b407c8d23915ae8d0da2b%40thread.tacv2/1603106400266?context=%7b%22Tid%22%3a%223180bf70-17cc-44f6-90a4-5c9476625295%22%2c%22Oid%22%3a%22429a5f00-cefa-4cef-9284-0afa3de6c6ed%22%7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Vapor Trail">
  <a:themeElements>
    <a:clrScheme name="Vapor Trail">
      <a:dk1>
        <a:sysClr val="windowText" lastClr="000000"/>
      </a:dk1>
      <a:lt1>
        <a:sysClr val="window" lastClr="FFFFFF"/>
      </a:lt1>
      <a:dk2>
        <a:srgbClr val="454545"/>
      </a:dk2>
      <a:lt2>
        <a:srgbClr val="DADADA"/>
      </a:lt2>
      <a:accent1>
        <a:srgbClr val="DF2E28"/>
      </a:accent1>
      <a:accent2>
        <a:srgbClr val="FE801A"/>
      </a:accent2>
      <a:accent3>
        <a:srgbClr val="E9BF35"/>
      </a:accent3>
      <a:accent4>
        <a:srgbClr val="81BB42"/>
      </a:accent4>
      <a:accent5>
        <a:srgbClr val="32C7A9"/>
      </a:accent5>
      <a:accent6>
        <a:srgbClr val="4A9BDC"/>
      </a:accent6>
      <a:hlink>
        <a:srgbClr val="F0532B"/>
      </a:hlink>
      <a:folHlink>
        <a:srgbClr val="F38B53"/>
      </a:folHlink>
    </a:clrScheme>
    <a:fontScheme name="Vapor Trail">
      <a:majorFont>
        <a:latin typeface="Century Gothic"/>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apor Trail">
      <a:fillStyleLst>
        <a:solidFill>
          <a:schemeClr val="phClr"/>
        </a:solidFill>
        <a:gradFill rotWithShape="1">
          <a:gsLst>
            <a:gs pos="0">
              <a:schemeClr val="phClr">
                <a:tint val="69000"/>
                <a:alpha val="100000"/>
                <a:satMod val="109000"/>
                <a:lumMod val="110000"/>
              </a:schemeClr>
            </a:gs>
            <a:gs pos="52000">
              <a:schemeClr val="phClr">
                <a:tint val="74000"/>
                <a:satMod val="100000"/>
                <a:lumMod val="104000"/>
              </a:schemeClr>
            </a:gs>
            <a:gs pos="100000">
              <a:schemeClr val="phClr">
                <a:tint val="78000"/>
                <a:satMod val="100000"/>
                <a:lumMod val="100000"/>
              </a:schemeClr>
            </a:gs>
          </a:gsLst>
          <a:lin ang="5400000" scaled="0"/>
        </a:gradFill>
        <a:gradFill rotWithShape="1">
          <a:gsLst>
            <a:gs pos="0">
              <a:schemeClr val="phClr">
                <a:tint val="96000"/>
                <a:satMod val="100000"/>
                <a:lumMod val="104000"/>
              </a:schemeClr>
            </a:gs>
            <a:gs pos="78000">
              <a:schemeClr val="phClr">
                <a:shade val="100000"/>
                <a:satMod val="11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cene3d>
            <a:camera prst="orthographicFront">
              <a:rot lat="0" lon="0" rev="0"/>
            </a:camera>
            <a:lightRig rig="threePt" dir="t"/>
          </a:scene3d>
          <a:sp3d>
            <a:bevelT w="25400" h="12700"/>
          </a:sp3d>
        </a:effectStyle>
        <a:effectStyle>
          <a:effectLst>
            <a:outerShdw blurRad="57150" dist="19050" dir="5400000" algn="ctr" rotWithShape="0">
              <a:srgbClr val="000000">
                <a:alpha val="48000"/>
              </a:srgbClr>
            </a:outerShdw>
          </a:effectLst>
          <a:scene3d>
            <a:camera prst="orthographicFront">
              <a:rot lat="0" lon="0" rev="0"/>
            </a:camera>
            <a:lightRig rig="threePt" dir="t"/>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Vapor Trail" id="{4FDF2955-7D9C-493C-B9F9-C205151B46CD}" vid="{8F31A783-2159-4870-BC29-2BA7D038EA4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9DDA0-F12E-408E-9A96-1896915D9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1926</Characters>
  <Application>Microsoft Office Word</Application>
  <DocSecurity>0</DocSecurity>
  <Lines>16</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University of Edinburgh</Company>
  <LinksUpToDate>false</LinksUpToDate>
  <CharactersWithSpaces>2278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KONSTANTINOS CHATZIIOANNOU</dc:creator>
  <cp:lastModifiedBy>Χρήστης των Windows</cp:lastModifiedBy>
  <cp:revision>2</cp:revision>
  <cp:lastPrinted>2021-04-22T06:34:00Z</cp:lastPrinted>
  <dcterms:created xsi:type="dcterms:W3CDTF">2021-05-10T09:45:00Z</dcterms:created>
  <dcterms:modified xsi:type="dcterms:W3CDTF">2021-05-10T09:45:00Z</dcterms:modified>
</cp:coreProperties>
</file>