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37FB47" w14:textId="77777777" w:rsidR="008B0AC3" w:rsidRDefault="00916AD5">
      <w:pPr>
        <w:rPr>
          <w:rFonts w:ascii="Arial" w:eastAsia="Arial" w:hAnsi="Arial" w:cs="Arial"/>
          <w:sz w:val="34"/>
          <w:szCs w:val="34"/>
        </w:rPr>
      </w:pPr>
      <w:r>
        <w:rPr>
          <w:rFonts w:ascii="Arial" w:eastAsia="Arial" w:hAnsi="Arial" w:cs="Arial"/>
          <w:noProof/>
          <w:sz w:val="34"/>
          <w:szCs w:val="34"/>
        </w:rPr>
        <w:drawing>
          <wp:inline distT="114300" distB="114300" distL="114300" distR="114300" wp14:anchorId="4F19FF40" wp14:editId="33622300">
            <wp:extent cx="5219700" cy="89535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5219700" cy="895350"/>
                    </a:xfrm>
                    <a:prstGeom prst="rect">
                      <a:avLst/>
                    </a:prstGeom>
                    <a:ln/>
                  </pic:spPr>
                </pic:pic>
              </a:graphicData>
            </a:graphic>
          </wp:inline>
        </w:drawing>
      </w:r>
    </w:p>
    <w:p w14:paraId="37AF9CBF" w14:textId="77777777" w:rsidR="008B0AC3" w:rsidRDefault="008B0AC3">
      <w:pPr>
        <w:jc w:val="center"/>
        <w:rPr>
          <w:b/>
          <w:sz w:val="34"/>
          <w:szCs w:val="34"/>
        </w:rPr>
      </w:pPr>
    </w:p>
    <w:p w14:paraId="671D2FF0" w14:textId="77777777" w:rsidR="008B0AC3" w:rsidRDefault="00916AD5">
      <w:pPr>
        <w:jc w:val="center"/>
        <w:rPr>
          <w:b/>
          <w:sz w:val="34"/>
          <w:szCs w:val="34"/>
        </w:rPr>
      </w:pPr>
      <w:r>
        <w:rPr>
          <w:b/>
          <w:sz w:val="34"/>
          <w:szCs w:val="34"/>
        </w:rPr>
        <w:t>ΔΕΛΤΙΟ ΤΥΠΟΥ</w:t>
      </w:r>
    </w:p>
    <w:p w14:paraId="65C5013F" w14:textId="77777777" w:rsidR="008B0AC3" w:rsidRDefault="00916AD5">
      <w:pPr>
        <w:spacing w:before="200"/>
        <w:jc w:val="right"/>
        <w:rPr>
          <w:rFonts w:ascii="Arial" w:eastAsia="Arial" w:hAnsi="Arial" w:cs="Arial"/>
        </w:rPr>
      </w:pPr>
      <w:r>
        <w:rPr>
          <w:rFonts w:ascii="Arial" w:eastAsia="Arial" w:hAnsi="Arial" w:cs="Arial"/>
        </w:rPr>
        <w:t>Λάρισα, 1</w:t>
      </w:r>
      <w:r w:rsidRPr="00916AD5">
        <w:rPr>
          <w:rFonts w:ascii="Arial" w:eastAsia="Arial" w:hAnsi="Arial" w:cs="Arial"/>
          <w:vertAlign w:val="superscript"/>
        </w:rPr>
        <w:t>η</w:t>
      </w:r>
      <w:r>
        <w:rPr>
          <w:rFonts w:ascii="Arial" w:eastAsia="Arial" w:hAnsi="Arial" w:cs="Arial"/>
        </w:rPr>
        <w:t xml:space="preserve"> Οκτωβρίου 2021 </w:t>
      </w:r>
    </w:p>
    <w:p w14:paraId="51CDBFC7" w14:textId="77777777" w:rsidR="008B0AC3" w:rsidRPr="008D47F8" w:rsidRDefault="00916AD5">
      <w:pPr>
        <w:spacing w:before="200" w:after="0"/>
        <w:jc w:val="center"/>
        <w:rPr>
          <w:rFonts w:ascii="Garamond" w:hAnsi="Garamond"/>
          <w:b/>
          <w:color w:val="0000CC"/>
          <w:sz w:val="28"/>
          <w:szCs w:val="28"/>
        </w:rPr>
      </w:pPr>
      <w:r w:rsidRPr="008D47F8">
        <w:rPr>
          <w:rFonts w:ascii="Garamond" w:hAnsi="Garamond"/>
          <w:b/>
          <w:color w:val="0000CC"/>
          <w:sz w:val="28"/>
          <w:szCs w:val="28"/>
        </w:rPr>
        <w:t>ΕΚΔΗΛΩΣΗ ΥΠΟΔΟΧΗΣ ΜΕΤΑΠΤΥΧΙΑΚΩΝ ΦΟΙΤΗΤΩΝ</w:t>
      </w:r>
    </w:p>
    <w:p w14:paraId="5D4312BA" w14:textId="77777777" w:rsidR="008B0AC3" w:rsidRPr="008D47F8" w:rsidRDefault="00916AD5">
      <w:pPr>
        <w:spacing w:after="0"/>
        <w:jc w:val="center"/>
        <w:rPr>
          <w:rFonts w:ascii="Garamond" w:eastAsia="Arial" w:hAnsi="Garamond" w:cs="Arial"/>
          <w:color w:val="0000CC"/>
          <w:sz w:val="28"/>
          <w:szCs w:val="28"/>
        </w:rPr>
      </w:pPr>
      <w:r w:rsidRPr="008D47F8">
        <w:rPr>
          <w:rFonts w:ascii="Garamond" w:hAnsi="Garamond"/>
          <w:b/>
          <w:color w:val="0000CC"/>
          <w:sz w:val="28"/>
          <w:szCs w:val="28"/>
        </w:rPr>
        <w:t>ΣΤΗ ΣΧΟΛΗ ΔΙΟΙΚΗΣΗΣ ΕΠΙΧΕΙΡΗΣΕΩΝ Π.Θ.</w:t>
      </w:r>
    </w:p>
    <w:p w14:paraId="713256D0" w14:textId="77777777" w:rsidR="008B0AC3" w:rsidRPr="008D47F8" w:rsidRDefault="008B0AC3">
      <w:pPr>
        <w:rPr>
          <w:rFonts w:ascii="Garamond" w:eastAsia="Arial" w:hAnsi="Garamond" w:cs="Arial"/>
          <w:color w:val="0000CC"/>
          <w:sz w:val="28"/>
          <w:szCs w:val="28"/>
        </w:rPr>
      </w:pPr>
    </w:p>
    <w:p w14:paraId="33396352" w14:textId="77777777" w:rsidR="008B0AC3" w:rsidRPr="008D47F8" w:rsidRDefault="00916AD5">
      <w:pPr>
        <w:jc w:val="both"/>
        <w:rPr>
          <w:rFonts w:ascii="Garamond" w:hAnsi="Garamond"/>
          <w:color w:val="0000CC"/>
          <w:sz w:val="28"/>
          <w:szCs w:val="28"/>
          <w:highlight w:val="yellow"/>
        </w:rPr>
      </w:pPr>
      <w:bookmarkStart w:id="0" w:name="_heading=h.gjdgxs" w:colFirst="0" w:colLast="0"/>
      <w:bookmarkEnd w:id="0"/>
      <w:r w:rsidRPr="008D47F8">
        <w:rPr>
          <w:rFonts w:ascii="Garamond" w:hAnsi="Garamond"/>
          <w:color w:val="0000CC"/>
          <w:sz w:val="28"/>
          <w:szCs w:val="28"/>
        </w:rPr>
        <w:t xml:space="preserve">Την Παρασκευή 1 Οκτωβρίου 2021, πραγματοποιήθηκε η εκδήλωση υποδοχής των νέων Μεταπτυχιακών Φοιτητών του Διατμηματικού Προγράμματος Μεταπτυχιακών Σπουδών (ΔΠΜΣ) «Επιχειρηματικότητα»  για το ακαδημαϊκό έτος 2021-2022. Η εκδήλωση πραγματοποιήθηκε στο </w:t>
      </w:r>
      <w:bookmarkStart w:id="1" w:name="_GoBack"/>
      <w:bookmarkEnd w:id="1"/>
      <w:r w:rsidRPr="008D47F8">
        <w:rPr>
          <w:rFonts w:ascii="Garamond" w:hAnsi="Garamond"/>
          <w:color w:val="0000CC"/>
          <w:sz w:val="28"/>
          <w:szCs w:val="28"/>
        </w:rPr>
        <w:t xml:space="preserve">χώρο της Σχολής Οικονομικών και Διοικητικών Επιστημών όπου οι φοιτήτριες και οι φοιτητές είχαν την ευκαιρία να γνωριστούν με τους  διδάσκοντες, να ενημερωθούν για το περιεχόμενο του προγράμματος σπουδών και τις δυνατότητες του ΔΠΜΣ αλλά και να ξεκινήσουν την ανακάλυψη του επιχειρηματικού εαυτού τους μέσα από παιχνίδια και τεστ επιχειρηματικότητας.  </w:t>
      </w:r>
    </w:p>
    <w:p w14:paraId="3BA42113" w14:textId="33E81B1B" w:rsidR="008B0AC3" w:rsidRPr="008D47F8" w:rsidRDefault="00245D5C">
      <w:pPr>
        <w:jc w:val="both"/>
        <w:rPr>
          <w:rFonts w:ascii="Garamond" w:hAnsi="Garamond"/>
          <w:color w:val="0000CC"/>
          <w:sz w:val="28"/>
          <w:szCs w:val="28"/>
          <w:highlight w:val="yellow"/>
        </w:rPr>
      </w:pPr>
      <w:bookmarkStart w:id="2" w:name="_heading=h.swfv8c8mgklq" w:colFirst="0" w:colLast="0"/>
      <w:bookmarkEnd w:id="2"/>
      <w:r w:rsidRPr="008D47F8">
        <w:rPr>
          <w:rFonts w:ascii="Garamond" w:hAnsi="Garamond"/>
          <w:noProof/>
          <w:color w:val="0000CC"/>
          <w:sz w:val="28"/>
          <w:szCs w:val="28"/>
        </w:rPr>
        <w:drawing>
          <wp:inline distT="0" distB="0" distL="0" distR="0" wp14:anchorId="6A64ACEE" wp14:editId="6A21FBB8">
            <wp:extent cx="5274310" cy="3327400"/>
            <wp:effectExtent l="0" t="0" r="2540" b="6350"/>
            <wp:docPr id="7" name="Picture 7" descr="A group of people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in a classroom&#10;&#10;Description automatically generated with medium confidence"/>
                    <pic:cNvPicPr/>
                  </pic:nvPicPr>
                  <pic:blipFill rotWithShape="1">
                    <a:blip r:embed="rId6" cstate="print">
                      <a:extLst>
                        <a:ext uri="{28A0092B-C50C-407E-A947-70E740481C1C}">
                          <a14:useLocalDpi xmlns:a14="http://schemas.microsoft.com/office/drawing/2010/main" val="0"/>
                        </a:ext>
                      </a:extLst>
                    </a:blip>
                    <a:srcRect b="15891"/>
                    <a:stretch/>
                  </pic:blipFill>
                  <pic:spPr bwMode="auto">
                    <a:xfrm>
                      <a:off x="0" y="0"/>
                      <a:ext cx="5274310" cy="3327400"/>
                    </a:xfrm>
                    <a:prstGeom prst="rect">
                      <a:avLst/>
                    </a:prstGeom>
                    <a:ln>
                      <a:noFill/>
                    </a:ln>
                    <a:extLst>
                      <a:ext uri="{53640926-AAD7-44D8-BBD7-CCE9431645EC}">
                        <a14:shadowObscured xmlns:a14="http://schemas.microsoft.com/office/drawing/2010/main"/>
                      </a:ext>
                    </a:extLst>
                  </pic:spPr>
                </pic:pic>
              </a:graphicData>
            </a:graphic>
          </wp:inline>
        </w:drawing>
      </w:r>
    </w:p>
    <w:p w14:paraId="2295990A" w14:textId="77777777" w:rsidR="008B0AC3" w:rsidRPr="008D47F8" w:rsidRDefault="008B0AC3">
      <w:pPr>
        <w:jc w:val="both"/>
        <w:rPr>
          <w:rFonts w:ascii="Garamond" w:hAnsi="Garamond"/>
          <w:color w:val="0000CC"/>
          <w:sz w:val="28"/>
          <w:szCs w:val="28"/>
        </w:rPr>
      </w:pPr>
      <w:bookmarkStart w:id="3" w:name="_heading=h.mbo04d22gnu0" w:colFirst="0" w:colLast="0"/>
      <w:bookmarkEnd w:id="3"/>
    </w:p>
    <w:p w14:paraId="601CE4E1" w14:textId="4854CCA1" w:rsidR="008B0AC3" w:rsidRPr="008D47F8" w:rsidRDefault="00916AD5">
      <w:pPr>
        <w:jc w:val="both"/>
        <w:rPr>
          <w:rFonts w:ascii="Garamond" w:hAnsi="Garamond"/>
          <w:color w:val="0000CC"/>
          <w:sz w:val="28"/>
          <w:szCs w:val="28"/>
        </w:rPr>
      </w:pPr>
      <w:bookmarkStart w:id="4" w:name="_heading=h.o776po9fmzim" w:colFirst="0" w:colLast="0"/>
      <w:bookmarkEnd w:id="4"/>
      <w:r w:rsidRPr="008D47F8">
        <w:rPr>
          <w:rFonts w:ascii="Garamond" w:hAnsi="Garamond"/>
          <w:color w:val="0000CC"/>
          <w:sz w:val="28"/>
          <w:szCs w:val="28"/>
        </w:rPr>
        <w:t xml:space="preserve">Το Διατμηματικό Πρόγραμμα Μεταπτυχιακών Σπουδών (ΔΠΜΣ) </w:t>
      </w:r>
      <w:r w:rsidRPr="008D47F8">
        <w:rPr>
          <w:rFonts w:ascii="Garamond" w:hAnsi="Garamond"/>
          <w:b/>
          <w:color w:val="0000CC"/>
          <w:sz w:val="28"/>
          <w:szCs w:val="28"/>
        </w:rPr>
        <w:t xml:space="preserve">«Επιχειρηματικότητα» </w:t>
      </w:r>
      <w:r w:rsidRPr="008D47F8">
        <w:rPr>
          <w:rFonts w:ascii="Garamond" w:hAnsi="Garamond"/>
          <w:color w:val="0000CC"/>
          <w:sz w:val="28"/>
          <w:szCs w:val="28"/>
        </w:rPr>
        <w:t xml:space="preserve"> αναπτύσσεται με τη συνεργασία του Τμήματος Οικονομικών Επιστημών και του Τμήματος Διοίκησης Επιχειρήσεων του Πανεπιστημίου Θεσσαλίας. Αποτελεί το μόνο πρόγραμμα μεταπτυχιακών </w:t>
      </w:r>
      <w:r w:rsidRPr="008D47F8">
        <w:rPr>
          <w:rFonts w:ascii="Garamond" w:hAnsi="Garamond"/>
          <w:color w:val="0000CC"/>
          <w:sz w:val="28"/>
          <w:szCs w:val="28"/>
        </w:rPr>
        <w:lastRenderedPageBreak/>
        <w:t xml:space="preserve">σπουδών που εστιάζει στην πρακτική προσέγγιση της επιχειρηματικότητας με έμφαση στις ιδιαιτερότητες της Θεσσαλίας και της Στερεάς Ελλάδας. </w:t>
      </w:r>
    </w:p>
    <w:p w14:paraId="783B0A56" w14:textId="3C5EEA79" w:rsidR="00245D5C" w:rsidRPr="008D47F8" w:rsidRDefault="00245D5C">
      <w:pPr>
        <w:jc w:val="both"/>
        <w:rPr>
          <w:rFonts w:ascii="Garamond" w:hAnsi="Garamond"/>
          <w:b/>
          <w:color w:val="0000CC"/>
          <w:sz w:val="28"/>
          <w:szCs w:val="28"/>
        </w:rPr>
      </w:pPr>
      <w:r w:rsidRPr="008D47F8">
        <w:rPr>
          <w:rFonts w:ascii="Garamond" w:hAnsi="Garamond"/>
          <w:b/>
          <w:noProof/>
          <w:color w:val="0000CC"/>
          <w:sz w:val="28"/>
          <w:szCs w:val="28"/>
        </w:rPr>
        <w:drawing>
          <wp:inline distT="0" distB="0" distL="0" distR="0" wp14:anchorId="2055EA8B" wp14:editId="73B9B9DD">
            <wp:extent cx="5274310" cy="3000553"/>
            <wp:effectExtent l="0" t="0" r="2540" b="9525"/>
            <wp:docPr id="6" name="Picture 6" descr="A group of people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in a classroom&#10;&#10;Description automatically generated with medium confidence"/>
                    <pic:cNvPicPr/>
                  </pic:nvPicPr>
                  <pic:blipFill rotWithShape="1">
                    <a:blip r:embed="rId7" cstate="print">
                      <a:extLst>
                        <a:ext uri="{28A0092B-C50C-407E-A947-70E740481C1C}">
                          <a14:useLocalDpi xmlns:a14="http://schemas.microsoft.com/office/drawing/2010/main" val="0"/>
                        </a:ext>
                      </a:extLst>
                    </a:blip>
                    <a:srcRect t="24153"/>
                    <a:stretch/>
                  </pic:blipFill>
                  <pic:spPr bwMode="auto">
                    <a:xfrm>
                      <a:off x="0" y="0"/>
                      <a:ext cx="5274310" cy="3000553"/>
                    </a:xfrm>
                    <a:prstGeom prst="rect">
                      <a:avLst/>
                    </a:prstGeom>
                    <a:ln>
                      <a:noFill/>
                    </a:ln>
                    <a:extLst>
                      <a:ext uri="{53640926-AAD7-44D8-BBD7-CCE9431645EC}">
                        <a14:shadowObscured xmlns:a14="http://schemas.microsoft.com/office/drawing/2010/main"/>
                      </a:ext>
                    </a:extLst>
                  </pic:spPr>
                </pic:pic>
              </a:graphicData>
            </a:graphic>
          </wp:inline>
        </w:drawing>
      </w:r>
    </w:p>
    <w:p w14:paraId="4F857A2F" w14:textId="77777777" w:rsidR="008B0AC3" w:rsidRPr="008D47F8" w:rsidRDefault="00916AD5">
      <w:pPr>
        <w:pBdr>
          <w:top w:val="nil"/>
          <w:left w:val="nil"/>
          <w:bottom w:val="nil"/>
          <w:right w:val="nil"/>
          <w:between w:val="nil"/>
        </w:pBdr>
        <w:jc w:val="both"/>
        <w:rPr>
          <w:rFonts w:ascii="Garamond" w:hAnsi="Garamond"/>
          <w:color w:val="0000CC"/>
          <w:sz w:val="28"/>
          <w:szCs w:val="28"/>
        </w:rPr>
      </w:pPr>
      <w:bookmarkStart w:id="5" w:name="_heading=h.q2s1hlu4pekj" w:colFirst="0" w:colLast="0"/>
      <w:bookmarkEnd w:id="5"/>
      <w:r w:rsidRPr="008D47F8">
        <w:rPr>
          <w:rFonts w:ascii="Garamond" w:hAnsi="Garamond"/>
          <w:color w:val="0000CC"/>
          <w:sz w:val="28"/>
          <w:szCs w:val="28"/>
        </w:rPr>
        <w:t>Σκοπός του ΔΠΜΣ στην «Επιχειρηματικότητα» είναι η απόκτηση σύγχρονων γνώσεων και η ανάπτυξη ικανοτήτων επιχειρηματικού σχεδιασμού ανταποκρινόμενων, ώστε οι απόφοιτοι να είναι σε θέση να αναπτύξουν υφιστάμενες ή να δημιουργήσουν νέες δυναμικές βιώσιμες επιχειρήσεις στο σύγχρονο διεθνές περιβάλλον πολλαπλών προκλήσεων, ραγδαίων μετασχηματισμών και σημαντικών ευκαιριών.</w:t>
      </w:r>
    </w:p>
    <w:p w14:paraId="4EAD2CDF" w14:textId="0EC4BEF9" w:rsidR="008B0AC3" w:rsidRPr="008D47F8" w:rsidRDefault="008B0AC3">
      <w:pPr>
        <w:jc w:val="both"/>
        <w:rPr>
          <w:rFonts w:ascii="Garamond" w:hAnsi="Garamond"/>
          <w:color w:val="0000CC"/>
          <w:sz w:val="28"/>
          <w:szCs w:val="28"/>
        </w:rPr>
      </w:pPr>
    </w:p>
    <w:p w14:paraId="649F5202" w14:textId="2CDF0B95" w:rsidR="008B0AC3" w:rsidRPr="008D47F8" w:rsidRDefault="00245D5C">
      <w:pPr>
        <w:jc w:val="both"/>
        <w:rPr>
          <w:rFonts w:ascii="Garamond" w:hAnsi="Garamond"/>
          <w:color w:val="0000CC"/>
          <w:sz w:val="28"/>
          <w:szCs w:val="28"/>
        </w:rPr>
      </w:pPr>
      <w:r w:rsidRPr="008D47F8">
        <w:rPr>
          <w:rFonts w:ascii="Garamond" w:hAnsi="Garamond"/>
          <w:noProof/>
          <w:color w:val="0000CC"/>
          <w:sz w:val="28"/>
          <w:szCs w:val="28"/>
        </w:rPr>
        <w:drawing>
          <wp:anchor distT="0" distB="0" distL="114300" distR="114300" simplePos="0" relativeHeight="251658240" behindDoc="1" locked="0" layoutInCell="1" allowOverlap="1" wp14:anchorId="12CEEC38" wp14:editId="52A2BDB6">
            <wp:simplePos x="0" y="0"/>
            <wp:positionH relativeFrom="margin">
              <wp:posOffset>471170</wp:posOffset>
            </wp:positionH>
            <wp:positionV relativeFrom="paragraph">
              <wp:posOffset>180340</wp:posOffset>
            </wp:positionV>
            <wp:extent cx="4077970" cy="3058160"/>
            <wp:effectExtent l="0" t="4445" r="0" b="0"/>
            <wp:wrapTight wrapText="bothSides">
              <wp:wrapPolygon edited="0">
                <wp:start x="-24" y="21569"/>
                <wp:lineTo x="21469" y="21569"/>
                <wp:lineTo x="21469" y="175"/>
                <wp:lineTo x="-24" y="175"/>
                <wp:lineTo x="-24" y="21569"/>
              </wp:wrapPolygon>
            </wp:wrapTight>
            <wp:docPr id="5" name="Picture 5"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indoo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077970" cy="3058160"/>
                    </a:xfrm>
                    <a:prstGeom prst="rect">
                      <a:avLst/>
                    </a:prstGeom>
                  </pic:spPr>
                </pic:pic>
              </a:graphicData>
            </a:graphic>
            <wp14:sizeRelH relativeFrom="margin">
              <wp14:pctWidth>0</wp14:pctWidth>
            </wp14:sizeRelH>
            <wp14:sizeRelV relativeFrom="margin">
              <wp14:pctHeight>0</wp14:pctHeight>
            </wp14:sizeRelV>
          </wp:anchor>
        </w:drawing>
      </w:r>
    </w:p>
    <w:sectPr w:rsidR="008B0AC3" w:rsidRPr="008D47F8">
      <w:pgSz w:w="11906" w:h="16838"/>
      <w:pgMar w:top="993" w:right="1800" w:bottom="709"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Segoe UI">
    <w:panose1 w:val="020B0502040204020203"/>
    <w:charset w:val="A1"/>
    <w:family w:val="swiss"/>
    <w:pitch w:val="variable"/>
    <w:sig w:usb0="E10022FF" w:usb1="C000E47F" w:usb2="00000029" w:usb3="00000000" w:csb0="000001DF" w:csb1="00000000"/>
  </w:font>
  <w:font w:name="Georgia">
    <w:panose1 w:val="02040502050405020303"/>
    <w:charset w:val="A1"/>
    <w:family w:val="roman"/>
    <w:pitch w:val="variable"/>
    <w:sig w:usb0="00000287" w:usb1="00000000" w:usb2="00000000" w:usb3="00000000" w:csb0="0000009F" w:csb1="00000000"/>
  </w:font>
  <w:font w:name="Arial">
    <w:panose1 w:val="020B0604020202020204"/>
    <w:charset w:val="A1"/>
    <w:family w:val="swiss"/>
    <w:pitch w:val="variable"/>
    <w:sig w:usb0="E0002AFF" w:usb1="C0007843" w:usb2="00000009" w:usb3="00000000" w:csb0="000001FF" w:csb1="00000000"/>
  </w:font>
  <w:font w:name="Garamond">
    <w:panose1 w:val="02020404030301010803"/>
    <w:charset w:val="A1"/>
    <w:family w:val="roman"/>
    <w:pitch w:val="variable"/>
    <w:sig w:usb0="00000287" w:usb1="00000000" w:usb2="00000000" w:usb3="00000000" w:csb0="0000009F" w:csb1="00000000"/>
  </w:font>
  <w:font w:name="Calibri Light">
    <w:panose1 w:val="020F0302020204030204"/>
    <w:charset w:val="A1"/>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AC3"/>
    <w:rsid w:val="000E4555"/>
    <w:rsid w:val="00245D5C"/>
    <w:rsid w:val="006F51E0"/>
    <w:rsid w:val="008B0AC3"/>
    <w:rsid w:val="008D47F8"/>
    <w:rsid w:val="00916AD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E0D3A"/>
  <w15:docId w15:val="{D60F4832-E26D-41B0-93A1-6C92C1FF5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l-GR" w:eastAsia="el-G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styleId="a4">
    <w:name w:val="Table Grid"/>
    <w:basedOn w:val="a1"/>
    <w:uiPriority w:val="39"/>
    <w:rsid w:val="00337C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basedOn w:val="a0"/>
    <w:uiPriority w:val="99"/>
    <w:semiHidden/>
    <w:unhideWhenUsed/>
    <w:rsid w:val="00337CD8"/>
    <w:rPr>
      <w:sz w:val="16"/>
      <w:szCs w:val="16"/>
    </w:rPr>
  </w:style>
  <w:style w:type="paragraph" w:styleId="a6">
    <w:name w:val="annotation text"/>
    <w:basedOn w:val="a"/>
    <w:link w:val="Char"/>
    <w:uiPriority w:val="99"/>
    <w:semiHidden/>
    <w:unhideWhenUsed/>
    <w:rsid w:val="00337CD8"/>
    <w:pPr>
      <w:spacing w:line="240" w:lineRule="auto"/>
    </w:pPr>
    <w:rPr>
      <w:sz w:val="20"/>
      <w:szCs w:val="20"/>
    </w:rPr>
  </w:style>
  <w:style w:type="character" w:customStyle="1" w:styleId="Char">
    <w:name w:val="Κείμενο σχολίου Char"/>
    <w:basedOn w:val="a0"/>
    <w:link w:val="a6"/>
    <w:uiPriority w:val="99"/>
    <w:semiHidden/>
    <w:rsid w:val="00337CD8"/>
    <w:rPr>
      <w:sz w:val="20"/>
      <w:szCs w:val="20"/>
    </w:rPr>
  </w:style>
  <w:style w:type="paragraph" w:styleId="a7">
    <w:name w:val="annotation subject"/>
    <w:basedOn w:val="a6"/>
    <w:next w:val="a6"/>
    <w:link w:val="Char0"/>
    <w:uiPriority w:val="99"/>
    <w:semiHidden/>
    <w:unhideWhenUsed/>
    <w:rsid w:val="00337CD8"/>
    <w:rPr>
      <w:b/>
      <w:bCs/>
    </w:rPr>
  </w:style>
  <w:style w:type="character" w:customStyle="1" w:styleId="Char0">
    <w:name w:val="Θέμα σχολίου Char"/>
    <w:basedOn w:val="Char"/>
    <w:link w:val="a7"/>
    <w:uiPriority w:val="99"/>
    <w:semiHidden/>
    <w:rsid w:val="00337CD8"/>
    <w:rPr>
      <w:b/>
      <w:bCs/>
      <w:sz w:val="20"/>
      <w:szCs w:val="20"/>
    </w:rPr>
  </w:style>
  <w:style w:type="paragraph" w:styleId="a8">
    <w:name w:val="Balloon Text"/>
    <w:basedOn w:val="a"/>
    <w:link w:val="Char1"/>
    <w:uiPriority w:val="99"/>
    <w:semiHidden/>
    <w:unhideWhenUsed/>
    <w:rsid w:val="00337CD8"/>
    <w:pPr>
      <w:spacing w:after="0" w:line="240" w:lineRule="auto"/>
    </w:pPr>
    <w:rPr>
      <w:rFonts w:ascii="Segoe UI" w:hAnsi="Segoe UI" w:cs="Segoe UI"/>
      <w:sz w:val="18"/>
      <w:szCs w:val="18"/>
    </w:rPr>
  </w:style>
  <w:style w:type="character" w:customStyle="1" w:styleId="Char1">
    <w:name w:val="Κείμενο πλαισίου Char"/>
    <w:basedOn w:val="a0"/>
    <w:link w:val="a8"/>
    <w:uiPriority w:val="99"/>
    <w:semiHidden/>
    <w:rsid w:val="00337CD8"/>
    <w:rPr>
      <w:rFonts w:ascii="Segoe UI" w:hAnsi="Segoe UI" w:cs="Segoe UI"/>
      <w:sz w:val="18"/>
      <w:szCs w:val="18"/>
    </w:rPr>
  </w:style>
  <w:style w:type="character" w:styleId="a9">
    <w:name w:val="Strong"/>
    <w:basedOn w:val="a0"/>
    <w:uiPriority w:val="22"/>
    <w:qFormat/>
    <w:rsid w:val="006732BE"/>
    <w:rPr>
      <w:b/>
      <w:bCs/>
    </w:rPr>
  </w:style>
  <w:style w:type="paragraph" w:styleId="aa">
    <w:name w:val="Subtitle"/>
    <w:basedOn w:val="a"/>
    <w:next w:val="a"/>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DdfnvFc+sP7kGdkK0TZ5u+OJ/gA==">AMUW2mWVybaZHRgezKjUXiWNAfgNlyrCT8a5RjWLMcnW8MWej55g2NdVK8G4IZp3EJlCoxr9cfaGrxGQXNaa+RVBfb1V68TMdMOQd/hAdkKxbc0yw8mu6EwVuWLzymM6WSSc5YYrRGUHEQpYiFqY7G7Sh4cVmspbDxezV5ru+dr1V26TKxVl0yfV7vbf/f97DBfgMae6XVTbtQGJDSEdnbcKwebSR7X+Xg==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233</Words>
  <Characters>1261</Characters>
  <Application>Microsoft Office Word</Application>
  <DocSecurity>0</DocSecurity>
  <Lines>10</Lines>
  <Paragraphs>2</Paragraphs>
  <ScaleCrop>false</ScaleCrop>
  <HeadingPairs>
    <vt:vector size="2" baseType="variant">
      <vt:variant>
        <vt:lpstr>Τίτλος</vt:lpstr>
      </vt:variant>
      <vt:variant>
        <vt:i4>1</vt:i4>
      </vt:variant>
    </vt:vector>
  </HeadingPairs>
  <TitlesOfParts>
    <vt:vector size="1" baseType="lpstr">
      <vt:lpstr/>
    </vt:vector>
  </TitlesOfParts>
  <Company>Grizli777</Company>
  <LinksUpToDate>false</LinksUpToDate>
  <CharactersWithSpaces>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GATOU OURANIA</cp:lastModifiedBy>
  <cp:revision>3</cp:revision>
  <dcterms:created xsi:type="dcterms:W3CDTF">2021-10-05T08:01:00Z</dcterms:created>
  <dcterms:modified xsi:type="dcterms:W3CDTF">2021-10-05T08:02:00Z</dcterms:modified>
</cp:coreProperties>
</file>