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9E" w:rsidRDefault="0054359E" w:rsidP="0054359E">
      <w:pPr>
        <w:spacing w:before="100" w:beforeAutospacing="1" w:after="100" w:afterAutospacing="1" w:line="240" w:lineRule="auto"/>
        <w:jc w:val="center"/>
        <w:rPr>
          <w:rFonts w:ascii="Times New Roman" w:eastAsia="Times New Roman" w:hAnsi="Times New Roman" w:cs="Times New Roman"/>
          <w:sz w:val="40"/>
          <w:szCs w:val="40"/>
          <w:lang w:eastAsia="el-GR"/>
        </w:rPr>
      </w:pPr>
      <w:r>
        <w:rPr>
          <w:rFonts w:ascii="Times New Roman" w:eastAsia="Times New Roman" w:hAnsi="Times New Roman" w:cs="Times New Roman"/>
          <w:sz w:val="40"/>
          <w:szCs w:val="40"/>
          <w:lang w:eastAsia="el-GR"/>
        </w:rPr>
        <w:t>ΔΕΛΤΙΟ ΤΥΠΟΥ</w:t>
      </w:r>
    </w:p>
    <w:p w:rsidR="0054359E" w:rsidRPr="0054359E" w:rsidRDefault="0054359E" w:rsidP="0054359E">
      <w:pPr>
        <w:spacing w:before="100" w:beforeAutospacing="1" w:after="100" w:afterAutospacing="1" w:line="240" w:lineRule="auto"/>
        <w:jc w:val="center"/>
        <w:rPr>
          <w:rFonts w:ascii="Times New Roman" w:eastAsia="Times New Roman" w:hAnsi="Times New Roman" w:cs="Times New Roman"/>
          <w:sz w:val="40"/>
          <w:szCs w:val="40"/>
          <w:lang w:eastAsia="el-GR"/>
        </w:rPr>
      </w:pPr>
      <w:r w:rsidRPr="0054359E">
        <w:rPr>
          <w:rFonts w:ascii="Times New Roman" w:eastAsia="Times New Roman" w:hAnsi="Times New Roman" w:cs="Times New Roman"/>
          <w:sz w:val="40"/>
          <w:szCs w:val="40"/>
          <w:lang w:eastAsia="el-GR"/>
        </w:rPr>
        <w:t>MAGO: Θα αλλάξει τα δεδομένα δημιουργώντας διαδικτυακές εφαρμογές για το νερό και τη γεωργία</w:t>
      </w:r>
    </w:p>
    <w:p w:rsidR="0054359E" w:rsidRPr="0054359E" w:rsidRDefault="0054359E" w:rsidP="005435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4359E">
        <w:rPr>
          <w:rFonts w:ascii="Times New Roman" w:eastAsia="Times New Roman" w:hAnsi="Times New Roman" w:cs="Times New Roman"/>
          <w:sz w:val="24"/>
          <w:szCs w:val="24"/>
          <w:lang w:eastAsia="el-GR"/>
        </w:rPr>
        <w:t>MAGO: Θα αλλάξει τα δεδομένα δημιουργώντας διαδικτυακές εφαρμογές για το νερό και τη γεωργία </w:t>
      </w:r>
      <w:r w:rsidRPr="0054359E">
        <w:rPr>
          <w:rFonts w:ascii="Times New Roman" w:eastAsia="Times New Roman" w:hAnsi="Times New Roman" w:cs="Times New Roman"/>
          <w:sz w:val="24"/>
          <w:szCs w:val="24"/>
          <w:lang w:eastAsia="el-GR"/>
        </w:rPr>
        <w:br/>
        <w:t>•    Αυτό το πρόγραμμα συνεργασίας θα παρουσιάσει καινοτόμες λύσεις για τη βελτίωση της ολοκληρωμένης διαχείρισης των υδάτινων πόρων για βιώσιμη γεωργία στη Μεσόγειο.</w:t>
      </w:r>
      <w:r w:rsidRPr="0054359E">
        <w:rPr>
          <w:rFonts w:ascii="Times New Roman" w:eastAsia="Times New Roman" w:hAnsi="Times New Roman" w:cs="Times New Roman"/>
          <w:sz w:val="24"/>
          <w:szCs w:val="24"/>
          <w:lang w:eastAsia="el-GR"/>
        </w:rPr>
        <w:br/>
        <w:t>•    Αυτές οι λύσεις, οι οποίες θα δοκιμαστούν και θα παρουσιαστούν στην Τυνησία, στην Ισπανία, στη Γαλλία και στο Λίβανο,  θα προωθήσουν την αποδοτικότητα στη χρήση του νερού στη γεωργία, τη χρήση των εναλλακτικών υδάτινων πόρων και την προσαρμογή στην κλιματική αλλαγή. </w:t>
      </w:r>
      <w:r w:rsidRPr="0054359E">
        <w:rPr>
          <w:rFonts w:ascii="Times New Roman" w:eastAsia="Times New Roman" w:hAnsi="Times New Roman" w:cs="Times New Roman"/>
          <w:sz w:val="24"/>
          <w:szCs w:val="24"/>
          <w:lang w:eastAsia="el-GR"/>
        </w:rPr>
        <w:br/>
        <w:t xml:space="preserve">25Μαΐου 2021 –Η επισιτιστική ασφάλεια και η διαχείριση του νερού στην περιοχή της Μεσογείου απειλούνται από τη μείωση της διαθεσιμότητας των υδάτινων πόρων, λόγω της κλιματικής αλλαγής, με συνέπειες στην αγροτική παραγωγή και  τον αυξανόμενο πληθυσμό, πιέζοντας τη ζήτηση νερού και φαγητού. </w:t>
      </w:r>
    </w:p>
    <w:p w:rsidR="0054359E" w:rsidRPr="0054359E" w:rsidRDefault="0054359E" w:rsidP="005435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4359E">
        <w:rPr>
          <w:rFonts w:ascii="Times New Roman" w:eastAsia="Times New Roman" w:hAnsi="Times New Roman" w:cs="Times New Roman"/>
          <w:sz w:val="24"/>
          <w:szCs w:val="24"/>
          <w:lang w:eastAsia="el-GR"/>
        </w:rPr>
        <w:t>Μία από τις βασικές δυσκολίες στην αντιμετώπιση αυτής της πρόκλησης είναι η έλλειψη σύνδεσης μεταξύ των ερευνητικών ευρημάτων, των πραγματικών αναγκών της αγοράς και των απαιτήσεων των χρηστών.</w:t>
      </w:r>
      <w:r w:rsidRPr="0054359E">
        <w:rPr>
          <w:rFonts w:ascii="Times New Roman" w:eastAsia="Times New Roman" w:hAnsi="Times New Roman" w:cs="Times New Roman"/>
          <w:sz w:val="24"/>
          <w:szCs w:val="24"/>
          <w:lang w:eastAsia="el-GR"/>
        </w:rPr>
        <w:br/>
        <w:t xml:space="preserve">Το MAGO είναι το νέο χρηματοδοτούμενο έργο από τα PRIMA που στοχεύει στην  ανάπτυξη λύσεων για τη διαχείριση του νερού στη Μεσόγειο για βιώσιμη γεωργία με την υποστήριξη μιας διαδικτυακής συνεργατικής πλατφόρμας. </w:t>
      </w:r>
    </w:p>
    <w:p w:rsidR="0054359E" w:rsidRPr="0054359E" w:rsidRDefault="0054359E" w:rsidP="005435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4359E">
        <w:rPr>
          <w:rFonts w:ascii="Times New Roman" w:eastAsia="Times New Roman" w:hAnsi="Times New Roman" w:cs="Times New Roman"/>
          <w:sz w:val="24"/>
          <w:szCs w:val="24"/>
          <w:lang w:eastAsia="el-GR"/>
        </w:rPr>
        <w:t>Ο πρωταρχικός στόχος του έργου είναι η σύνδεση των ερευνητικών ευρημάτων, των πραγματικών αναγκών της αγοράς και των απαιτήσεων των χρηστών στον τομέα της επισιτιστικής ασφάλειας και της διαχείρισης του νερού στη Μεσόγειο, με ειδικό ενδιαφέρον στην πρόκληση της κλιματικής αλλαγής. Το MAGO θα αναπτύξει το WEMED, μία συνεργατική πλατφόρμα με διαδικτυακές εφαρμογές για τη γεωργία στη Μεσόγειο.</w:t>
      </w:r>
      <w:r w:rsidRPr="0054359E">
        <w:rPr>
          <w:rFonts w:ascii="Times New Roman" w:eastAsia="Times New Roman" w:hAnsi="Times New Roman" w:cs="Times New Roman"/>
          <w:sz w:val="24"/>
          <w:szCs w:val="24"/>
          <w:lang w:eastAsia="el-GR"/>
        </w:rPr>
        <w:br/>
        <w:t xml:space="preserve">Το έργο θα εφαρμόσει καινοτόμες συμμετοχικές διαδικασίες για καλύτερη διαχείριση του νερού και της καινοτομίας, θα ενδυναμώσει τα συστήματα παρακολούθησης και προσομοίωσης, για πιο αποδοτική χρήση του νερού και προστασία των εδαφών και θα βελτιώσει το σχεδιασμό και τη λειτουργία των συστημάτων επαναχρησιμοποιούμενου νερού στη γεωργία. Η φιλοδοξία του προγράμματος είναι να συμβάλει με νέες λύσεις στην προσαρμογή στις παγκόσμιες αλλαγές. Οι λύσεις του </w:t>
      </w:r>
      <w:proofErr w:type="spellStart"/>
      <w:r w:rsidRPr="0054359E">
        <w:rPr>
          <w:rFonts w:ascii="Times New Roman" w:eastAsia="Times New Roman" w:hAnsi="Times New Roman" w:cs="Times New Roman"/>
          <w:sz w:val="24"/>
          <w:szCs w:val="24"/>
          <w:lang w:eastAsia="el-GR"/>
        </w:rPr>
        <w:t>MAGOθα</w:t>
      </w:r>
      <w:proofErr w:type="spellEnd"/>
      <w:r w:rsidRPr="0054359E">
        <w:rPr>
          <w:rFonts w:ascii="Times New Roman" w:eastAsia="Times New Roman" w:hAnsi="Times New Roman" w:cs="Times New Roman"/>
          <w:sz w:val="24"/>
          <w:szCs w:val="24"/>
          <w:lang w:eastAsia="el-GR"/>
        </w:rPr>
        <w:t xml:space="preserve"> εφαρμοστούν και θα δοκιμαστούν στην Τυνησία, στην Ισπανία, στη Γαλλία και  Η κοινοπραξία του έργου αποτελείται από 11 συνεργάτες: CETAQUA, </w:t>
      </w:r>
      <w:proofErr w:type="spellStart"/>
      <w:r w:rsidRPr="0054359E">
        <w:rPr>
          <w:rFonts w:ascii="Times New Roman" w:eastAsia="Times New Roman" w:hAnsi="Times New Roman" w:cs="Times New Roman"/>
          <w:sz w:val="24"/>
          <w:szCs w:val="24"/>
          <w:lang w:eastAsia="el-GR"/>
        </w:rPr>
        <w:t>Aigües</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de</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Barcelona</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CSICκαι</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Metropolitan</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Area</w:t>
      </w:r>
      <w:proofErr w:type="spellEnd"/>
      <w:r w:rsidRPr="0054359E">
        <w:rPr>
          <w:rFonts w:ascii="Times New Roman" w:eastAsia="Times New Roman" w:hAnsi="Times New Roman" w:cs="Times New Roman"/>
          <w:sz w:val="24"/>
          <w:szCs w:val="24"/>
          <w:lang w:eastAsia="el-GR"/>
        </w:rPr>
        <w:t xml:space="preserve"> of </w:t>
      </w:r>
      <w:proofErr w:type="spellStart"/>
      <w:r w:rsidRPr="0054359E">
        <w:rPr>
          <w:rFonts w:ascii="Times New Roman" w:eastAsia="Times New Roman" w:hAnsi="Times New Roman" w:cs="Times New Roman"/>
          <w:sz w:val="24"/>
          <w:szCs w:val="24"/>
          <w:lang w:eastAsia="el-GR"/>
        </w:rPr>
        <w:t>Barcelona</w:t>
      </w:r>
      <w:proofErr w:type="spellEnd"/>
      <w:r w:rsidRPr="0054359E">
        <w:rPr>
          <w:rFonts w:ascii="Times New Roman" w:eastAsia="Times New Roman" w:hAnsi="Times New Roman" w:cs="Times New Roman"/>
          <w:sz w:val="24"/>
          <w:szCs w:val="24"/>
          <w:lang w:eastAsia="el-GR"/>
        </w:rPr>
        <w:t xml:space="preserve"> (AMB) από την Ισπανία, INRAE και LISODE από τη Γαλλία, το Πανεπιστήμιο Θεσσαλίας(ΠΘ) από την Ελλάδα, </w:t>
      </w:r>
      <w:proofErr w:type="spellStart"/>
      <w:r w:rsidRPr="0054359E">
        <w:rPr>
          <w:rFonts w:ascii="Times New Roman" w:eastAsia="Times New Roman" w:hAnsi="Times New Roman" w:cs="Times New Roman"/>
          <w:sz w:val="24"/>
          <w:szCs w:val="24"/>
          <w:lang w:eastAsia="el-GR"/>
        </w:rPr>
        <w:t>Institut</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National</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de</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Recherches</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en</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Génie</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Rural</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Eaux</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et</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Forêts</w:t>
      </w:r>
      <w:proofErr w:type="spellEnd"/>
      <w:r w:rsidRPr="0054359E">
        <w:rPr>
          <w:rFonts w:ascii="Times New Roman" w:eastAsia="Times New Roman" w:hAnsi="Times New Roman" w:cs="Times New Roman"/>
          <w:sz w:val="24"/>
          <w:szCs w:val="24"/>
          <w:lang w:eastAsia="el-GR"/>
        </w:rPr>
        <w:t xml:space="preserve">(INRGREF)και </w:t>
      </w:r>
      <w:proofErr w:type="spellStart"/>
      <w:r w:rsidRPr="0054359E">
        <w:rPr>
          <w:rFonts w:ascii="Times New Roman" w:eastAsia="Times New Roman" w:hAnsi="Times New Roman" w:cs="Times New Roman"/>
          <w:sz w:val="24"/>
          <w:szCs w:val="24"/>
          <w:lang w:eastAsia="el-GR"/>
        </w:rPr>
        <w:t>Ezzayra</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Solutions</w:t>
      </w:r>
      <w:proofErr w:type="spellEnd"/>
      <w:r w:rsidRPr="0054359E">
        <w:rPr>
          <w:rFonts w:ascii="Times New Roman" w:eastAsia="Times New Roman" w:hAnsi="Times New Roman" w:cs="Times New Roman"/>
          <w:sz w:val="24"/>
          <w:szCs w:val="24"/>
          <w:lang w:eastAsia="el-GR"/>
        </w:rPr>
        <w:t xml:space="preserve"> από την </w:t>
      </w:r>
      <w:proofErr w:type="spellStart"/>
      <w:r w:rsidRPr="0054359E">
        <w:rPr>
          <w:rFonts w:ascii="Times New Roman" w:eastAsia="Times New Roman" w:hAnsi="Times New Roman" w:cs="Times New Roman"/>
          <w:sz w:val="24"/>
          <w:szCs w:val="24"/>
          <w:lang w:eastAsia="el-GR"/>
        </w:rPr>
        <w:t>Τυνησία,American</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University</w:t>
      </w:r>
      <w:proofErr w:type="spellEnd"/>
      <w:r w:rsidRPr="0054359E">
        <w:rPr>
          <w:rFonts w:ascii="Times New Roman" w:eastAsia="Times New Roman" w:hAnsi="Times New Roman" w:cs="Times New Roman"/>
          <w:sz w:val="24"/>
          <w:szCs w:val="24"/>
          <w:lang w:eastAsia="el-GR"/>
        </w:rPr>
        <w:t xml:space="preserve"> of </w:t>
      </w:r>
      <w:proofErr w:type="spellStart"/>
      <w:r w:rsidRPr="0054359E">
        <w:rPr>
          <w:rFonts w:ascii="Times New Roman" w:eastAsia="Times New Roman" w:hAnsi="Times New Roman" w:cs="Times New Roman"/>
          <w:sz w:val="24"/>
          <w:szCs w:val="24"/>
          <w:lang w:eastAsia="el-GR"/>
        </w:rPr>
        <w:t>Beirut</w:t>
      </w:r>
      <w:proofErr w:type="spellEnd"/>
      <w:r w:rsidRPr="0054359E">
        <w:rPr>
          <w:rFonts w:ascii="Times New Roman" w:eastAsia="Times New Roman" w:hAnsi="Times New Roman" w:cs="Times New Roman"/>
          <w:sz w:val="24"/>
          <w:szCs w:val="24"/>
          <w:lang w:eastAsia="el-GR"/>
        </w:rPr>
        <w:t xml:space="preserve"> (AUB) από το Λίβανο και το </w:t>
      </w:r>
      <w:proofErr w:type="spellStart"/>
      <w:r w:rsidRPr="0054359E">
        <w:rPr>
          <w:rFonts w:ascii="Times New Roman" w:eastAsia="Times New Roman" w:hAnsi="Times New Roman" w:cs="Times New Roman"/>
          <w:sz w:val="24"/>
          <w:szCs w:val="24"/>
          <w:lang w:eastAsia="el-GR"/>
        </w:rPr>
        <w:t>Meta</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Meta</w:t>
      </w:r>
      <w:proofErr w:type="spellEnd"/>
      <w:r w:rsidRPr="0054359E">
        <w:rPr>
          <w:rFonts w:ascii="Times New Roman" w:eastAsia="Times New Roman" w:hAnsi="Times New Roman" w:cs="Times New Roman"/>
          <w:sz w:val="24"/>
          <w:szCs w:val="24"/>
          <w:lang w:eastAsia="el-GR"/>
        </w:rPr>
        <w:t xml:space="preserve"> </w:t>
      </w:r>
      <w:proofErr w:type="spellStart"/>
      <w:r w:rsidRPr="0054359E">
        <w:rPr>
          <w:rFonts w:ascii="Times New Roman" w:eastAsia="Times New Roman" w:hAnsi="Times New Roman" w:cs="Times New Roman"/>
          <w:sz w:val="24"/>
          <w:szCs w:val="24"/>
          <w:lang w:eastAsia="el-GR"/>
        </w:rPr>
        <w:t>Anatolia</w:t>
      </w:r>
      <w:proofErr w:type="spellEnd"/>
      <w:r w:rsidRPr="0054359E">
        <w:rPr>
          <w:rFonts w:ascii="Times New Roman" w:eastAsia="Times New Roman" w:hAnsi="Times New Roman" w:cs="Times New Roman"/>
          <w:sz w:val="24"/>
          <w:szCs w:val="24"/>
          <w:lang w:eastAsia="el-GR"/>
        </w:rPr>
        <w:t xml:space="preserve"> από την Τουρκία. Ο συντονισμός του έργου θα γίνει από τη CETAQUA. Η ερευνητική ομάδα του Πανεπιστημίου Θεσσαλίας θα συντονιστεί από την Χρυσή </w:t>
      </w:r>
      <w:proofErr w:type="spellStart"/>
      <w:r w:rsidRPr="0054359E">
        <w:rPr>
          <w:rFonts w:ascii="Times New Roman" w:eastAsia="Times New Roman" w:hAnsi="Times New Roman" w:cs="Times New Roman"/>
          <w:sz w:val="24"/>
          <w:szCs w:val="24"/>
          <w:lang w:eastAsia="el-GR"/>
        </w:rPr>
        <w:t>Λασπίδου</w:t>
      </w:r>
      <w:proofErr w:type="spellEnd"/>
      <w:r w:rsidRPr="0054359E">
        <w:rPr>
          <w:rFonts w:ascii="Times New Roman" w:eastAsia="Times New Roman" w:hAnsi="Times New Roman" w:cs="Times New Roman"/>
          <w:sz w:val="24"/>
          <w:szCs w:val="24"/>
          <w:lang w:eastAsia="el-GR"/>
        </w:rPr>
        <w:t>, Καθηγήτρια στο Τμήμα Πολιτικών μηχανικών.</w:t>
      </w:r>
      <w:r w:rsidRPr="0054359E">
        <w:rPr>
          <w:rFonts w:ascii="Times New Roman" w:eastAsia="Times New Roman" w:hAnsi="Times New Roman" w:cs="Times New Roman"/>
          <w:sz w:val="24"/>
          <w:szCs w:val="24"/>
          <w:lang w:eastAsia="el-GR"/>
        </w:rPr>
        <w:br/>
        <w:t xml:space="preserve">Το MAGO επέτυχε χρηματοδότηση υπό την προκήρυξη για τη Διαχείριση Υδάτων 2020, θέμα 1.1.1: Υλοποίηση βιώσιμης, ολοκληρωμένης διαχείρισης υδάτινων πόρων στη Μεσόγειο, υπό τις συνθήκες της κλιματικής αλλαγής. Η φιλόδοξη δράση καινοτομίας θα ολοκληρώσει τις εργασίες της σε 36 μήνες και θα αφομοιώσει χρηματοδότηση 2,5 εκατομμυρίων ευρώ από την πρωτοβουλία PRIMA, υπό το </w:t>
      </w:r>
      <w:proofErr w:type="spellStart"/>
      <w:r w:rsidRPr="0054359E">
        <w:rPr>
          <w:rFonts w:ascii="Times New Roman" w:eastAsia="Times New Roman" w:hAnsi="Times New Roman" w:cs="Times New Roman"/>
          <w:sz w:val="24"/>
          <w:szCs w:val="24"/>
          <w:lang w:eastAsia="el-GR"/>
        </w:rPr>
        <w:t>Horizon</w:t>
      </w:r>
      <w:proofErr w:type="spellEnd"/>
      <w:r w:rsidRPr="0054359E">
        <w:rPr>
          <w:rFonts w:ascii="Times New Roman" w:eastAsia="Times New Roman" w:hAnsi="Times New Roman" w:cs="Times New Roman"/>
          <w:sz w:val="24"/>
          <w:szCs w:val="24"/>
          <w:lang w:eastAsia="el-GR"/>
        </w:rPr>
        <w:t xml:space="preserve"> 2020, το </w:t>
      </w:r>
      <w:proofErr w:type="spellStart"/>
      <w:r w:rsidRPr="0054359E">
        <w:rPr>
          <w:rFonts w:ascii="Times New Roman" w:eastAsia="Times New Roman" w:hAnsi="Times New Roman" w:cs="Times New Roman"/>
          <w:sz w:val="24"/>
          <w:szCs w:val="24"/>
          <w:lang w:eastAsia="el-GR"/>
        </w:rPr>
        <w:t>πρόγραµµα</w:t>
      </w:r>
      <w:proofErr w:type="spellEnd"/>
      <w:r w:rsidRPr="0054359E">
        <w:rPr>
          <w:rFonts w:ascii="Times New Roman" w:eastAsia="Times New Roman" w:hAnsi="Times New Roman" w:cs="Times New Roman"/>
          <w:sz w:val="24"/>
          <w:szCs w:val="24"/>
          <w:lang w:eastAsia="el-GR"/>
        </w:rPr>
        <w:t xml:space="preserve"> πλαίσιο της Ευρωπαϊκής Ένωσης για δραστηριότητες έρευνας και καινοτομίας.</w:t>
      </w:r>
    </w:p>
    <w:p w:rsidR="00694BC3" w:rsidRPr="00745DEF" w:rsidRDefault="00694BC3" w:rsidP="005C7200">
      <w:pPr>
        <w:jc w:val="both"/>
        <w:rPr>
          <w:rFonts w:ascii="Arial" w:hAnsi="Arial" w:cs="Arial"/>
        </w:rPr>
      </w:pPr>
      <w:r>
        <w:rPr>
          <w:rFonts w:ascii="Arial" w:hAnsi="Arial" w:cs="Arial"/>
          <w:noProof/>
          <w:lang w:eastAsia="el-GR"/>
        </w:rPr>
        <w:lastRenderedPageBreak/>
        <w:drawing>
          <wp:inline distT="0" distB="0" distL="0" distR="0">
            <wp:extent cx="6019800" cy="1934161"/>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247" r="14888" b="15401"/>
                    <a:stretch/>
                  </pic:blipFill>
                  <pic:spPr bwMode="auto">
                    <a:xfrm>
                      <a:off x="0" y="0"/>
                      <a:ext cx="6063442" cy="194818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422BD" w:rsidRPr="000A6A68" w:rsidRDefault="0030789B" w:rsidP="008422BD">
      <w:pPr>
        <w:rPr>
          <w:rFonts w:ascii="Arial" w:hAnsi="Arial" w:cs="Arial"/>
          <w:lang w:val="en-US"/>
        </w:rPr>
      </w:pPr>
      <w:r>
        <w:rPr>
          <w:rFonts w:ascii="Arial" w:hAnsi="Arial" w:cs="Arial"/>
          <w:noProof/>
          <w:lang w:eastAsia="el-GR"/>
        </w:rPr>
        <w:pict>
          <v:line id="Conector recto 6" o:spid="_x0000_s1026" style="position:absolute;z-index:251659264;visibility:visible" from="1.25pt,10pt" to="480.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" strokecolor="black [3200]" strokeweight=".5pt">
            <v:stroke joinstyle="miter"/>
          </v:line>
        </w:pict>
      </w:r>
    </w:p>
    <w:p w:rsidR="000A6A68" w:rsidRPr="000A6A68" w:rsidRDefault="0030789B" w:rsidP="008422BD">
      <w:pPr>
        <w:rPr>
          <w:rFonts w:ascii="Arial" w:hAnsi="Arial" w:cs="Arial"/>
          <w:lang w:val="en-US"/>
        </w:rPr>
      </w:pPr>
      <w:r>
        <w:rPr>
          <w:rFonts w:ascii="Arial" w:hAnsi="Arial" w:cs="Arial"/>
          <w:noProof/>
          <w:lang w:eastAsia="el-GR"/>
        </w:rPr>
        <w:pict>
          <v:shapetype id="_x0000_t202" coordsize="21600,21600" o:spt="202" path="m,l,21600r21600,l21600,xe">
            <v:stroke joinstyle="miter"/>
            <v:path gradientshapeok="t" o:connecttype="rect"/>
          </v:shapetype>
          <v:shape id="Cuadro de texto 7" o:spid="_x0000_s1028" type="#_x0000_t202" style="position:absolute;margin-left:236pt;margin-top:16.35pt;width:244pt;height:4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" fillcolor="white [3201]" stroked="f" strokeweight=".5pt">
            <v:textbox>
              <w:txbxContent>
                <w:p w:rsidR="000A6A68" w:rsidRPr="00A42618" w:rsidRDefault="000A6A68" w:rsidP="000A6A68">
                  <w:pPr>
                    <w:rPr>
                      <w:rFonts w:ascii="Arial" w:hAnsi="Arial" w:cs="Arial"/>
                      <w:lang w:val="en-US"/>
                    </w:rPr>
                  </w:pPr>
                  <w:r w:rsidRPr="00A42618">
                    <w:rPr>
                      <w:rFonts w:ascii="Arial" w:hAnsi="Arial" w:cs="Arial"/>
                      <w:lang w:val="en-US"/>
                    </w:rPr>
                    <w:t xml:space="preserve">This project is part of the PRIMA </w:t>
                  </w:r>
                  <w:proofErr w:type="spellStart"/>
                  <w:r w:rsidRPr="00A42618">
                    <w:rPr>
                      <w:rFonts w:ascii="Arial" w:hAnsi="Arial" w:cs="Arial"/>
                      <w:lang w:val="en-US"/>
                    </w:rPr>
                    <w:t>Programme</w:t>
                  </w:r>
                  <w:proofErr w:type="spellEnd"/>
                  <w:r w:rsidRPr="00A42618">
                    <w:rPr>
                      <w:rFonts w:ascii="Arial" w:hAnsi="Arial" w:cs="Arial"/>
                      <w:lang w:val="en-US"/>
                    </w:rPr>
                    <w:t xml:space="preserve"> supported by the European Union.</w:t>
                  </w:r>
                </w:p>
                <w:p w:rsidR="000A6A68" w:rsidRPr="0054359E" w:rsidRDefault="000A6A68">
                  <w:pPr>
                    <w:rPr>
                      <w:lang w:val="en-US"/>
                    </w:rPr>
                  </w:pPr>
                </w:p>
              </w:txbxContent>
            </v:textbox>
          </v:shape>
        </w:pict>
      </w:r>
      <w:r w:rsidR="000A6A68" w:rsidRPr="000A6A68">
        <w:rPr>
          <w:rFonts w:ascii="Arial" w:hAnsi="Arial" w:cs="Arial"/>
          <w:noProof/>
          <w:lang w:eastAsia="el-GR"/>
        </w:rPr>
        <w:drawing>
          <wp:anchor distT="0" distB="0" distL="114300" distR="114300" simplePos="0" relativeHeight="251660288" behindDoc="1" locked="0" layoutInCell="1" allowOverlap="1">
            <wp:simplePos x="0" y="0"/>
            <wp:positionH relativeFrom="margin">
              <wp:align>left</wp:align>
            </wp:positionH>
            <wp:positionV relativeFrom="paragraph">
              <wp:posOffset>19355</wp:posOffset>
            </wp:positionV>
            <wp:extent cx="1662430" cy="831215"/>
            <wp:effectExtent l="0" t="0" r="0" b="6985"/>
            <wp:wrapTight wrapText="bothSides">
              <wp:wrapPolygon edited="0">
                <wp:start x="0" y="0"/>
                <wp:lineTo x="0" y="21286"/>
                <wp:lineTo x="21286" y="21286"/>
                <wp:lineTo x="2128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2430" cy="831215"/>
                    </a:xfrm>
                    <a:prstGeom prst="rect">
                      <a:avLst/>
                    </a:prstGeom>
                    <a:noFill/>
                    <a:ln>
                      <a:noFill/>
                    </a:ln>
                  </pic:spPr>
                </pic:pic>
              </a:graphicData>
            </a:graphic>
          </wp:anchor>
        </w:drawing>
      </w:r>
      <w:r w:rsidR="000A6A68" w:rsidRPr="000A6A68">
        <w:rPr>
          <w:rFonts w:ascii="Arial" w:hAnsi="Arial" w:cs="Arial"/>
          <w:noProof/>
          <w:lang w:eastAsia="el-GR"/>
        </w:rPr>
        <w:drawing>
          <wp:anchor distT="0" distB="0" distL="114300" distR="114300" simplePos="0" relativeHeight="251661312" behindDoc="1" locked="0" layoutInCell="1" allowOverlap="1">
            <wp:simplePos x="0" y="0"/>
            <wp:positionH relativeFrom="column">
              <wp:posOffset>1868112</wp:posOffset>
            </wp:positionH>
            <wp:positionV relativeFrom="paragraph">
              <wp:posOffset>151262</wp:posOffset>
            </wp:positionV>
            <wp:extent cx="902335" cy="603885"/>
            <wp:effectExtent l="0" t="0" r="0" b="5715"/>
            <wp:wrapTight wrapText="bothSides">
              <wp:wrapPolygon edited="0">
                <wp:start x="0" y="0"/>
                <wp:lineTo x="0" y="21123"/>
                <wp:lineTo x="20977" y="21123"/>
                <wp:lineTo x="2097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2335" cy="603885"/>
                    </a:xfrm>
                    <a:prstGeom prst="rect">
                      <a:avLst/>
                    </a:prstGeom>
                    <a:noFill/>
                    <a:ln>
                      <a:noFill/>
                    </a:ln>
                  </pic:spPr>
                </pic:pic>
              </a:graphicData>
            </a:graphic>
          </wp:anchor>
        </w:drawing>
      </w:r>
    </w:p>
    <w:p w:rsidR="000A6A68" w:rsidRPr="000A6A68" w:rsidRDefault="000A6A68" w:rsidP="008422BD">
      <w:pPr>
        <w:rPr>
          <w:rFonts w:ascii="Arial" w:hAnsi="Arial" w:cs="Arial"/>
          <w:lang w:val="en-US"/>
        </w:rPr>
      </w:pPr>
    </w:p>
    <w:p w:rsidR="000A6A68" w:rsidRPr="000A6A68" w:rsidRDefault="000A6A68" w:rsidP="008422BD">
      <w:pPr>
        <w:rPr>
          <w:rFonts w:ascii="Arial" w:hAnsi="Arial" w:cs="Arial"/>
          <w:lang w:val="en-US"/>
        </w:rPr>
      </w:pPr>
    </w:p>
    <w:p w:rsidR="000A6A68" w:rsidRPr="000A6A68" w:rsidRDefault="0030789B" w:rsidP="008422BD">
      <w:pPr>
        <w:rPr>
          <w:rFonts w:ascii="Arial" w:hAnsi="Arial" w:cs="Arial"/>
          <w:lang w:val="en-US"/>
        </w:rPr>
      </w:pPr>
      <w:r>
        <w:rPr>
          <w:rFonts w:ascii="Arial" w:hAnsi="Arial" w:cs="Arial"/>
          <w:noProof/>
          <w:lang w:eastAsia="el-GR"/>
        </w:rPr>
        <w:pict>
          <v:line id="Conector recto 8" o:spid="_x0000_s1027" style="position:absolute;z-index:251664384;visibility:visible;mso-position-horizontal:left;mso-position-horizontal-relative:margin" from="0,14.75pt" to="479.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" strokecolor="black [3200]" strokeweight=".5pt">
            <v:stroke joinstyle="miter"/>
            <w10:wrap anchorx="margin"/>
          </v:line>
        </w:pict>
      </w:r>
    </w:p>
    <w:p w:rsidR="008422BD" w:rsidRPr="000A6A68" w:rsidRDefault="008422BD" w:rsidP="008422BD">
      <w:pPr>
        <w:tabs>
          <w:tab w:val="left" w:pos="3927"/>
        </w:tabs>
        <w:rPr>
          <w:rFonts w:ascii="Arial" w:hAnsi="Arial" w:cs="Arial"/>
          <w:lang w:val="en-US"/>
        </w:rPr>
      </w:pPr>
      <w:r w:rsidRPr="000A6A68">
        <w:rPr>
          <w:rFonts w:ascii="Arial" w:hAnsi="Arial" w:cs="Arial"/>
          <w:lang w:val="en-US"/>
        </w:rPr>
        <w:tab/>
      </w:r>
    </w:p>
    <w:p w:rsidR="000A6A68" w:rsidRPr="000A6A68" w:rsidRDefault="000B351D" w:rsidP="008422BD">
      <w:pPr>
        <w:tabs>
          <w:tab w:val="left" w:pos="6658"/>
        </w:tabs>
        <w:rPr>
          <w:rFonts w:ascii="Arial" w:hAnsi="Arial" w:cs="Arial"/>
          <w:b/>
          <w:bCs/>
          <w:lang w:val="en-US"/>
        </w:rPr>
      </w:pPr>
      <w:r>
        <w:rPr>
          <w:rFonts w:ascii="Arial" w:hAnsi="Arial" w:cs="Arial"/>
          <w:b/>
          <w:bCs/>
        </w:rPr>
        <w:t>Επικοινωνία</w:t>
      </w:r>
      <w:r w:rsidR="000A6A68" w:rsidRPr="000A6A68">
        <w:rPr>
          <w:rFonts w:ascii="Arial" w:hAnsi="Arial" w:cs="Arial"/>
          <w:b/>
          <w:bCs/>
          <w:lang w:val="en-US"/>
        </w:rPr>
        <w:t>:</w:t>
      </w:r>
    </w:p>
    <w:p w:rsidR="000A6A68" w:rsidRDefault="000A6A68" w:rsidP="000A6A68">
      <w:pPr>
        <w:pStyle w:val="a7"/>
        <w:numPr>
          <w:ilvl w:val="0"/>
          <w:numId w:val="2"/>
        </w:numPr>
        <w:tabs>
          <w:tab w:val="left" w:pos="6658"/>
        </w:tabs>
        <w:ind w:left="567"/>
        <w:rPr>
          <w:rFonts w:ascii="Arial" w:hAnsi="Arial" w:cs="Arial"/>
          <w:lang w:val="en-US"/>
        </w:rPr>
      </w:pPr>
      <w:r>
        <w:rPr>
          <w:rFonts w:ascii="Arial" w:hAnsi="Arial" w:cs="Arial"/>
          <w:lang w:val="en-US"/>
        </w:rPr>
        <w:t xml:space="preserve">Laurent </w:t>
      </w:r>
      <w:proofErr w:type="spellStart"/>
      <w:r>
        <w:rPr>
          <w:rFonts w:ascii="Arial" w:hAnsi="Arial" w:cs="Arial"/>
          <w:lang w:val="en-US"/>
        </w:rPr>
        <w:t>Pouget</w:t>
      </w:r>
      <w:proofErr w:type="spellEnd"/>
      <w:r>
        <w:rPr>
          <w:rFonts w:ascii="Arial" w:hAnsi="Arial" w:cs="Arial"/>
          <w:lang w:val="en-US"/>
        </w:rPr>
        <w:t xml:space="preserve"> (</w:t>
      </w:r>
      <w:proofErr w:type="spellStart"/>
      <w:r>
        <w:rPr>
          <w:rFonts w:ascii="Arial" w:hAnsi="Arial" w:cs="Arial"/>
          <w:lang w:val="en-US"/>
        </w:rPr>
        <w:t>Cetaqua</w:t>
      </w:r>
      <w:proofErr w:type="spellEnd"/>
      <w:r>
        <w:rPr>
          <w:rFonts w:ascii="Arial" w:hAnsi="Arial" w:cs="Arial"/>
          <w:lang w:val="en-US"/>
        </w:rPr>
        <w:t xml:space="preserve">), </w:t>
      </w:r>
      <w:proofErr w:type="spellStart"/>
      <w:r w:rsidR="00745DEF">
        <w:rPr>
          <w:rFonts w:ascii="Arial" w:hAnsi="Arial" w:cs="Arial"/>
        </w:rPr>
        <w:t>συντονιστήςέργου</w:t>
      </w:r>
      <w:proofErr w:type="spellEnd"/>
      <w:r w:rsidR="00745DEF">
        <w:rPr>
          <w:rFonts w:ascii="Arial" w:hAnsi="Arial" w:cs="Arial"/>
          <w:lang w:val="en-US"/>
        </w:rPr>
        <w:t>PRIMA MAGO</w:t>
      </w:r>
    </w:p>
    <w:p w:rsidR="000B351D" w:rsidRDefault="000A6A68" w:rsidP="000B351D">
      <w:pPr>
        <w:pStyle w:val="a7"/>
        <w:numPr>
          <w:ilvl w:val="0"/>
          <w:numId w:val="2"/>
        </w:numPr>
        <w:tabs>
          <w:tab w:val="left" w:pos="6658"/>
        </w:tabs>
        <w:ind w:left="567"/>
        <w:rPr>
          <w:rFonts w:ascii="Arial" w:hAnsi="Arial" w:cs="Arial"/>
          <w:lang w:val="en-US"/>
        </w:rPr>
      </w:pPr>
      <w:r>
        <w:rPr>
          <w:rFonts w:ascii="Arial" w:hAnsi="Arial" w:cs="Arial"/>
          <w:lang w:val="en-US"/>
        </w:rPr>
        <w:t xml:space="preserve">E-mail address: </w:t>
      </w:r>
      <w:hyperlink r:id="rId12" w:history="1">
        <w:r w:rsidR="000B351D" w:rsidRPr="00F35961">
          <w:rPr>
            <w:rStyle w:val="-"/>
            <w:rFonts w:ascii="Arial" w:hAnsi="Arial" w:cs="Arial"/>
            <w:lang w:val="en-US"/>
          </w:rPr>
          <w:t>lpouget@cetaqua.com</w:t>
        </w:r>
      </w:hyperlink>
    </w:p>
    <w:p w:rsidR="000B351D" w:rsidRDefault="000B351D" w:rsidP="000B351D">
      <w:pPr>
        <w:pStyle w:val="a7"/>
        <w:numPr>
          <w:ilvl w:val="0"/>
          <w:numId w:val="2"/>
        </w:numPr>
        <w:tabs>
          <w:tab w:val="left" w:pos="6658"/>
        </w:tabs>
        <w:ind w:left="567"/>
        <w:rPr>
          <w:rFonts w:ascii="Arial" w:hAnsi="Arial" w:cs="Arial"/>
        </w:rPr>
      </w:pPr>
      <w:r>
        <w:rPr>
          <w:rFonts w:ascii="Arial" w:hAnsi="Arial" w:cs="Arial"/>
        </w:rPr>
        <w:t xml:space="preserve">Χρυσή </w:t>
      </w:r>
      <w:proofErr w:type="spellStart"/>
      <w:r>
        <w:rPr>
          <w:rFonts w:ascii="Arial" w:hAnsi="Arial" w:cs="Arial"/>
        </w:rPr>
        <w:t>Λασπίδου</w:t>
      </w:r>
      <w:proofErr w:type="spellEnd"/>
      <w:r>
        <w:rPr>
          <w:rFonts w:ascii="Arial" w:hAnsi="Arial" w:cs="Arial"/>
        </w:rPr>
        <w:t xml:space="preserve"> (Πανεπιστήμιο Θεσσαλίας), συντονίστρια ερευνητικής ομάδας Π.Θ.</w:t>
      </w:r>
    </w:p>
    <w:p w:rsidR="000B351D" w:rsidRPr="000B351D" w:rsidRDefault="000B351D" w:rsidP="000B351D">
      <w:pPr>
        <w:pStyle w:val="a7"/>
        <w:numPr>
          <w:ilvl w:val="0"/>
          <w:numId w:val="2"/>
        </w:numPr>
        <w:tabs>
          <w:tab w:val="left" w:pos="6658"/>
        </w:tabs>
        <w:ind w:left="567"/>
        <w:rPr>
          <w:rFonts w:ascii="Arial" w:hAnsi="Arial" w:cs="Arial"/>
          <w:lang w:val="en-US"/>
        </w:rPr>
      </w:pPr>
      <w:r>
        <w:rPr>
          <w:rFonts w:ascii="Arial" w:hAnsi="Arial" w:cs="Arial"/>
          <w:lang w:val="en-US"/>
        </w:rPr>
        <w:t xml:space="preserve">E-mail address: </w:t>
      </w:r>
      <w:hyperlink r:id="rId13" w:history="1">
        <w:r w:rsidRPr="00694BC3">
          <w:rPr>
            <w:rStyle w:val="-"/>
            <w:rFonts w:ascii="Arial" w:hAnsi="Arial" w:cs="Arial"/>
            <w:lang w:val="en-US"/>
          </w:rPr>
          <w:t>laspidou@uth.gr</w:t>
        </w:r>
      </w:hyperlink>
      <w:bookmarkStart w:id="0" w:name="_GoBack"/>
      <w:bookmarkEnd w:id="0"/>
    </w:p>
    <w:sectPr w:rsidR="000B351D" w:rsidRPr="000B351D" w:rsidSect="00301720">
      <w:pgSz w:w="11906" w:h="16838"/>
      <w:pgMar w:top="1440"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12F37"/>
    <w:multiLevelType w:val="hybridMultilevel"/>
    <w:tmpl w:val="045CB5C2"/>
    <w:lvl w:ilvl="0" w:tplc="0C0A0001">
      <w:start w:val="1"/>
      <w:numFmt w:val="bullet"/>
      <w:lvlText w:val=""/>
      <w:lvlJc w:val="left"/>
      <w:pPr>
        <w:ind w:left="7621" w:hanging="360"/>
      </w:pPr>
      <w:rPr>
        <w:rFonts w:ascii="Symbol" w:hAnsi="Symbol" w:hint="default"/>
      </w:rPr>
    </w:lvl>
    <w:lvl w:ilvl="1" w:tplc="0C0A0003" w:tentative="1">
      <w:start w:val="1"/>
      <w:numFmt w:val="bullet"/>
      <w:lvlText w:val="o"/>
      <w:lvlJc w:val="left"/>
      <w:pPr>
        <w:ind w:left="8341" w:hanging="360"/>
      </w:pPr>
      <w:rPr>
        <w:rFonts w:ascii="Courier New" w:hAnsi="Courier New" w:cs="Courier New" w:hint="default"/>
      </w:rPr>
    </w:lvl>
    <w:lvl w:ilvl="2" w:tplc="0C0A0005" w:tentative="1">
      <w:start w:val="1"/>
      <w:numFmt w:val="bullet"/>
      <w:lvlText w:val=""/>
      <w:lvlJc w:val="left"/>
      <w:pPr>
        <w:ind w:left="9061" w:hanging="360"/>
      </w:pPr>
      <w:rPr>
        <w:rFonts w:ascii="Wingdings" w:hAnsi="Wingdings" w:hint="default"/>
      </w:rPr>
    </w:lvl>
    <w:lvl w:ilvl="3" w:tplc="0C0A0001" w:tentative="1">
      <w:start w:val="1"/>
      <w:numFmt w:val="bullet"/>
      <w:lvlText w:val=""/>
      <w:lvlJc w:val="left"/>
      <w:pPr>
        <w:ind w:left="9781" w:hanging="360"/>
      </w:pPr>
      <w:rPr>
        <w:rFonts w:ascii="Symbol" w:hAnsi="Symbol" w:hint="default"/>
      </w:rPr>
    </w:lvl>
    <w:lvl w:ilvl="4" w:tplc="0C0A0003" w:tentative="1">
      <w:start w:val="1"/>
      <w:numFmt w:val="bullet"/>
      <w:lvlText w:val="o"/>
      <w:lvlJc w:val="left"/>
      <w:pPr>
        <w:ind w:left="10501" w:hanging="360"/>
      </w:pPr>
      <w:rPr>
        <w:rFonts w:ascii="Courier New" w:hAnsi="Courier New" w:cs="Courier New" w:hint="default"/>
      </w:rPr>
    </w:lvl>
    <w:lvl w:ilvl="5" w:tplc="0C0A0005" w:tentative="1">
      <w:start w:val="1"/>
      <w:numFmt w:val="bullet"/>
      <w:lvlText w:val=""/>
      <w:lvlJc w:val="left"/>
      <w:pPr>
        <w:ind w:left="11221" w:hanging="360"/>
      </w:pPr>
      <w:rPr>
        <w:rFonts w:ascii="Wingdings" w:hAnsi="Wingdings" w:hint="default"/>
      </w:rPr>
    </w:lvl>
    <w:lvl w:ilvl="6" w:tplc="0C0A0001" w:tentative="1">
      <w:start w:val="1"/>
      <w:numFmt w:val="bullet"/>
      <w:lvlText w:val=""/>
      <w:lvlJc w:val="left"/>
      <w:pPr>
        <w:ind w:left="11941" w:hanging="360"/>
      </w:pPr>
      <w:rPr>
        <w:rFonts w:ascii="Symbol" w:hAnsi="Symbol" w:hint="default"/>
      </w:rPr>
    </w:lvl>
    <w:lvl w:ilvl="7" w:tplc="0C0A0003" w:tentative="1">
      <w:start w:val="1"/>
      <w:numFmt w:val="bullet"/>
      <w:lvlText w:val="o"/>
      <w:lvlJc w:val="left"/>
      <w:pPr>
        <w:ind w:left="12661" w:hanging="360"/>
      </w:pPr>
      <w:rPr>
        <w:rFonts w:ascii="Courier New" w:hAnsi="Courier New" w:cs="Courier New" w:hint="default"/>
      </w:rPr>
    </w:lvl>
    <w:lvl w:ilvl="8" w:tplc="0C0A0005" w:tentative="1">
      <w:start w:val="1"/>
      <w:numFmt w:val="bullet"/>
      <w:lvlText w:val=""/>
      <w:lvlJc w:val="left"/>
      <w:pPr>
        <w:ind w:left="13381" w:hanging="360"/>
      </w:pPr>
      <w:rPr>
        <w:rFonts w:ascii="Wingdings" w:hAnsi="Wingdings" w:hint="default"/>
      </w:rPr>
    </w:lvl>
  </w:abstractNum>
  <w:abstractNum w:abstractNumId="1">
    <w:nsid w:val="6A627C67"/>
    <w:multiLevelType w:val="hybridMultilevel"/>
    <w:tmpl w:val="A9DCD5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C1431"/>
    <w:rsid w:val="000145D5"/>
    <w:rsid w:val="0008061F"/>
    <w:rsid w:val="00085785"/>
    <w:rsid w:val="000A6A68"/>
    <w:rsid w:val="000B351D"/>
    <w:rsid w:val="00104877"/>
    <w:rsid w:val="0015436C"/>
    <w:rsid w:val="001641A9"/>
    <w:rsid w:val="00177B91"/>
    <w:rsid w:val="001C7C81"/>
    <w:rsid w:val="001F524D"/>
    <w:rsid w:val="00262C9E"/>
    <w:rsid w:val="00266C9E"/>
    <w:rsid w:val="002C1431"/>
    <w:rsid w:val="00301720"/>
    <w:rsid w:val="0030789B"/>
    <w:rsid w:val="0031749A"/>
    <w:rsid w:val="00341CA2"/>
    <w:rsid w:val="00366319"/>
    <w:rsid w:val="0039134A"/>
    <w:rsid w:val="003C6B22"/>
    <w:rsid w:val="003F095F"/>
    <w:rsid w:val="00484651"/>
    <w:rsid w:val="004935D3"/>
    <w:rsid w:val="004D5DD5"/>
    <w:rsid w:val="0054359E"/>
    <w:rsid w:val="00566BEA"/>
    <w:rsid w:val="005C1370"/>
    <w:rsid w:val="005C7200"/>
    <w:rsid w:val="005E68B8"/>
    <w:rsid w:val="005F2F47"/>
    <w:rsid w:val="00631B21"/>
    <w:rsid w:val="00635CC9"/>
    <w:rsid w:val="006579D8"/>
    <w:rsid w:val="0066724C"/>
    <w:rsid w:val="00694BC3"/>
    <w:rsid w:val="006E70DB"/>
    <w:rsid w:val="007025B6"/>
    <w:rsid w:val="007073E5"/>
    <w:rsid w:val="00745DEF"/>
    <w:rsid w:val="0076228F"/>
    <w:rsid w:val="007C13AF"/>
    <w:rsid w:val="007E3F25"/>
    <w:rsid w:val="008422BD"/>
    <w:rsid w:val="00910AED"/>
    <w:rsid w:val="00912AD1"/>
    <w:rsid w:val="00914060"/>
    <w:rsid w:val="009879AE"/>
    <w:rsid w:val="00996CC7"/>
    <w:rsid w:val="009C5927"/>
    <w:rsid w:val="009F30FD"/>
    <w:rsid w:val="00A42618"/>
    <w:rsid w:val="00A74842"/>
    <w:rsid w:val="00A91585"/>
    <w:rsid w:val="00B447D8"/>
    <w:rsid w:val="00B62113"/>
    <w:rsid w:val="00B70D35"/>
    <w:rsid w:val="00C3477B"/>
    <w:rsid w:val="00D14AD7"/>
    <w:rsid w:val="00D42734"/>
    <w:rsid w:val="00E246EC"/>
    <w:rsid w:val="00E42CD5"/>
    <w:rsid w:val="00E73E59"/>
    <w:rsid w:val="00E77CE5"/>
    <w:rsid w:val="00E953A0"/>
    <w:rsid w:val="00EE260B"/>
    <w:rsid w:val="00EF60E6"/>
    <w:rsid w:val="00F14D51"/>
    <w:rsid w:val="00F507B7"/>
    <w:rsid w:val="00F519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96CC7"/>
    <w:rPr>
      <w:color w:val="0563C1" w:themeColor="hyperlink"/>
      <w:u w:val="single"/>
    </w:rPr>
  </w:style>
  <w:style w:type="character" w:styleId="a3">
    <w:name w:val="annotation reference"/>
    <w:basedOn w:val="a0"/>
    <w:uiPriority w:val="99"/>
    <w:semiHidden/>
    <w:unhideWhenUsed/>
    <w:rsid w:val="00EF60E6"/>
    <w:rPr>
      <w:sz w:val="16"/>
      <w:szCs w:val="16"/>
    </w:rPr>
  </w:style>
  <w:style w:type="paragraph" w:styleId="a4">
    <w:name w:val="annotation text"/>
    <w:basedOn w:val="a"/>
    <w:link w:val="Char"/>
    <w:uiPriority w:val="99"/>
    <w:semiHidden/>
    <w:unhideWhenUsed/>
    <w:rsid w:val="00EF60E6"/>
    <w:pPr>
      <w:spacing w:line="240" w:lineRule="auto"/>
    </w:pPr>
    <w:rPr>
      <w:sz w:val="20"/>
      <w:szCs w:val="20"/>
    </w:rPr>
  </w:style>
  <w:style w:type="character" w:customStyle="1" w:styleId="Char">
    <w:name w:val="Κείμενο σχολίου Char"/>
    <w:basedOn w:val="a0"/>
    <w:link w:val="a4"/>
    <w:uiPriority w:val="99"/>
    <w:semiHidden/>
    <w:rsid w:val="00EF60E6"/>
    <w:rPr>
      <w:sz w:val="20"/>
      <w:szCs w:val="20"/>
    </w:rPr>
  </w:style>
  <w:style w:type="paragraph" w:styleId="a5">
    <w:name w:val="annotation subject"/>
    <w:basedOn w:val="a4"/>
    <w:next w:val="a4"/>
    <w:link w:val="Char0"/>
    <w:uiPriority w:val="99"/>
    <w:semiHidden/>
    <w:unhideWhenUsed/>
    <w:rsid w:val="00EF60E6"/>
    <w:rPr>
      <w:b/>
      <w:bCs/>
    </w:rPr>
  </w:style>
  <w:style w:type="character" w:customStyle="1" w:styleId="Char0">
    <w:name w:val="Θέμα σχολίου Char"/>
    <w:basedOn w:val="Char"/>
    <w:link w:val="a5"/>
    <w:uiPriority w:val="99"/>
    <w:semiHidden/>
    <w:rsid w:val="00EF60E6"/>
    <w:rPr>
      <w:b/>
      <w:bCs/>
      <w:sz w:val="20"/>
      <w:szCs w:val="20"/>
    </w:rPr>
  </w:style>
  <w:style w:type="paragraph" w:styleId="a6">
    <w:name w:val="Balloon Text"/>
    <w:basedOn w:val="a"/>
    <w:link w:val="Char1"/>
    <w:uiPriority w:val="99"/>
    <w:semiHidden/>
    <w:unhideWhenUsed/>
    <w:rsid w:val="00EF60E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F60E6"/>
    <w:rPr>
      <w:rFonts w:ascii="Segoe UI" w:hAnsi="Segoe UI" w:cs="Segoe UI"/>
      <w:sz w:val="18"/>
      <w:szCs w:val="18"/>
    </w:rPr>
  </w:style>
  <w:style w:type="paragraph" w:styleId="a7">
    <w:name w:val="List Paragraph"/>
    <w:basedOn w:val="a"/>
    <w:uiPriority w:val="34"/>
    <w:qFormat/>
    <w:rsid w:val="009F30FD"/>
    <w:pPr>
      <w:ind w:left="720"/>
      <w:contextualSpacing/>
    </w:pPr>
  </w:style>
  <w:style w:type="paragraph" w:styleId="a8">
    <w:name w:val="Revision"/>
    <w:hidden/>
    <w:uiPriority w:val="99"/>
    <w:semiHidden/>
    <w:rsid w:val="00104877"/>
    <w:pPr>
      <w:spacing w:after="0" w:line="240" w:lineRule="auto"/>
    </w:pPr>
  </w:style>
  <w:style w:type="character" w:customStyle="1" w:styleId="UnresolvedMention">
    <w:name w:val="Unresolved Mention"/>
    <w:basedOn w:val="a0"/>
    <w:uiPriority w:val="99"/>
    <w:semiHidden/>
    <w:unhideWhenUsed/>
    <w:rsid w:val="000A6A68"/>
    <w:rPr>
      <w:color w:val="605E5C"/>
      <w:shd w:val="clear" w:color="auto" w:fill="E1DFDD"/>
    </w:rPr>
  </w:style>
  <w:style w:type="paragraph" w:styleId="Web">
    <w:name w:val="Normal (Web)"/>
    <w:basedOn w:val="a"/>
    <w:uiPriority w:val="99"/>
    <w:semiHidden/>
    <w:unhideWhenUsed/>
    <w:rsid w:val="009C5927"/>
    <w:rPr>
      <w:rFonts w:ascii="Times New Roman" w:hAnsi="Times New Roman" w:cs="Times New Roman"/>
      <w:sz w:val="24"/>
      <w:szCs w:val="24"/>
    </w:rPr>
  </w:style>
  <w:style w:type="character" w:styleId="-0">
    <w:name w:val="FollowedHyperlink"/>
    <w:basedOn w:val="a0"/>
    <w:uiPriority w:val="99"/>
    <w:semiHidden/>
    <w:unhideWhenUsed/>
    <w:rsid w:val="00910AE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28770042">
      <w:bodyDiv w:val="1"/>
      <w:marLeft w:val="0"/>
      <w:marRight w:val="0"/>
      <w:marTop w:val="0"/>
      <w:marBottom w:val="0"/>
      <w:divBdr>
        <w:top w:val="none" w:sz="0" w:space="0" w:color="auto"/>
        <w:left w:val="none" w:sz="0" w:space="0" w:color="auto"/>
        <w:bottom w:val="none" w:sz="0" w:space="0" w:color="auto"/>
        <w:right w:val="none" w:sz="0" w:space="0" w:color="auto"/>
      </w:divBdr>
    </w:div>
    <w:div w:id="12096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laspidou@uth.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ouget@cetaqu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D0DC7CBA93944B93802E63724B770" ma:contentTypeVersion="8" ma:contentTypeDescription="Create a new document." ma:contentTypeScope="" ma:versionID="01d3f526b89da2a29b2f8e05fa198aa5">
  <xsd:schema xmlns:xsd="http://www.w3.org/2001/XMLSchema" xmlns:xs="http://www.w3.org/2001/XMLSchema" xmlns:p="http://schemas.microsoft.com/office/2006/metadata/properties" xmlns:ns2="c172be5c-1348-40c3-883e-27b3372e35a9" targetNamespace="http://schemas.microsoft.com/office/2006/metadata/properties" ma:root="true" ma:fieldsID="82aad2e1aa570721a01b0146a3389f5e" ns2:_="">
    <xsd:import namespace="c172be5c-1348-40c3-883e-27b3372e3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be5c-1348-40c3-883e-27b3372e3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ace10e6-8c8a-46b5-9435-807f619c65c5" ContentTypeId="0x0101" PreviousValue="false"/>
</file>

<file path=customXml/itemProps1.xml><?xml version="1.0" encoding="utf-8"?>
<ds:datastoreItem xmlns:ds="http://schemas.openxmlformats.org/officeDocument/2006/customXml" ds:itemID="{D7E4E9D8-BB21-46D7-BEB5-72503E857666}">
  <ds:schemaRefs>
    <ds:schemaRef ds:uri="http://schemas.microsoft.com/sharepoint/v3/contenttype/forms"/>
  </ds:schemaRefs>
</ds:datastoreItem>
</file>

<file path=customXml/itemProps2.xml><?xml version="1.0" encoding="utf-8"?>
<ds:datastoreItem xmlns:ds="http://schemas.openxmlformats.org/officeDocument/2006/customXml" ds:itemID="{7F732239-C575-46A3-8777-94474610E4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51B33-83DC-4E26-B9F2-B1586E28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be5c-1348-40c3-883e-27b3372e3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EFB74-AA49-4C35-B85A-09BD04E6CC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3072</Characters>
  <Application>Microsoft Office Word</Application>
  <DocSecurity>0</DocSecurity>
  <Lines>25</Lines>
  <Paragraphs>7</Paragraphs>
  <ScaleCrop>false</ScaleCrop>
  <HeadingPairs>
    <vt:vector size="8" baseType="variant">
      <vt:variant>
        <vt:lpstr>Τίτλος</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cp:revision>
  <dcterms:created xsi:type="dcterms:W3CDTF">2021-05-25T09:43:00Z</dcterms:created>
  <dcterms:modified xsi:type="dcterms:W3CDTF">2021-05-25T10:13:00Z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0x010100DA5D0DC7CBA93944B93802E63724B770</vt:lpwstr>
  </property>
</Properties>
</file>