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BD" w:rsidRDefault="00E87F3C" w:rsidP="00E87F3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614802" cy="1086928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84" cy="109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3C" w:rsidRDefault="00E87F3C" w:rsidP="00E87F3C">
      <w:pPr>
        <w:jc w:val="center"/>
      </w:pPr>
    </w:p>
    <w:p w:rsidR="00E87F3C" w:rsidRPr="00E87F3C" w:rsidRDefault="00E87F3C" w:rsidP="00E87F3C">
      <w:pPr>
        <w:jc w:val="center"/>
        <w:rPr>
          <w:b/>
        </w:rPr>
      </w:pPr>
      <w:r w:rsidRPr="00E87F3C">
        <w:rPr>
          <w:b/>
        </w:rPr>
        <w:t>ΔΕΛΤΙΟ ΤΥΠΟΥ</w:t>
      </w:r>
    </w:p>
    <w:p w:rsidR="00E87F3C" w:rsidRDefault="00E87F3C"/>
    <w:p w:rsidR="00E87F3C" w:rsidRPr="00E87F3C" w:rsidRDefault="00E87F3C" w:rsidP="00E87F3C">
      <w:pPr>
        <w:spacing w:before="100" w:beforeAutospacing="1" w:after="100" w:afterAutospacing="1" w:line="240" w:lineRule="auto"/>
        <w:jc w:val="center"/>
        <w:outlineLvl w:val="0"/>
        <w:rPr>
          <w:b/>
        </w:rPr>
      </w:pPr>
      <w:r>
        <w:rPr>
          <w:b/>
        </w:rPr>
        <w:t>«</w:t>
      </w:r>
      <w:r w:rsidRPr="00E87F3C">
        <w:rPr>
          <w:b/>
        </w:rPr>
        <w:t xml:space="preserve">Με επιτυχία συνεχίζεται το πρόγραμμα άσκησης «SALEEM» στο </w:t>
      </w:r>
      <w:proofErr w:type="spellStart"/>
      <w:r w:rsidRPr="00E87F3C">
        <w:rPr>
          <w:b/>
        </w:rPr>
        <w:t>Κουτσόχερο</w:t>
      </w:r>
      <w:proofErr w:type="spellEnd"/>
      <w:r>
        <w:rPr>
          <w:b/>
        </w:rPr>
        <w:t>»</w:t>
      </w:r>
    </w:p>
    <w:p w:rsidR="00E87F3C" w:rsidRDefault="00E87F3C" w:rsidP="00E87F3C">
      <w:pPr>
        <w:jc w:val="both"/>
      </w:pPr>
    </w:p>
    <w:p w:rsidR="00E87F3C" w:rsidRDefault="00E87F3C" w:rsidP="00E87F3C">
      <w:pPr>
        <w:pStyle w:val="Web"/>
        <w:jc w:val="both"/>
      </w:pPr>
      <w:r>
        <w:t>Με επιτυχία ολοκληρώθηκε η πρώτη φάση του προγράμματος άσκησης SALEEM η οποία περιλάμβανε αξιολόγηση φυσιολογικών και ψυχολογικών μεταβλητών σε 150 συμμετέχοντες. Οι μετρήσεις πραγματοποιήθηκαν στους χώρους του ΤΕΦΑΑ από ερευνητές του Πανεπιστημίου Θεσσαλίας και του Πανεπιστημίου της Βασιλείας.</w:t>
      </w:r>
    </w:p>
    <w:p w:rsidR="00E87F3C" w:rsidRDefault="00E87F3C" w:rsidP="00E87F3C">
      <w:pPr>
        <w:pStyle w:val="Web"/>
        <w:jc w:val="both"/>
      </w:pPr>
      <w:r>
        <w:t xml:space="preserve">Στη δεύτερη φάση που έχει ήδη ξεκινήσει γίνεται η εφαρμογή των προγραμμάτων άσκησης στη δομή υποδοχής αιτούντων ασύλου και προσφύγων στο </w:t>
      </w:r>
      <w:proofErr w:type="spellStart"/>
      <w:r>
        <w:t>Κουτσόχερο</w:t>
      </w:r>
      <w:proofErr w:type="spellEnd"/>
      <w:r>
        <w:t xml:space="preserve"> με την αμέριστη στήριξη του Διοικητή της Δομής, </w:t>
      </w:r>
      <w:proofErr w:type="spellStart"/>
      <w:r>
        <w:t>Παπαπαρίση</w:t>
      </w:r>
      <w:proofErr w:type="spellEnd"/>
      <w:r>
        <w:t xml:space="preserve"> Απόστολου και του Δανικού Συμβουλίου για τους Πρόσφυγες. Κάθε εβδομάδα προσφέρονται προγράμματα άσκησης σε άνδρες και γυναίκες ηλικίας 16-59 ετών, όπως ποδόσφαιρο, μπάσκετ, βόλεϊ, πυγμαχία, </w:t>
      </w:r>
      <w:proofErr w:type="spellStart"/>
      <w:r>
        <w:t>fitness</w:t>
      </w:r>
      <w:proofErr w:type="spellEnd"/>
      <w:r>
        <w:t>, χορός, αεροβική γυμναστική. Η συμμετοχή είναι ικανοποιητική και η ομάδα προσβλέπει στην βελτίωση των σωματικών και ψυχολογικών δεικτών των συμμετεχόντων με την ολοκλήρωση του προγράμματος.</w:t>
      </w:r>
    </w:p>
    <w:p w:rsidR="00E87F3C" w:rsidRDefault="00E87F3C" w:rsidP="00E87F3C">
      <w:pPr>
        <w:pStyle w:val="Web"/>
        <w:jc w:val="both"/>
      </w:pPr>
      <w:r>
        <w:t xml:space="preserve">Στα πλαίσια της συνεργασίας και της παρακολούθησης του έργου πραγματοποιήθηκε την προηγούμενη εβδομάδα συνάντηση στη δομή </w:t>
      </w:r>
      <w:proofErr w:type="spellStart"/>
      <w:r>
        <w:t>Κουτσόχερου</w:t>
      </w:r>
      <w:proofErr w:type="spellEnd"/>
      <w:r>
        <w:t xml:space="preserve"> μεταξύ του Αντιπρύτανη ακαδημαϊκών υποθέσεων του Πανεπιστημίου Θεσσαλίας </w:t>
      </w:r>
      <w:proofErr w:type="spellStart"/>
      <w:r>
        <w:t>κου</w:t>
      </w:r>
      <w:proofErr w:type="spellEnd"/>
      <w:r>
        <w:t xml:space="preserve"> Θεοδωράκη Γιάννη, του Διοικητή της Δομής </w:t>
      </w:r>
      <w:proofErr w:type="spellStart"/>
      <w:r>
        <w:t>κου</w:t>
      </w:r>
      <w:proofErr w:type="spellEnd"/>
      <w:r>
        <w:t xml:space="preserve"> </w:t>
      </w:r>
      <w:proofErr w:type="spellStart"/>
      <w:r>
        <w:t>Παπαπαρίση</w:t>
      </w:r>
      <w:proofErr w:type="spellEnd"/>
      <w:r>
        <w:t xml:space="preserve"> Απόστολου και των υπεύθυνων καθηγητών για το πρόγραμμα </w:t>
      </w:r>
      <w:proofErr w:type="spellStart"/>
      <w:r>
        <w:t>κου</w:t>
      </w:r>
      <w:proofErr w:type="spellEnd"/>
      <w:r>
        <w:t xml:space="preserve"> </w:t>
      </w:r>
      <w:proofErr w:type="spellStart"/>
      <w:r>
        <w:t>Χατζηγεωργιάδη</w:t>
      </w:r>
      <w:proofErr w:type="spellEnd"/>
      <w:r>
        <w:t xml:space="preserve"> Αντώνη και Ιωάννη Δ. </w:t>
      </w:r>
      <w:proofErr w:type="spellStart"/>
      <w:r>
        <w:t>Μωρρέ</w:t>
      </w:r>
      <w:proofErr w:type="spellEnd"/>
      <w:r>
        <w:t xml:space="preserve"> από το ΤΕΦΑΑ ΠΘ καθώς και του </w:t>
      </w:r>
      <w:proofErr w:type="spellStart"/>
      <w:r>
        <w:t>Markus</w:t>
      </w:r>
      <w:proofErr w:type="spellEnd"/>
      <w:r>
        <w:t xml:space="preserve"> </w:t>
      </w:r>
      <w:proofErr w:type="spellStart"/>
      <w:r>
        <w:t>Gerber</w:t>
      </w:r>
      <w:proofErr w:type="spellEnd"/>
      <w:r>
        <w:t xml:space="preserve"> από το Πανεπιστήμιο της Βασιλείας στην Ελβετία. Συζητήθηκε η πρόοδος των εργασιών του προγράμματος άσκησης, έγινε ο απολογισμός της δράσης και τέθηκαν θέματα περαιτέρω προγραμματισμού</w:t>
      </w:r>
      <w:r>
        <w:t>.</w:t>
      </w:r>
    </w:p>
    <w:p w:rsidR="00E87F3C" w:rsidRDefault="00E87F3C" w:rsidP="00E87F3C">
      <w:pPr>
        <w:pStyle w:val="Web"/>
        <w:jc w:val="both"/>
      </w:pPr>
    </w:p>
    <w:p w:rsidR="00E87F3C" w:rsidRDefault="00E87F3C" w:rsidP="00E87F3C">
      <w:pPr>
        <w:pStyle w:val="Web"/>
        <w:jc w:val="both"/>
      </w:pPr>
      <w:r>
        <w:rPr>
          <w:noProof/>
        </w:rPr>
        <w:lastRenderedPageBreak/>
        <w:drawing>
          <wp:inline distT="0" distB="0" distL="0" distR="0">
            <wp:extent cx="4562475" cy="25717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ytsoxero_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3C" w:rsidRDefault="00E87F3C" w:rsidP="00E87F3C">
      <w:pPr>
        <w:pStyle w:val="Web"/>
        <w:jc w:val="both"/>
      </w:pPr>
      <w:r>
        <w:rPr>
          <w:noProof/>
        </w:rPr>
        <w:drawing>
          <wp:inline distT="0" distB="0" distL="0" distR="0">
            <wp:extent cx="4600575" cy="30670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ytsoxero_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3C" w:rsidRDefault="00E87F3C" w:rsidP="00E87F3C">
      <w:pPr>
        <w:pStyle w:val="Web"/>
        <w:jc w:val="both"/>
      </w:pPr>
      <w:r>
        <w:rPr>
          <w:noProof/>
        </w:rPr>
        <w:drawing>
          <wp:inline distT="0" distB="0" distL="0" distR="0">
            <wp:extent cx="4543425" cy="34099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ytsoxero_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F3C" w:rsidSect="00E87F3C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C"/>
    <w:rsid w:val="00A322BD"/>
    <w:rsid w:val="00E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4516"/>
  <w15:chartTrackingRefBased/>
  <w15:docId w15:val="{CB702D28-8F33-4D2A-A490-FE1A408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8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7F3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E87F3C"/>
  </w:style>
  <w:style w:type="paragraph" w:styleId="Web">
    <w:name w:val="Normal (Web)"/>
    <w:basedOn w:val="a"/>
    <w:uiPriority w:val="99"/>
    <w:unhideWhenUsed/>
    <w:rsid w:val="00E8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2021-07-12T10:56:00Z</dcterms:created>
  <dcterms:modified xsi:type="dcterms:W3CDTF">2021-07-12T11:01:00Z</dcterms:modified>
</cp:coreProperties>
</file>