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A5" w:rsidRDefault="00254AFA" w:rsidP="00254AFA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981122" cy="1333500"/>
            <wp:effectExtent l="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 oi Thessaly logo text gre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713" cy="133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AFA" w:rsidRDefault="00254AFA" w:rsidP="00254AFA">
      <w:pPr>
        <w:jc w:val="center"/>
      </w:pPr>
    </w:p>
    <w:p w:rsidR="00254AFA" w:rsidRPr="00254AFA" w:rsidRDefault="00254AFA" w:rsidP="00254AFA">
      <w:pPr>
        <w:jc w:val="center"/>
        <w:rPr>
          <w:b/>
        </w:rPr>
      </w:pPr>
      <w:r w:rsidRPr="00254AFA">
        <w:rPr>
          <w:b/>
        </w:rPr>
        <w:t>ΔΕΛΤΙΟ ΤΥΠΟΥ</w:t>
      </w:r>
    </w:p>
    <w:p w:rsidR="00254AFA" w:rsidRDefault="00254AFA"/>
    <w:p w:rsidR="00254AFA" w:rsidRDefault="00254AFA" w:rsidP="00254AFA">
      <w:pPr>
        <w:pStyle w:val="Default"/>
      </w:pPr>
    </w:p>
    <w:p w:rsidR="00254AFA" w:rsidRDefault="00254AFA" w:rsidP="00254AFA">
      <w:pPr>
        <w:pStyle w:val="Default"/>
        <w:jc w:val="center"/>
        <w:rPr>
          <w:b/>
          <w:bCs/>
          <w:sz w:val="23"/>
          <w:szCs w:val="23"/>
        </w:rPr>
      </w:pPr>
      <w:r>
        <w:t>«</w:t>
      </w:r>
      <w:r>
        <w:rPr>
          <w:b/>
          <w:bCs/>
          <w:sz w:val="23"/>
          <w:szCs w:val="23"/>
        </w:rPr>
        <w:t xml:space="preserve">Πενθήμερο Εργαστηριακό Σεμινάριο: </w:t>
      </w:r>
      <w:proofErr w:type="spellStart"/>
      <w:r>
        <w:rPr>
          <w:b/>
          <w:bCs/>
          <w:sz w:val="23"/>
          <w:szCs w:val="23"/>
        </w:rPr>
        <w:t>Αλληλούχηση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Μικροβιώματος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254AFA" w:rsidRDefault="00254AFA" w:rsidP="00254AF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&amp; Ανάλυση Δεδομένων</w:t>
      </w:r>
      <w:r>
        <w:rPr>
          <w:b/>
          <w:bCs/>
          <w:sz w:val="23"/>
          <w:szCs w:val="23"/>
        </w:rPr>
        <w:t>»</w:t>
      </w:r>
    </w:p>
    <w:p w:rsidR="00254AFA" w:rsidRDefault="00254AFA" w:rsidP="00254AFA">
      <w:pPr>
        <w:pStyle w:val="Default"/>
        <w:rPr>
          <w:sz w:val="23"/>
          <w:szCs w:val="23"/>
        </w:rPr>
      </w:pPr>
    </w:p>
    <w:p w:rsidR="00254AFA" w:rsidRDefault="00254AFA" w:rsidP="00254AF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Η </w:t>
      </w:r>
      <w:r>
        <w:rPr>
          <w:i/>
          <w:iCs/>
          <w:color w:val="0000FF"/>
          <w:sz w:val="22"/>
          <w:szCs w:val="22"/>
        </w:rPr>
        <w:t>OMIC-</w:t>
      </w:r>
      <w:proofErr w:type="spellStart"/>
      <w:r>
        <w:rPr>
          <w:i/>
          <w:iCs/>
          <w:color w:val="0000FF"/>
          <w:sz w:val="22"/>
          <w:szCs w:val="22"/>
        </w:rPr>
        <w:t>Engine</w:t>
      </w:r>
      <w:proofErr w:type="spellEnd"/>
      <w:r>
        <w:rPr>
          <w:i/>
          <w:iCs/>
          <w:sz w:val="22"/>
          <w:szCs w:val="22"/>
        </w:rPr>
        <w:t xml:space="preserve">, η Εθνική Ερευνητική Υποδομή στη Συνθετική Βιολογία, σε συνεργασία με το </w:t>
      </w:r>
      <w:r>
        <w:rPr>
          <w:i/>
          <w:iCs/>
          <w:color w:val="0000FF"/>
          <w:sz w:val="22"/>
          <w:szCs w:val="22"/>
        </w:rPr>
        <w:t xml:space="preserve">Τμήμα Μοριακής Βιολογίας &amp; Γενετικής </w:t>
      </w:r>
      <w:r>
        <w:rPr>
          <w:sz w:val="22"/>
          <w:szCs w:val="22"/>
        </w:rPr>
        <w:t xml:space="preserve">του </w:t>
      </w:r>
      <w:r>
        <w:rPr>
          <w:i/>
          <w:iCs/>
          <w:color w:val="0000FF"/>
          <w:sz w:val="22"/>
          <w:szCs w:val="22"/>
        </w:rPr>
        <w:t>Δημοκρίτειου Πανεπιστημίου Θράκης</w:t>
      </w:r>
      <w:r>
        <w:rPr>
          <w:i/>
          <w:iCs/>
          <w:sz w:val="22"/>
          <w:szCs w:val="22"/>
        </w:rPr>
        <w:t xml:space="preserve">, διοργανώνουν Πενθήμερο Εργαστηριακό Σεμινάριο (με φυσική παρουσία) με θέμα την </w:t>
      </w:r>
      <w:proofErr w:type="spellStart"/>
      <w:r>
        <w:rPr>
          <w:i/>
          <w:iCs/>
          <w:sz w:val="22"/>
          <w:szCs w:val="22"/>
        </w:rPr>
        <w:t>αλληλούχηση</w:t>
      </w:r>
      <w:proofErr w:type="spellEnd"/>
      <w:r>
        <w:rPr>
          <w:i/>
          <w:iCs/>
          <w:sz w:val="22"/>
          <w:szCs w:val="22"/>
        </w:rPr>
        <w:t xml:space="preserve"> και ανάλυση δεδομένων </w:t>
      </w:r>
      <w:proofErr w:type="spellStart"/>
      <w:r>
        <w:rPr>
          <w:i/>
          <w:iCs/>
          <w:sz w:val="22"/>
          <w:szCs w:val="22"/>
        </w:rPr>
        <w:t>μικροβιώματος</w:t>
      </w:r>
      <w:proofErr w:type="spellEnd"/>
      <w:r>
        <w:rPr>
          <w:i/>
          <w:iCs/>
          <w:sz w:val="22"/>
          <w:szCs w:val="22"/>
        </w:rPr>
        <w:t xml:space="preserve">. </w:t>
      </w:r>
    </w:p>
    <w:p w:rsidR="00254AFA" w:rsidRDefault="00254AFA" w:rsidP="00254A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Τα </w:t>
      </w:r>
      <w:proofErr w:type="spellStart"/>
      <w:r>
        <w:rPr>
          <w:sz w:val="22"/>
          <w:szCs w:val="22"/>
        </w:rPr>
        <w:t>μικροβιώματα</w:t>
      </w:r>
      <w:proofErr w:type="spellEnd"/>
      <w:r>
        <w:rPr>
          <w:sz w:val="22"/>
          <w:szCs w:val="22"/>
        </w:rPr>
        <w:t xml:space="preserve"> είναι σύνθετες και δυναμικές μικροβιακές κοινότητες οι οποίες σε συνδυασμό με τους </w:t>
      </w:r>
      <w:proofErr w:type="spellStart"/>
      <w:r>
        <w:rPr>
          <w:sz w:val="22"/>
          <w:szCs w:val="22"/>
        </w:rPr>
        <w:t>μεταβολίτες</w:t>
      </w:r>
      <w:proofErr w:type="spellEnd"/>
      <w:r>
        <w:rPr>
          <w:sz w:val="22"/>
          <w:szCs w:val="22"/>
        </w:rPr>
        <w:t xml:space="preserve"> τους, διαδραματίζουν κομβικό ρόλο σε ποικίλες βιολογικές διαδικασίες του εκάστοτε ξενιστή – φυτού ή ζώου – ή/και του οικοσυστήματος. Η ραγδαία ανάπτυξη της τεχνολογίας </w:t>
      </w:r>
      <w:proofErr w:type="spellStart"/>
      <w:r>
        <w:rPr>
          <w:sz w:val="22"/>
          <w:szCs w:val="22"/>
        </w:rPr>
        <w:t>αλληλούχησης</w:t>
      </w:r>
      <w:proofErr w:type="spellEnd"/>
      <w:r>
        <w:rPr>
          <w:sz w:val="22"/>
          <w:szCs w:val="22"/>
        </w:rPr>
        <w:t xml:space="preserve"> επόμενης γενιάς (</w:t>
      </w:r>
      <w:proofErr w:type="spellStart"/>
      <w:r>
        <w:rPr>
          <w:sz w:val="22"/>
          <w:szCs w:val="22"/>
        </w:rPr>
        <w:t>next-generation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sequencing</w:t>
      </w:r>
      <w:proofErr w:type="spellEnd"/>
      <w:r>
        <w:rPr>
          <w:sz w:val="22"/>
          <w:szCs w:val="22"/>
        </w:rPr>
        <w:t xml:space="preserve"> – NGS) έχει επιτρέψει τη μελέτη των </w:t>
      </w:r>
      <w:proofErr w:type="spellStart"/>
      <w:r>
        <w:rPr>
          <w:sz w:val="22"/>
          <w:szCs w:val="22"/>
        </w:rPr>
        <w:t>μικροβιωμάτων</w:t>
      </w:r>
      <w:proofErr w:type="spellEnd"/>
      <w:r>
        <w:rPr>
          <w:sz w:val="22"/>
          <w:szCs w:val="22"/>
        </w:rPr>
        <w:t xml:space="preserve"> σε ένα πρωτόγνωρο επίπεδο, οδηγώντας όχι μόνο στην αποκάλυψη του ρόλου τους αλλά και στον σχεδιασμό και στην ανάπτυξη νέων καινοτόμων εφαρμογών, υπηρεσιών και προϊόντων. </w:t>
      </w:r>
    </w:p>
    <w:p w:rsidR="00254AFA" w:rsidRDefault="00254AFA" w:rsidP="00254A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Σκοπός του πενθήμερου εργαστηριακού σεμιναρίου, είναι η παροχή θεωρητικών γνώσεων και τεχνικών δεξιοτήτων που επιτρέπουν την ολοκληρωμένη επεξεργασία δειγμάτων </w:t>
      </w:r>
      <w:proofErr w:type="spellStart"/>
      <w:r>
        <w:rPr>
          <w:sz w:val="22"/>
          <w:szCs w:val="22"/>
        </w:rPr>
        <w:t>μικροβιώματος</w:t>
      </w:r>
      <w:proofErr w:type="spellEnd"/>
      <w:r>
        <w:rPr>
          <w:sz w:val="22"/>
          <w:szCs w:val="22"/>
        </w:rPr>
        <w:t xml:space="preserve"> από τη συλλογή, και την </w:t>
      </w:r>
      <w:proofErr w:type="spellStart"/>
      <w:r>
        <w:rPr>
          <w:sz w:val="22"/>
          <w:szCs w:val="22"/>
        </w:rPr>
        <w:t>αλληλούχηση</w:t>
      </w:r>
      <w:proofErr w:type="spellEnd"/>
      <w:r>
        <w:rPr>
          <w:sz w:val="22"/>
          <w:szCs w:val="22"/>
        </w:rPr>
        <w:t xml:space="preserve"> μέχρι την ανάλυση και ερμηνεία των δεδομένων. Το σεμινάριο απευθύνονται σε μεταπτυχιακούς φοιτητές, υποψήφιους διδάκτορες, μεταδιδακτορικούς ερευνητές και επαγγελματίες εργαστηρίων που επιθυμούν να προχωρήσουν σε αναλύσεις </w:t>
      </w:r>
      <w:proofErr w:type="spellStart"/>
      <w:r>
        <w:rPr>
          <w:sz w:val="22"/>
          <w:szCs w:val="22"/>
        </w:rPr>
        <w:t>μικροβιώματος</w:t>
      </w:r>
      <w:proofErr w:type="spellEnd"/>
      <w:r>
        <w:rPr>
          <w:sz w:val="22"/>
          <w:szCs w:val="22"/>
        </w:rPr>
        <w:t xml:space="preserve">. </w:t>
      </w:r>
    </w:p>
    <w:p w:rsidR="00254AFA" w:rsidRDefault="00254AFA" w:rsidP="00254A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Το πρόγραμμα περιλαμβάνει θεωρητικές διαλέξεις σχετικά με την μεθοδολογία </w:t>
      </w:r>
      <w:proofErr w:type="spellStart"/>
      <w:r>
        <w:rPr>
          <w:sz w:val="22"/>
          <w:szCs w:val="22"/>
        </w:rPr>
        <w:t>αλληλούχησης</w:t>
      </w:r>
      <w:proofErr w:type="spellEnd"/>
      <w:r>
        <w:rPr>
          <w:sz w:val="22"/>
          <w:szCs w:val="22"/>
        </w:rPr>
        <w:t xml:space="preserve"> και ανάλυσης δεδομένων του </w:t>
      </w:r>
      <w:proofErr w:type="spellStart"/>
      <w:r>
        <w:rPr>
          <w:sz w:val="22"/>
          <w:szCs w:val="22"/>
        </w:rPr>
        <w:t>μικροβιώματος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amplicon</w:t>
      </w:r>
      <w:proofErr w:type="spellEnd"/>
      <w:r>
        <w:rPr>
          <w:sz w:val="22"/>
          <w:szCs w:val="22"/>
        </w:rPr>
        <w:t xml:space="preserve"> 16S/ITS - </w:t>
      </w:r>
      <w:proofErr w:type="spellStart"/>
      <w:r>
        <w:rPr>
          <w:sz w:val="22"/>
          <w:szCs w:val="22"/>
        </w:rPr>
        <w:t>shotgun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metagenomics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metatranscriptomics</w:t>
      </w:r>
      <w:proofErr w:type="spellEnd"/>
      <w:r>
        <w:rPr>
          <w:sz w:val="22"/>
          <w:szCs w:val="22"/>
        </w:rPr>
        <w:t>), παρουσιάσεις σχετικών εφαρμογών (</w:t>
      </w:r>
      <w:proofErr w:type="spellStart"/>
      <w:r>
        <w:rPr>
          <w:sz w:val="22"/>
          <w:szCs w:val="22"/>
        </w:rPr>
        <w:t>case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studies</w:t>
      </w:r>
      <w:proofErr w:type="spellEnd"/>
      <w:r>
        <w:rPr>
          <w:sz w:val="22"/>
          <w:szCs w:val="22"/>
        </w:rPr>
        <w:t xml:space="preserve">) καθώς και εργαστηριακή εκπαίδευση στην κατασκευή βιβλιοθηκών </w:t>
      </w:r>
      <w:proofErr w:type="spellStart"/>
      <w:r>
        <w:rPr>
          <w:sz w:val="22"/>
          <w:szCs w:val="22"/>
        </w:rPr>
        <w:t>μεταγονιδιωματικού</w:t>
      </w:r>
      <w:proofErr w:type="spellEnd"/>
      <w:r>
        <w:rPr>
          <w:sz w:val="22"/>
          <w:szCs w:val="22"/>
        </w:rPr>
        <w:t xml:space="preserve"> DNA, στην </w:t>
      </w:r>
      <w:proofErr w:type="spellStart"/>
      <w:r>
        <w:rPr>
          <w:sz w:val="22"/>
          <w:szCs w:val="22"/>
        </w:rPr>
        <w:t>αλληλούχηση</w:t>
      </w:r>
      <w:proofErr w:type="spellEnd"/>
      <w:r>
        <w:rPr>
          <w:sz w:val="22"/>
          <w:szCs w:val="22"/>
        </w:rPr>
        <w:t xml:space="preserve"> και στην επεξεργασία-ανάλυση των δεδομένων. Οι συμμετέχοντες θα έχουν την ευκαιρία να προσκομίσουν 1-2 δείγματα για ανάλυση. </w:t>
      </w:r>
    </w:p>
    <w:p w:rsidR="00254AFA" w:rsidRDefault="00254AFA" w:rsidP="00254A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Τα σεμινάριο θα πραγματοποιηθεί με φυσική παρουσία από 8 – 12 Οκτωβρίου 2021 στον κόμβο της </w:t>
      </w:r>
      <w:r>
        <w:rPr>
          <w:i/>
          <w:iCs/>
          <w:sz w:val="22"/>
          <w:szCs w:val="22"/>
        </w:rPr>
        <w:t>OMIC-</w:t>
      </w:r>
      <w:proofErr w:type="spellStart"/>
      <w:r>
        <w:rPr>
          <w:i/>
          <w:iCs/>
          <w:sz w:val="22"/>
          <w:szCs w:val="22"/>
        </w:rPr>
        <w:t>Engine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στο Τμήμα Μοριακής Βιολογίας &amp; Γενετικής του Δημοκρίτειου Πανεπιστημίου Θράκης. </w:t>
      </w:r>
    </w:p>
    <w:p w:rsidR="00254AFA" w:rsidRDefault="00254AFA" w:rsidP="00254A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Περισσότερες πληροφορίες και την αίτηση συμμετοχής μπορείτε να βρείτε </w:t>
      </w:r>
      <w:r>
        <w:rPr>
          <w:color w:val="0000FF"/>
          <w:sz w:val="22"/>
          <w:szCs w:val="22"/>
        </w:rPr>
        <w:t>εδώ</w:t>
      </w:r>
      <w:r>
        <w:rPr>
          <w:sz w:val="22"/>
          <w:szCs w:val="22"/>
        </w:rPr>
        <w:t xml:space="preserve">. </w:t>
      </w:r>
    </w:p>
    <w:p w:rsidR="00254AFA" w:rsidRDefault="00254AFA" w:rsidP="00254AFA">
      <w:pPr>
        <w:pStyle w:val="Default"/>
        <w:pageBreakBefore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Η Ερευνητική Υποδομή </w:t>
      </w:r>
      <w:r>
        <w:rPr>
          <w:color w:val="0000FF"/>
          <w:sz w:val="22"/>
          <w:szCs w:val="22"/>
        </w:rPr>
        <w:t>OMIC-</w:t>
      </w:r>
      <w:proofErr w:type="spellStart"/>
      <w:r>
        <w:rPr>
          <w:color w:val="0000FF"/>
          <w:sz w:val="22"/>
          <w:szCs w:val="22"/>
        </w:rPr>
        <w:t>Engine</w:t>
      </w:r>
      <w:proofErr w:type="spellEnd"/>
      <w:r>
        <w:rPr>
          <w:sz w:val="22"/>
          <w:szCs w:val="22"/>
        </w:rPr>
        <w:t xml:space="preserve">, είναι μία από τις ερευνητικές υποδομές εθνικής εμβέλειας που χρηματοδοτούνται από το Επιχειρησιακό Πρόγραμμα "Ανταγωνιστικότητα, Επιχειρηματικότητα και Καινοτομία 2014-2020" του ΕΣΠΑ.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Το </w:t>
      </w:r>
      <w:r w:rsidRPr="00254AFA">
        <w:rPr>
          <w:b/>
          <w:sz w:val="22"/>
          <w:szCs w:val="22"/>
        </w:rPr>
        <w:t>Πανεπιστήμιο Θεσσαλίας</w:t>
      </w:r>
      <w:r>
        <w:rPr>
          <w:sz w:val="22"/>
          <w:szCs w:val="22"/>
        </w:rPr>
        <w:t xml:space="preserve"> έχει καθήκοντα συντονιστή και συμμετέχουν ερευνητικές ομάδες του Δημοκριτείου Πανεπιστημίου Θράκης, του Πανεπιστημίων Πατρών, του Εθνικού Μετσόβιου Πολυτεχνείου, του ΕΚΠΑ, του ΑΠΘ, του Πανεπιστημίου Ιωαννίνων, του Γεωπονικού Πανεπιστημίου Αθηνών κ</w:t>
      </w:r>
      <w:bookmarkStart w:id="0" w:name="_GoBack"/>
      <w:bookmarkEnd w:id="0"/>
      <w:r>
        <w:rPr>
          <w:sz w:val="22"/>
          <w:szCs w:val="22"/>
        </w:rPr>
        <w:t>αι του Εθνικού Ιδρύματος Ερευνών. Η OMIC-</w:t>
      </w:r>
      <w:proofErr w:type="spellStart"/>
      <w:r>
        <w:rPr>
          <w:sz w:val="22"/>
          <w:szCs w:val="22"/>
        </w:rPr>
        <w:t>Engine</w:t>
      </w:r>
      <w:proofErr w:type="spellEnd"/>
      <w:r>
        <w:rPr>
          <w:sz w:val="22"/>
          <w:szCs w:val="22"/>
        </w:rPr>
        <w:t xml:space="preserve"> στοχεύει να αναπτύξει τη διεπιστημονική έρευνα, με την αξιοποίηση της Συνθετικής Βιολογίας, ώστε να αναπτύξει καινοτόμους εφαρμογές στους τομείς της </w:t>
      </w:r>
      <w:proofErr w:type="spellStart"/>
      <w:r>
        <w:rPr>
          <w:sz w:val="22"/>
          <w:szCs w:val="22"/>
        </w:rPr>
        <w:t>αγροδιατροφής</w:t>
      </w:r>
      <w:proofErr w:type="spellEnd"/>
      <w:r>
        <w:rPr>
          <w:sz w:val="22"/>
          <w:szCs w:val="22"/>
        </w:rPr>
        <w:t xml:space="preserve"> του περιβάλλοντος και της υγείας. </w:t>
      </w:r>
    </w:p>
    <w:p w:rsidR="00254AFA" w:rsidRDefault="00254AFA" w:rsidP="00254AFA">
      <w:r>
        <w:t>Επικοινωνήστε με την ερευνητική υποδομή OMIC-</w:t>
      </w:r>
      <w:proofErr w:type="spellStart"/>
      <w:r>
        <w:t>Engine</w:t>
      </w:r>
      <w:proofErr w:type="spellEnd"/>
      <w:r>
        <w:t xml:space="preserve"> στο </w:t>
      </w:r>
      <w:r>
        <w:rPr>
          <w:color w:val="0000FF"/>
        </w:rPr>
        <w:t xml:space="preserve">info@omicengine.com </w:t>
      </w:r>
      <w:r>
        <w:t xml:space="preserve">ή μέσω </w:t>
      </w:r>
      <w:r>
        <w:rPr>
          <w:color w:val="0000FF"/>
        </w:rPr>
        <w:t>Twitter</w:t>
      </w:r>
      <w:r>
        <w:t xml:space="preserve">, </w:t>
      </w:r>
      <w:r>
        <w:rPr>
          <w:color w:val="0000FF"/>
        </w:rPr>
        <w:t xml:space="preserve">Facebook </w:t>
      </w:r>
      <w:r>
        <w:t xml:space="preserve">και </w:t>
      </w:r>
      <w:r>
        <w:rPr>
          <w:color w:val="0000FF"/>
        </w:rPr>
        <w:t>LinkedIn</w:t>
      </w:r>
      <w:r>
        <w:t xml:space="preserve">. Για το πενθήμερο εκπαιδευτικό σεμινάριο, επικοινωνήστε ηλεκτρονικά στη διεύθυνση </w:t>
      </w:r>
      <w:r>
        <w:rPr>
          <w:color w:val="0000FF"/>
        </w:rPr>
        <w:t xml:space="preserve">omicengine.axd@gmail.com </w:t>
      </w:r>
      <w:r>
        <w:t>ή καλέστε στο +30 25510 30657.</w:t>
      </w:r>
    </w:p>
    <w:sectPr w:rsidR="00254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FA"/>
    <w:rsid w:val="00254AFA"/>
    <w:rsid w:val="002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A32C"/>
  <w15:chartTrackingRefBased/>
  <w15:docId w15:val="{83DE6D68-ED54-436D-91D4-DC84E38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4A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</dc:creator>
  <cp:keywords/>
  <dc:description/>
  <cp:lastModifiedBy>Koral</cp:lastModifiedBy>
  <cp:revision>1</cp:revision>
  <dcterms:created xsi:type="dcterms:W3CDTF">2021-08-06T09:08:00Z</dcterms:created>
  <dcterms:modified xsi:type="dcterms:W3CDTF">2021-08-06T09:11:00Z</dcterms:modified>
</cp:coreProperties>
</file>