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2F" w:rsidRDefault="00352F2F" w:rsidP="00352F2F">
      <w:pPr>
        <w:spacing w:before="96"/>
        <w:ind w:left="1852" w:right="-20"/>
        <w:rPr>
          <w:rFonts w:eastAsia="Times New Roman"/>
          <w:sz w:val="20"/>
          <w:szCs w:val="20"/>
        </w:rPr>
      </w:pPr>
      <w:r>
        <w:rPr>
          <w:noProof/>
        </w:rPr>
        <w:drawing>
          <wp:inline distT="0" distB="0" distL="0" distR="0">
            <wp:extent cx="2731350" cy="2397381"/>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9859" cy="2396072"/>
                    </a:xfrm>
                    <a:prstGeom prst="rect">
                      <a:avLst/>
                    </a:prstGeom>
                    <a:noFill/>
                    <a:ln>
                      <a:noFill/>
                    </a:ln>
                  </pic:spPr>
                </pic:pic>
              </a:graphicData>
            </a:graphic>
          </wp:inline>
        </w:drawing>
      </w:r>
    </w:p>
    <w:p w:rsidR="00352F2F" w:rsidRDefault="00352F2F" w:rsidP="00352F2F">
      <w:pPr>
        <w:spacing w:line="335" w:lineRule="exact"/>
        <w:ind w:left="2354" w:right="-20"/>
        <w:rPr>
          <w:rFonts w:ascii="Book Antiqua" w:eastAsia="Book Antiqua" w:hAnsi="Book Antiqua" w:cs="Book Antiqua"/>
          <w:b/>
          <w:bCs/>
          <w:color w:val="1F497D" w:themeColor="text2"/>
          <w:position w:val="1"/>
          <w:sz w:val="32"/>
          <w:szCs w:val="32"/>
        </w:rPr>
      </w:pPr>
    </w:p>
    <w:p w:rsidR="00352F2F" w:rsidRDefault="00352F2F" w:rsidP="00352F2F">
      <w:pPr>
        <w:spacing w:line="335" w:lineRule="exact"/>
        <w:ind w:left="2354" w:right="-20"/>
        <w:rPr>
          <w:rFonts w:ascii="Book Antiqua" w:eastAsia="Book Antiqua" w:hAnsi="Book Antiqua" w:cs="Book Antiqua"/>
          <w:b/>
          <w:bCs/>
          <w:color w:val="1F497D" w:themeColor="text2"/>
          <w:position w:val="1"/>
          <w:sz w:val="32"/>
          <w:szCs w:val="32"/>
        </w:rPr>
      </w:pPr>
    </w:p>
    <w:p w:rsidR="00352F2F" w:rsidRPr="006F6AFC" w:rsidRDefault="00352F2F" w:rsidP="00352F2F">
      <w:pPr>
        <w:spacing w:line="335" w:lineRule="exact"/>
        <w:ind w:right="-20"/>
        <w:rPr>
          <w:rFonts w:ascii="Century Gothic" w:eastAsia="Book Antiqua" w:hAnsi="Century Gothic" w:cs="Book Antiqua"/>
          <w:color w:val="C00000"/>
        </w:rPr>
      </w:pPr>
      <w:r>
        <w:rPr>
          <w:rFonts w:ascii="Century Gothic" w:eastAsia="Book Antiqua" w:hAnsi="Century Gothic" w:cs="Book Antiqua"/>
          <w:b/>
          <w:bCs/>
          <w:color w:val="C00000"/>
          <w:position w:val="1"/>
          <w:lang w:val="en-US"/>
        </w:rPr>
        <w:t xml:space="preserve">                                     </w:t>
      </w:r>
      <w:r w:rsidRPr="006F6AFC">
        <w:rPr>
          <w:rFonts w:ascii="Century Gothic" w:eastAsia="Book Antiqua" w:hAnsi="Century Gothic" w:cs="Book Antiqua"/>
          <w:b/>
          <w:bCs/>
          <w:color w:val="C00000"/>
          <w:position w:val="1"/>
        </w:rPr>
        <w:t>ΕΚΔΗ</w:t>
      </w:r>
      <w:r w:rsidRPr="006F6AFC">
        <w:rPr>
          <w:rFonts w:ascii="Century Gothic" w:eastAsia="Book Antiqua" w:hAnsi="Century Gothic" w:cs="Book Antiqua"/>
          <w:b/>
          <w:bCs/>
          <w:color w:val="C00000"/>
          <w:spacing w:val="2"/>
          <w:position w:val="1"/>
        </w:rPr>
        <w:t>Λ</w:t>
      </w:r>
      <w:r w:rsidRPr="006F6AFC">
        <w:rPr>
          <w:rFonts w:ascii="Century Gothic" w:eastAsia="Book Antiqua" w:hAnsi="Century Gothic" w:cs="Book Antiqua"/>
          <w:b/>
          <w:bCs/>
          <w:color w:val="C00000"/>
          <w:position w:val="1"/>
        </w:rPr>
        <w:t>Ω</w:t>
      </w:r>
      <w:r w:rsidRPr="006F6AFC">
        <w:rPr>
          <w:rFonts w:ascii="Century Gothic" w:eastAsia="Book Antiqua" w:hAnsi="Century Gothic" w:cs="Book Antiqua"/>
          <w:b/>
          <w:bCs/>
          <w:color w:val="C00000"/>
          <w:spacing w:val="2"/>
          <w:position w:val="1"/>
        </w:rPr>
        <w:t>Σ</w:t>
      </w:r>
      <w:r w:rsidRPr="006F6AFC">
        <w:rPr>
          <w:rFonts w:ascii="Century Gothic" w:eastAsia="Book Antiqua" w:hAnsi="Century Gothic" w:cs="Book Antiqua"/>
          <w:b/>
          <w:bCs/>
          <w:color w:val="C00000"/>
          <w:position w:val="1"/>
        </w:rPr>
        <w:t>ΕΙ</w:t>
      </w:r>
      <w:r w:rsidRPr="006F6AFC">
        <w:rPr>
          <w:rFonts w:ascii="Century Gothic" w:eastAsia="Book Antiqua" w:hAnsi="Century Gothic" w:cs="Book Antiqua"/>
          <w:b/>
          <w:bCs/>
          <w:color w:val="C00000"/>
          <w:spacing w:val="1"/>
          <w:position w:val="1"/>
        </w:rPr>
        <w:t>Σ</w:t>
      </w:r>
      <w:r w:rsidRPr="006F6AFC">
        <w:rPr>
          <w:rFonts w:ascii="Century Gothic" w:eastAsia="Book Antiqua" w:hAnsi="Century Gothic" w:cs="Book Antiqua"/>
          <w:b/>
          <w:bCs/>
          <w:color w:val="C00000"/>
          <w:spacing w:val="4"/>
          <w:position w:val="1"/>
        </w:rPr>
        <w:t>–</w:t>
      </w:r>
      <w:r w:rsidRPr="006F6AFC">
        <w:rPr>
          <w:rFonts w:ascii="Century Gothic" w:eastAsia="Book Antiqua" w:hAnsi="Century Gothic" w:cs="Book Antiqua"/>
          <w:b/>
          <w:bCs/>
          <w:color w:val="C00000"/>
          <w:position w:val="1"/>
        </w:rPr>
        <w:t>Δ</w:t>
      </w:r>
      <w:r w:rsidRPr="006F6AFC">
        <w:rPr>
          <w:rFonts w:ascii="Century Gothic" w:eastAsia="Book Antiqua" w:hAnsi="Century Gothic" w:cs="Book Antiqua"/>
          <w:b/>
          <w:bCs/>
          <w:color w:val="C00000"/>
          <w:spacing w:val="1"/>
          <w:position w:val="1"/>
        </w:rPr>
        <w:t>Ρ</w:t>
      </w:r>
      <w:r w:rsidRPr="006F6AFC">
        <w:rPr>
          <w:rFonts w:ascii="Century Gothic" w:eastAsia="Book Antiqua" w:hAnsi="Century Gothic" w:cs="Book Antiqua"/>
          <w:b/>
          <w:bCs/>
          <w:color w:val="C00000"/>
          <w:spacing w:val="-1"/>
          <w:position w:val="1"/>
        </w:rPr>
        <w:t>Α</w:t>
      </w:r>
      <w:r w:rsidRPr="006F6AFC">
        <w:rPr>
          <w:rFonts w:ascii="Century Gothic" w:eastAsia="Book Antiqua" w:hAnsi="Century Gothic" w:cs="Book Antiqua"/>
          <w:b/>
          <w:bCs/>
          <w:color w:val="C00000"/>
          <w:position w:val="1"/>
        </w:rPr>
        <w:t>ΣΤΗΡΙ</w:t>
      </w:r>
      <w:r w:rsidRPr="006F6AFC">
        <w:rPr>
          <w:rFonts w:ascii="Century Gothic" w:eastAsia="Book Antiqua" w:hAnsi="Century Gothic" w:cs="Book Antiqua"/>
          <w:b/>
          <w:bCs/>
          <w:color w:val="C00000"/>
          <w:spacing w:val="1"/>
          <w:position w:val="1"/>
        </w:rPr>
        <w:t>Ο</w:t>
      </w:r>
      <w:r w:rsidRPr="006F6AFC">
        <w:rPr>
          <w:rFonts w:ascii="Century Gothic" w:eastAsia="Book Antiqua" w:hAnsi="Century Gothic" w:cs="Book Antiqua"/>
          <w:b/>
          <w:bCs/>
          <w:color w:val="C00000"/>
          <w:position w:val="1"/>
        </w:rPr>
        <w:t>Τ</w:t>
      </w:r>
      <w:r w:rsidRPr="006F6AFC">
        <w:rPr>
          <w:rFonts w:ascii="Century Gothic" w:eastAsia="Book Antiqua" w:hAnsi="Century Gothic" w:cs="Book Antiqua"/>
          <w:b/>
          <w:bCs/>
          <w:color w:val="C00000"/>
          <w:spacing w:val="3"/>
          <w:position w:val="1"/>
        </w:rPr>
        <w:t>Η</w:t>
      </w:r>
      <w:r w:rsidRPr="006F6AFC">
        <w:rPr>
          <w:rFonts w:ascii="Century Gothic" w:eastAsia="Book Antiqua" w:hAnsi="Century Gothic" w:cs="Book Antiqua"/>
          <w:b/>
          <w:bCs/>
          <w:color w:val="C00000"/>
          <w:position w:val="1"/>
        </w:rPr>
        <w:t>ΤΕΣ</w:t>
      </w:r>
    </w:p>
    <w:p w:rsidR="00352F2F" w:rsidRPr="006F6AFC" w:rsidRDefault="00352F2F" w:rsidP="00352F2F">
      <w:pPr>
        <w:spacing w:line="200" w:lineRule="exact"/>
        <w:rPr>
          <w:rFonts w:ascii="Century Gothic" w:hAnsi="Century Gothic"/>
          <w:color w:val="C00000"/>
        </w:rPr>
      </w:pPr>
    </w:p>
    <w:p w:rsidR="00352F2F" w:rsidRPr="006F6AFC" w:rsidRDefault="00352F2F" w:rsidP="00352F2F">
      <w:pPr>
        <w:spacing w:before="1" w:line="130" w:lineRule="exact"/>
        <w:rPr>
          <w:rFonts w:ascii="Century Gothic" w:hAnsi="Century Gothic"/>
          <w:color w:val="C00000"/>
        </w:rPr>
      </w:pPr>
    </w:p>
    <w:p w:rsidR="00352F2F" w:rsidRPr="006F6AFC" w:rsidRDefault="00352F2F" w:rsidP="00352F2F">
      <w:pPr>
        <w:ind w:left="2354" w:right="3858" w:firstLine="526"/>
        <w:rPr>
          <w:rFonts w:ascii="Century Gothic" w:eastAsia="Century Gothic" w:hAnsi="Century Gothic" w:cs="Century Gothic"/>
          <w:color w:val="C00000"/>
        </w:rPr>
      </w:pPr>
      <w:r>
        <w:rPr>
          <w:rFonts w:ascii="Century Gothic" w:eastAsia="Century Gothic" w:hAnsi="Century Gothic" w:cs="Century Gothic"/>
          <w:b/>
          <w:bCs/>
          <w:color w:val="C00000"/>
          <w:spacing w:val="-1"/>
          <w:lang w:val="en-US"/>
        </w:rPr>
        <w:t xml:space="preserve">  </w:t>
      </w:r>
      <w:r w:rsidRPr="006F6AFC">
        <w:rPr>
          <w:rFonts w:ascii="Century Gothic" w:eastAsia="Century Gothic" w:hAnsi="Century Gothic" w:cs="Century Gothic"/>
          <w:b/>
          <w:bCs/>
          <w:color w:val="C00000"/>
          <w:spacing w:val="-1"/>
        </w:rPr>
        <w:t>Δ</w:t>
      </w:r>
      <w:r w:rsidRPr="006F6AFC">
        <w:rPr>
          <w:rFonts w:ascii="Century Gothic" w:eastAsia="Century Gothic" w:hAnsi="Century Gothic" w:cs="Century Gothic"/>
          <w:b/>
          <w:bCs/>
          <w:color w:val="C00000"/>
          <w:spacing w:val="2"/>
        </w:rPr>
        <w:t>Ε</w:t>
      </w:r>
      <w:r w:rsidRPr="006F6AFC">
        <w:rPr>
          <w:rFonts w:ascii="Century Gothic" w:eastAsia="Century Gothic" w:hAnsi="Century Gothic" w:cs="Century Gothic"/>
          <w:b/>
          <w:bCs/>
          <w:color w:val="C00000"/>
        </w:rPr>
        <w:t>Λ</w:t>
      </w:r>
      <w:r w:rsidRPr="006F6AFC">
        <w:rPr>
          <w:rFonts w:ascii="Century Gothic" w:eastAsia="Century Gothic" w:hAnsi="Century Gothic" w:cs="Century Gothic"/>
          <w:b/>
          <w:bCs/>
          <w:color w:val="C00000"/>
          <w:spacing w:val="-1"/>
        </w:rPr>
        <w:t>Ι</w:t>
      </w:r>
      <w:r w:rsidRPr="006F6AFC">
        <w:rPr>
          <w:rFonts w:ascii="Century Gothic" w:eastAsia="Century Gothic" w:hAnsi="Century Gothic" w:cs="Century Gothic"/>
          <w:b/>
          <w:bCs/>
          <w:color w:val="C00000"/>
        </w:rPr>
        <w:t xml:space="preserve">Ο </w:t>
      </w:r>
      <w:r w:rsidRPr="006F6AFC">
        <w:rPr>
          <w:rFonts w:ascii="Century Gothic" w:eastAsia="Century Gothic" w:hAnsi="Century Gothic" w:cs="Century Gothic"/>
          <w:b/>
          <w:bCs/>
          <w:color w:val="C00000"/>
          <w:spacing w:val="3"/>
          <w:w w:val="99"/>
        </w:rPr>
        <w:t>Τ</w:t>
      </w:r>
      <w:r w:rsidRPr="006F6AFC">
        <w:rPr>
          <w:rFonts w:ascii="Century Gothic" w:eastAsia="Century Gothic" w:hAnsi="Century Gothic" w:cs="Century Gothic"/>
          <w:b/>
          <w:bCs/>
          <w:color w:val="C00000"/>
          <w:spacing w:val="-1"/>
          <w:w w:val="99"/>
        </w:rPr>
        <w:t>ΥΠ</w:t>
      </w:r>
      <w:r w:rsidRPr="006F6AFC">
        <w:rPr>
          <w:rFonts w:ascii="Century Gothic" w:eastAsia="Century Gothic" w:hAnsi="Century Gothic" w:cs="Century Gothic"/>
          <w:b/>
          <w:bCs/>
          <w:color w:val="C00000"/>
          <w:spacing w:val="3"/>
          <w:w w:val="99"/>
        </w:rPr>
        <w:t>Ο</w:t>
      </w:r>
      <w:r w:rsidRPr="006F6AFC">
        <w:rPr>
          <w:rFonts w:ascii="Century Gothic" w:eastAsia="Century Gothic" w:hAnsi="Century Gothic" w:cs="Century Gothic"/>
          <w:b/>
          <w:bCs/>
          <w:color w:val="C00000"/>
          <w:w w:val="99"/>
        </w:rPr>
        <w:t>Υ</w:t>
      </w:r>
    </w:p>
    <w:p w:rsidR="00352F2F" w:rsidRDefault="00352F2F" w:rsidP="00352F2F">
      <w:pPr>
        <w:spacing w:after="240"/>
        <w:rPr>
          <w:rFonts w:ascii="-moz-fixed" w:eastAsia="Times New Roman" w:hAnsi="-moz-fixed"/>
          <w:sz w:val="21"/>
          <w:szCs w:val="21"/>
        </w:rPr>
      </w:pPr>
    </w:p>
    <w:p w:rsidR="00352F2F" w:rsidRDefault="00352F2F" w:rsidP="00352F2F">
      <w:pPr>
        <w:spacing w:after="240"/>
        <w:rPr>
          <w:rFonts w:ascii="-moz-fixed" w:eastAsia="Times New Roman" w:hAnsi="-moz-fixed"/>
          <w:sz w:val="21"/>
          <w:szCs w:val="21"/>
        </w:rPr>
      </w:pPr>
    </w:p>
    <w:p w:rsidR="00352F2F" w:rsidRPr="00352F2F" w:rsidRDefault="00352F2F" w:rsidP="00352F2F">
      <w:pPr>
        <w:spacing w:after="240"/>
        <w:rPr>
          <w:rFonts w:ascii="Times New Roman" w:eastAsia="Times New Roman" w:hAnsi="Times New Roman" w:cs="Times New Roman"/>
          <w:color w:val="0000CC"/>
          <w:sz w:val="24"/>
          <w:szCs w:val="24"/>
        </w:rPr>
      </w:pPr>
      <w:r w:rsidRPr="00352F2F">
        <w:rPr>
          <w:rFonts w:ascii="Times New Roman" w:eastAsia="Times New Roman" w:hAnsi="Times New Roman" w:cs="Times New Roman"/>
          <w:color w:val="0000CC"/>
          <w:sz w:val="24"/>
          <w:szCs w:val="24"/>
        </w:rPr>
        <w:t xml:space="preserve">ΤΕΧΝΟΠΟΛΙΤΙΚΗ, ΤΕΧΝΟΗΘΙΚΗ, ΚΟΣΜΟΠΟΛΙΤΙΚΗ: ΠΡΟΣ ΜΙΑ ΕΘΝΟΓΡΑΦΙΑ ΤΩΝ ΕΛΙΤ </w:t>
      </w:r>
      <w:r w:rsidRPr="00352F2F">
        <w:rPr>
          <w:rFonts w:ascii="Times New Roman" w:eastAsia="Times New Roman" w:hAnsi="Times New Roman" w:cs="Times New Roman"/>
          <w:color w:val="0000CC"/>
          <w:sz w:val="24"/>
          <w:szCs w:val="24"/>
        </w:rPr>
        <w:br/>
      </w:r>
    </w:p>
    <w:p w:rsidR="00352F2F" w:rsidRPr="00352F2F" w:rsidRDefault="00352F2F" w:rsidP="00352F2F">
      <w:pPr>
        <w:spacing w:after="240"/>
        <w:rPr>
          <w:rFonts w:ascii="-moz-fixed" w:eastAsia="Times New Roman" w:hAnsi="-moz-fixed"/>
          <w:color w:val="0000CC"/>
          <w:sz w:val="21"/>
          <w:szCs w:val="21"/>
        </w:rPr>
      </w:pPr>
      <w:proofErr w:type="spellStart"/>
      <w:r w:rsidRPr="00352F2F">
        <w:rPr>
          <w:rFonts w:ascii="Times New Roman" w:eastAsia="Times New Roman" w:hAnsi="Times New Roman" w:cs="Times New Roman"/>
          <w:color w:val="0000CC"/>
          <w:sz w:val="24"/>
          <w:szCs w:val="24"/>
        </w:rPr>
        <w:t>To</w:t>
      </w:r>
      <w:proofErr w:type="spellEnd"/>
      <w:r w:rsidRPr="00352F2F">
        <w:rPr>
          <w:rFonts w:ascii="Times New Roman" w:eastAsia="Times New Roman" w:hAnsi="Times New Roman" w:cs="Times New Roman"/>
          <w:color w:val="0000CC"/>
          <w:sz w:val="24"/>
          <w:szCs w:val="24"/>
        </w:rPr>
        <w:t xml:space="preserve"> τμήμα Ιστορίας, Αρχαιολογίας και </w:t>
      </w:r>
      <w:proofErr w:type="spellStart"/>
      <w:r w:rsidRPr="00352F2F">
        <w:rPr>
          <w:rFonts w:ascii="Times New Roman" w:eastAsia="Times New Roman" w:hAnsi="Times New Roman" w:cs="Times New Roman"/>
          <w:color w:val="0000CC"/>
          <w:sz w:val="24"/>
          <w:szCs w:val="24"/>
        </w:rPr>
        <w:t>Κοιν</w:t>
      </w:r>
      <w:proofErr w:type="spellEnd"/>
      <w:r w:rsidRPr="00352F2F">
        <w:rPr>
          <w:rFonts w:ascii="Times New Roman" w:eastAsia="Times New Roman" w:hAnsi="Times New Roman" w:cs="Times New Roman"/>
          <w:color w:val="0000CC"/>
          <w:sz w:val="24"/>
          <w:szCs w:val="24"/>
        </w:rPr>
        <w:t xml:space="preserve">. Ανθρωπολογίας του Π.Θ. σας προσκαλεί στη διαδικτυακή εκδήλωση με καλεσμένο ομιλητή τον Νικόλα </w:t>
      </w:r>
      <w:proofErr w:type="spellStart"/>
      <w:r w:rsidRPr="00352F2F">
        <w:rPr>
          <w:rFonts w:ascii="Times New Roman" w:eastAsia="Times New Roman" w:hAnsi="Times New Roman" w:cs="Times New Roman"/>
          <w:color w:val="0000CC"/>
          <w:sz w:val="24"/>
          <w:szCs w:val="24"/>
        </w:rPr>
        <w:t>Κοσματόπουλο</w:t>
      </w:r>
      <w:proofErr w:type="spellEnd"/>
      <w:r w:rsidRPr="00352F2F">
        <w:rPr>
          <w:rFonts w:ascii="Times New Roman" w:eastAsia="Times New Roman" w:hAnsi="Times New Roman" w:cs="Times New Roman"/>
          <w:color w:val="0000CC"/>
          <w:sz w:val="24"/>
          <w:szCs w:val="24"/>
        </w:rPr>
        <w:t xml:space="preserve">, κοινωνικό ανθρωπολόγο και καθηγητή πολιτικής και διεθνών σχέσεων στο Αμερικανικό Πανεπιστήμιο της Βυρηττού, με θέμα </w:t>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t xml:space="preserve">ΤΕΧΝΟΠΟΛΙΤΙΚΗ, ΤΕΧΝΟΗΘΙΚΗ, ΚΟΣΜΟΠΟΛΙΤΙΚΗ: ΠΡΟΣ ΜΙΑ ΕΘΝΟΓΡΑΦΙΑ ΤΩΝ ΕΛΙΤ </w:t>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t xml:space="preserve">Τετάρτη, 2 Δεκεμβρίου, 18:30 </w:t>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t xml:space="preserve">Περίληψη </w:t>
      </w:r>
      <w:r w:rsidRPr="00352F2F">
        <w:rPr>
          <w:rFonts w:ascii="Times New Roman" w:eastAsia="Times New Roman" w:hAnsi="Times New Roman" w:cs="Times New Roman"/>
          <w:color w:val="0000CC"/>
          <w:sz w:val="24"/>
          <w:szCs w:val="24"/>
        </w:rPr>
        <w:br/>
        <w:t xml:space="preserve">Η διάλεξη θα βασιστεί σε εθνογραφική έρευνα πάνω στις ελίτ της πολιτικής και, συγκεκριμένα, των ειδικών της ειρήνης και της επίλυσης κρίσεων στον σύγχρονο Λίβανο. Γεφυρώνοντας τη νεοεμφανιζόμενη ανθρωπολογία της ηθικής με την κριτική </w:t>
      </w:r>
      <w:r w:rsidRPr="00352F2F">
        <w:rPr>
          <w:rFonts w:ascii="Times New Roman" w:eastAsia="Times New Roman" w:hAnsi="Times New Roman" w:cs="Times New Roman"/>
          <w:color w:val="0000CC"/>
          <w:sz w:val="24"/>
          <w:szCs w:val="24"/>
        </w:rPr>
        <w:lastRenderedPageBreak/>
        <w:t xml:space="preserve">έρευνα για την </w:t>
      </w:r>
      <w:proofErr w:type="spellStart"/>
      <w:r w:rsidRPr="00352F2F">
        <w:rPr>
          <w:rFonts w:ascii="Times New Roman" w:eastAsia="Times New Roman" w:hAnsi="Times New Roman" w:cs="Times New Roman"/>
          <w:color w:val="0000CC"/>
          <w:sz w:val="24"/>
          <w:szCs w:val="24"/>
        </w:rPr>
        <w:t>τεχνοπολιτική</w:t>
      </w:r>
      <w:proofErr w:type="spellEnd"/>
      <w:r w:rsidRPr="00352F2F">
        <w:rPr>
          <w:rFonts w:ascii="Times New Roman" w:eastAsia="Times New Roman" w:hAnsi="Times New Roman" w:cs="Times New Roman"/>
          <w:color w:val="0000CC"/>
          <w:sz w:val="24"/>
          <w:szCs w:val="24"/>
        </w:rPr>
        <w:t xml:space="preserve"> στόχος της διάλεξης είναι η καλύτερη κατανόηση της διαχείρισης της βίας σήμερα. Η διάλεξη υποστηρίζει ότι το ζήτημα της βίας στον μεταπολεμικό Λίβανο έχει μετατραπεί σε ένα </w:t>
      </w:r>
      <w:proofErr w:type="spellStart"/>
      <w:r w:rsidRPr="00352F2F">
        <w:rPr>
          <w:rFonts w:ascii="Times New Roman" w:eastAsia="Times New Roman" w:hAnsi="Times New Roman" w:cs="Times New Roman"/>
          <w:color w:val="0000CC"/>
          <w:sz w:val="24"/>
          <w:szCs w:val="24"/>
        </w:rPr>
        <w:t>τεχνο</w:t>
      </w:r>
      <w:proofErr w:type="spellEnd"/>
      <w:r w:rsidRPr="00352F2F">
        <w:rPr>
          <w:rFonts w:ascii="Times New Roman" w:eastAsia="Times New Roman" w:hAnsi="Times New Roman" w:cs="Times New Roman"/>
          <w:color w:val="0000CC"/>
          <w:sz w:val="24"/>
          <w:szCs w:val="24"/>
        </w:rPr>
        <w:t xml:space="preserve">-ηθικό πεδίο με συγκεκριμένα πολιτικά αποτελέσματα. Η εκ νέου κοινωνικοποίηση της βίας συνεπάγεται μια κοσμοπολιτική προσέγγιση, δηλαδή την απόδοση πολιτικού ρόλου σε όλους τους φορείς βίας, αλλά και τις </w:t>
      </w:r>
      <w:proofErr w:type="spellStart"/>
      <w:r w:rsidRPr="00352F2F">
        <w:rPr>
          <w:rFonts w:ascii="Times New Roman" w:eastAsia="Times New Roman" w:hAnsi="Times New Roman" w:cs="Times New Roman"/>
          <w:color w:val="0000CC"/>
          <w:sz w:val="24"/>
          <w:szCs w:val="24"/>
        </w:rPr>
        <w:t>τεχνο</w:t>
      </w:r>
      <w:proofErr w:type="spellEnd"/>
      <w:r w:rsidRPr="00352F2F">
        <w:rPr>
          <w:rFonts w:ascii="Times New Roman" w:eastAsia="Times New Roman" w:hAnsi="Times New Roman" w:cs="Times New Roman"/>
          <w:color w:val="0000CC"/>
          <w:sz w:val="24"/>
          <w:szCs w:val="24"/>
        </w:rPr>
        <w:t xml:space="preserve">-ηθικές της ειρήνης. </w:t>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t xml:space="preserve">Η εκδήλωση θα πραγματοποιηθεί στην πλατφόρμα </w:t>
      </w:r>
      <w:proofErr w:type="spellStart"/>
      <w:r w:rsidRPr="00352F2F">
        <w:rPr>
          <w:rFonts w:ascii="Times New Roman" w:eastAsia="Times New Roman" w:hAnsi="Times New Roman" w:cs="Times New Roman"/>
          <w:color w:val="0000CC"/>
          <w:sz w:val="24"/>
          <w:szCs w:val="24"/>
        </w:rPr>
        <w:t>MSTeams</w:t>
      </w:r>
      <w:proofErr w:type="spellEnd"/>
      <w:r w:rsidRPr="00352F2F">
        <w:rPr>
          <w:rFonts w:ascii="Times New Roman" w:eastAsia="Times New Roman" w:hAnsi="Times New Roman" w:cs="Times New Roman"/>
          <w:color w:val="0000CC"/>
          <w:sz w:val="24"/>
          <w:szCs w:val="24"/>
        </w:rPr>
        <w:t xml:space="preserve"> και είναι </w:t>
      </w:r>
      <w:proofErr w:type="spellStart"/>
      <w:r w:rsidRPr="00352F2F">
        <w:rPr>
          <w:rFonts w:ascii="Times New Roman" w:eastAsia="Times New Roman" w:hAnsi="Times New Roman" w:cs="Times New Roman"/>
          <w:color w:val="0000CC"/>
          <w:sz w:val="24"/>
          <w:szCs w:val="24"/>
        </w:rPr>
        <w:t>προσβάσιμη</w:t>
      </w:r>
      <w:proofErr w:type="spellEnd"/>
      <w:r w:rsidRPr="00352F2F">
        <w:rPr>
          <w:rFonts w:ascii="Times New Roman" w:eastAsia="Times New Roman" w:hAnsi="Times New Roman" w:cs="Times New Roman"/>
          <w:color w:val="0000CC"/>
          <w:sz w:val="24"/>
          <w:szCs w:val="24"/>
        </w:rPr>
        <w:t xml:space="preserve"> στον εξής σύνδεσμο : </w:t>
      </w:r>
      <w:r w:rsidRPr="00352F2F">
        <w:rPr>
          <w:rFonts w:ascii="Times New Roman" w:eastAsia="Times New Roman" w:hAnsi="Times New Roman" w:cs="Times New Roman"/>
          <w:color w:val="0000CC"/>
          <w:sz w:val="24"/>
          <w:szCs w:val="24"/>
        </w:rPr>
        <w:br/>
      </w:r>
      <w:hyperlink r:id="rId5" w:history="1">
        <w:r w:rsidRPr="00352F2F">
          <w:rPr>
            <w:rStyle w:val="-"/>
            <w:rFonts w:ascii="Times New Roman" w:eastAsia="Times New Roman" w:hAnsi="Times New Roman" w:cs="Times New Roman"/>
            <w:color w:val="0000CC"/>
            <w:sz w:val="24"/>
            <w:szCs w:val="24"/>
          </w:rPr>
          <w:t>https://teams.microsoft.com/l/meetup-join/19%3a6991e9a604ce4be78e44ba3244d95677%40thread.tacv2/1606404740469?context=%7b%22Tid%22%3a%223180bf70-17cc-44f6-90a4-5c9476625295%22%2c%22Oid%22%3a%2230bcc382-bb8a-44d9-b94c-889b959d5f00%22%7d</w:t>
        </w:r>
      </w:hyperlink>
      <w:r w:rsidRPr="00352F2F">
        <w:rPr>
          <w:rFonts w:ascii="Times New Roman" w:eastAsia="Times New Roman" w:hAnsi="Times New Roman" w:cs="Times New Roman"/>
          <w:color w:val="0000CC"/>
          <w:sz w:val="24"/>
          <w:szCs w:val="24"/>
        </w:rPr>
        <w:t xml:space="preserve"> </w:t>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t xml:space="preserve">ΙΣΤΟΣΕΛΙΔΑ ΕΚΔΗΛΩΣΕΩΝ ΤΜΗΜΑΤΟΣ: </w:t>
      </w:r>
      <w:hyperlink r:id="rId6" w:history="1">
        <w:r w:rsidRPr="00352F2F">
          <w:rPr>
            <w:rStyle w:val="-"/>
            <w:rFonts w:ascii="Times New Roman" w:eastAsia="Times New Roman" w:hAnsi="Times New Roman" w:cs="Times New Roman"/>
            <w:color w:val="0000CC"/>
            <w:sz w:val="24"/>
            <w:szCs w:val="24"/>
          </w:rPr>
          <w:t>http://www.ha.uth.gr/index.php?page=events-search.display&amp;a=543</w:t>
        </w:r>
      </w:hyperlink>
      <w:r w:rsidRPr="00352F2F">
        <w:rPr>
          <w:rFonts w:ascii="Times New Roman" w:eastAsia="Times New Roman" w:hAnsi="Times New Roman" w:cs="Times New Roman"/>
          <w:color w:val="0000CC"/>
          <w:sz w:val="24"/>
          <w:szCs w:val="24"/>
        </w:rPr>
        <w:t xml:space="preserve"> </w:t>
      </w:r>
      <w:r w:rsidRPr="00352F2F">
        <w:rPr>
          <w:rFonts w:ascii="Times New Roman" w:eastAsia="Times New Roman" w:hAnsi="Times New Roman" w:cs="Times New Roman"/>
          <w:color w:val="0000CC"/>
          <w:sz w:val="24"/>
          <w:szCs w:val="24"/>
        </w:rPr>
        <w:br/>
      </w:r>
      <w:r w:rsidRPr="00352F2F">
        <w:rPr>
          <w:rFonts w:ascii="Times New Roman" w:eastAsia="Times New Roman" w:hAnsi="Times New Roman" w:cs="Times New Roman"/>
          <w:color w:val="0000CC"/>
          <w:sz w:val="24"/>
          <w:szCs w:val="24"/>
        </w:rPr>
        <w:br/>
        <w:t xml:space="preserve">Εργαστήριο Κοινωνικής Ανθρωπολογίας </w:t>
      </w:r>
      <w:r w:rsidRPr="00352F2F">
        <w:rPr>
          <w:rFonts w:ascii="Times New Roman" w:eastAsia="Times New Roman" w:hAnsi="Times New Roman" w:cs="Times New Roman"/>
          <w:color w:val="0000CC"/>
          <w:sz w:val="24"/>
          <w:szCs w:val="24"/>
        </w:rPr>
        <w:br/>
      </w:r>
      <w:r w:rsidRPr="00352F2F">
        <w:rPr>
          <w:rFonts w:ascii="-moz-fixed" w:eastAsia="Times New Roman" w:hAnsi="-moz-fixed"/>
          <w:color w:val="0000CC"/>
          <w:sz w:val="21"/>
          <w:szCs w:val="21"/>
        </w:rPr>
        <w:t xml:space="preserve">Τμήμα ΙΑΚΑ </w:t>
      </w:r>
      <w:r w:rsidRPr="00352F2F">
        <w:rPr>
          <w:rFonts w:ascii="-moz-fixed" w:eastAsia="Times New Roman" w:hAnsi="-moz-fixed"/>
          <w:color w:val="0000CC"/>
          <w:sz w:val="21"/>
          <w:szCs w:val="21"/>
        </w:rPr>
        <w:br/>
      </w:r>
      <w:r w:rsidRPr="00352F2F">
        <w:rPr>
          <w:rFonts w:ascii="-moz-fixed" w:eastAsia="Times New Roman" w:hAnsi="-moz-fixed"/>
          <w:color w:val="0000CC"/>
          <w:sz w:val="21"/>
          <w:szCs w:val="21"/>
        </w:rPr>
        <w:br/>
      </w:r>
    </w:p>
    <w:p w:rsidR="003D746C" w:rsidRPr="00352F2F" w:rsidRDefault="00352F2F">
      <w:pPr>
        <w:rPr>
          <w:color w:val="0000CC"/>
        </w:rPr>
      </w:pPr>
      <w:r w:rsidRPr="00352F2F">
        <w:rPr>
          <w:rFonts w:ascii="-moz-fixed" w:eastAsia="Times New Roman" w:hAnsi="-moz-fixed"/>
          <w:color w:val="0000CC"/>
          <w:sz w:val="21"/>
          <w:szCs w:val="21"/>
        </w:rPr>
        <w:t xml:space="preserve">Η εκδήλωση θα πραγματοποιηθεί στην πλατφόρμα </w:t>
      </w:r>
      <w:proofErr w:type="spellStart"/>
      <w:r w:rsidRPr="00352F2F">
        <w:rPr>
          <w:rFonts w:ascii="-moz-fixed" w:eastAsia="Times New Roman" w:hAnsi="-moz-fixed"/>
          <w:color w:val="0000CC"/>
          <w:sz w:val="21"/>
          <w:szCs w:val="21"/>
        </w:rPr>
        <w:t>MSTeams</w:t>
      </w:r>
      <w:proofErr w:type="spellEnd"/>
      <w:r w:rsidRPr="00352F2F">
        <w:rPr>
          <w:rFonts w:ascii="-moz-fixed" w:eastAsia="Times New Roman" w:hAnsi="-moz-fixed"/>
          <w:color w:val="0000CC"/>
          <w:sz w:val="21"/>
          <w:szCs w:val="21"/>
        </w:rPr>
        <w:t xml:space="preserve"> και είναι </w:t>
      </w:r>
      <w:proofErr w:type="spellStart"/>
      <w:r w:rsidRPr="00352F2F">
        <w:rPr>
          <w:rFonts w:ascii="-moz-fixed" w:eastAsia="Times New Roman" w:hAnsi="-moz-fixed"/>
          <w:color w:val="0000CC"/>
          <w:sz w:val="21"/>
          <w:szCs w:val="21"/>
        </w:rPr>
        <w:t>προσβάσιμη</w:t>
      </w:r>
      <w:proofErr w:type="spellEnd"/>
      <w:r w:rsidRPr="00352F2F">
        <w:rPr>
          <w:rFonts w:ascii="-moz-fixed" w:eastAsia="Times New Roman" w:hAnsi="-moz-fixed"/>
          <w:color w:val="0000CC"/>
          <w:sz w:val="21"/>
          <w:szCs w:val="21"/>
        </w:rPr>
        <w:t xml:space="preserve"> στον εξής σύνδεσμο : </w:t>
      </w:r>
      <w:r w:rsidRPr="00352F2F">
        <w:rPr>
          <w:rFonts w:ascii="-moz-fixed" w:eastAsia="Times New Roman" w:hAnsi="-moz-fixed"/>
          <w:color w:val="0000CC"/>
          <w:sz w:val="21"/>
          <w:szCs w:val="21"/>
        </w:rPr>
        <w:br/>
      </w:r>
      <w:hyperlink r:id="rId7" w:history="1">
        <w:r w:rsidRPr="00352F2F">
          <w:rPr>
            <w:rStyle w:val="-"/>
            <w:rFonts w:ascii="-moz-fixed" w:eastAsia="Times New Roman" w:hAnsi="-moz-fixed"/>
            <w:color w:val="0000CC"/>
            <w:sz w:val="21"/>
            <w:szCs w:val="21"/>
          </w:rPr>
          <w:t>https://teams.microsoft.com/l/meetup-join/19%3a6991e9a604ce4be78e44ba3244d95677%40thread.tacv2/1606404740469?context=%7b%22Tid%22%3a%223180bf70-17cc-44f6-90a4-5c9476625295%22%2c%22Oid%22%3a%2230bcc382-bb8a-44d9-b94c-889b959d5f00%22%7d</w:t>
        </w:r>
      </w:hyperlink>
      <w:r w:rsidRPr="00352F2F">
        <w:rPr>
          <w:rFonts w:ascii="-moz-fixed" w:eastAsia="Times New Roman" w:hAnsi="-moz-fixed"/>
          <w:color w:val="0000CC"/>
          <w:sz w:val="21"/>
          <w:szCs w:val="21"/>
        </w:rPr>
        <w:t xml:space="preserve"> </w:t>
      </w:r>
      <w:r w:rsidRPr="00352F2F">
        <w:rPr>
          <w:rFonts w:ascii="-moz-fixed" w:eastAsia="Times New Roman" w:hAnsi="-moz-fixed"/>
          <w:color w:val="0000CC"/>
          <w:sz w:val="21"/>
          <w:szCs w:val="21"/>
        </w:rPr>
        <w:br/>
      </w:r>
      <w:r w:rsidRPr="00352F2F">
        <w:rPr>
          <w:rFonts w:ascii="-moz-fixed" w:eastAsia="Times New Roman" w:hAnsi="-moz-fixed"/>
          <w:color w:val="0000CC"/>
          <w:sz w:val="21"/>
          <w:szCs w:val="21"/>
        </w:rPr>
        <w:br/>
        <w:t xml:space="preserve">ΙΣΤΟΣΕΛΙΔΑ ΕΚΔΗΛΩΣΕΩΝ ΤΜΗΜΑΤΟΣ: </w:t>
      </w:r>
      <w:hyperlink r:id="rId8" w:history="1">
        <w:r w:rsidRPr="00352F2F">
          <w:rPr>
            <w:rStyle w:val="-"/>
            <w:rFonts w:ascii="-moz-fixed" w:eastAsia="Times New Roman" w:hAnsi="-moz-fixed"/>
            <w:color w:val="0000CC"/>
            <w:sz w:val="21"/>
            <w:szCs w:val="21"/>
          </w:rPr>
          <w:t>http://www.ha.uth.gr/index.php?page=events-search.display&amp;a=543</w:t>
        </w:r>
      </w:hyperlink>
      <w:r w:rsidRPr="00352F2F">
        <w:rPr>
          <w:rFonts w:ascii="-moz-fixed" w:eastAsia="Times New Roman" w:hAnsi="-moz-fixed"/>
          <w:color w:val="0000CC"/>
          <w:sz w:val="21"/>
          <w:szCs w:val="21"/>
        </w:rPr>
        <w:t xml:space="preserve"> </w:t>
      </w:r>
      <w:r w:rsidRPr="00352F2F">
        <w:rPr>
          <w:rFonts w:ascii="-moz-fixed" w:eastAsia="Times New Roman" w:hAnsi="-moz-fixed"/>
          <w:color w:val="0000CC"/>
          <w:sz w:val="21"/>
          <w:szCs w:val="21"/>
        </w:rPr>
        <w:br/>
      </w:r>
      <w:r w:rsidRPr="00352F2F">
        <w:rPr>
          <w:rFonts w:ascii="-moz-fixed" w:eastAsia="Times New Roman" w:hAnsi="-moz-fixed"/>
          <w:color w:val="0000CC"/>
          <w:sz w:val="21"/>
          <w:szCs w:val="21"/>
        </w:rPr>
        <w:br/>
        <w:t xml:space="preserve">Εργαστήριο Κοινωνικής Ανθρωπολογίας </w:t>
      </w:r>
      <w:r w:rsidRPr="00352F2F">
        <w:rPr>
          <w:rFonts w:ascii="-moz-fixed" w:eastAsia="Times New Roman" w:hAnsi="-moz-fixed"/>
          <w:color w:val="0000CC"/>
          <w:sz w:val="21"/>
          <w:szCs w:val="21"/>
        </w:rPr>
        <w:br/>
        <w:t xml:space="preserve">Τμήμα ΙΑΚΑ </w:t>
      </w:r>
      <w:r w:rsidRPr="00352F2F">
        <w:rPr>
          <w:rFonts w:ascii="-moz-fixed" w:eastAsia="Times New Roman" w:hAnsi="-moz-fixed"/>
          <w:color w:val="0000CC"/>
          <w:sz w:val="21"/>
          <w:szCs w:val="21"/>
        </w:rPr>
        <w:br/>
      </w:r>
    </w:p>
    <w:sectPr w:rsidR="003D746C" w:rsidRPr="00352F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moz-fix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F2F"/>
    <w:rsid w:val="00352F2F"/>
    <w:rsid w:val="003D74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52F2F"/>
    <w:rPr>
      <w:color w:val="0000FF"/>
      <w:u w:val="single"/>
    </w:rPr>
  </w:style>
  <w:style w:type="paragraph" w:styleId="a3">
    <w:name w:val="Balloon Text"/>
    <w:basedOn w:val="a"/>
    <w:link w:val="Char"/>
    <w:uiPriority w:val="99"/>
    <w:semiHidden/>
    <w:unhideWhenUsed/>
    <w:rsid w:val="00352F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7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uth.gr/index.php?page=events-search.display&amp;a=543" TargetMode="External"/><Relationship Id="rId3" Type="http://schemas.openxmlformats.org/officeDocument/2006/relationships/webSettings" Target="webSettings.xml"/><Relationship Id="rId7" Type="http://schemas.openxmlformats.org/officeDocument/2006/relationships/hyperlink" Target="https://teams.microsoft.com/l/meetup-join/19%3a6991e9a604ce4be78e44ba3244d95677%40thread.tacv2/1606404740469?context=%7b%22Tid%22%3a%223180bf70-17cc-44f6-90a4-5c9476625295%22%2c%22Oid%22%3a%2230bcc382-bb8a-44d9-b94c-889b959d5f00%22%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uth.gr/index.php?page=events-search.display&amp;a=543" TargetMode="External"/><Relationship Id="rId5" Type="http://schemas.openxmlformats.org/officeDocument/2006/relationships/hyperlink" Target="https://teams.microsoft.com/l/meetup-join/19%3a6991e9a604ce4be78e44ba3244d95677%40thread.tacv2/1606404740469?context=%7b%22Tid%22%3a%223180bf70-17cc-44f6-90a4-5c9476625295%22%2c%22Oid%22%3a%2230bcc382-bb8a-44d9-b94c-889b959d5f00%22%7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2397</Characters>
  <Application>Microsoft Office Word</Application>
  <DocSecurity>0</DocSecurity>
  <Lines>19</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2020-12-01T12:42:00Z</dcterms:created>
  <dcterms:modified xsi:type="dcterms:W3CDTF">2020-12-01T12:42:00Z</dcterms:modified>
</cp:coreProperties>
</file>