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936" w:rsidRDefault="00216936" w:rsidP="00216936">
      <w:pPr>
        <w:ind w:left="-567" w:right="-902"/>
        <w:jc w:val="center"/>
      </w:pPr>
      <w:r w:rsidRPr="00DE6850">
        <w:rPr>
          <w:noProof/>
          <w:lang w:eastAsia="el-GR"/>
        </w:rPr>
        <w:drawing>
          <wp:inline distT="0" distB="0" distL="0" distR="0" wp14:anchorId="70FE6A7E" wp14:editId="6B484EFE">
            <wp:extent cx="1457325" cy="1026047"/>
            <wp:effectExtent l="0" t="0" r="0" b="3175"/>
            <wp:docPr id="3" name="Εικόνα 3" descr="C:\Users\user\AppData\Local\Temp\Panepistimio Thessalias log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Panepistimio Thessalias logo 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8752" cy="1055214"/>
                    </a:xfrm>
                    <a:prstGeom prst="rect">
                      <a:avLst/>
                    </a:prstGeom>
                    <a:noFill/>
                    <a:ln>
                      <a:noFill/>
                    </a:ln>
                  </pic:spPr>
                </pic:pic>
              </a:graphicData>
            </a:graphic>
          </wp:inline>
        </w:drawing>
      </w:r>
    </w:p>
    <w:p w:rsidR="00216936" w:rsidRPr="000C54B2" w:rsidRDefault="00216936" w:rsidP="00216936">
      <w:pPr>
        <w:spacing w:after="0" w:line="240" w:lineRule="auto"/>
        <w:ind w:left="-567" w:right="-902"/>
        <w:jc w:val="center"/>
        <w:rPr>
          <w:rFonts w:ascii="Times New Roman" w:hAnsi="Times New Roman" w:cs="Times New Roman"/>
          <w:b/>
          <w:sz w:val="24"/>
          <w:szCs w:val="24"/>
          <w:u w:val="single"/>
        </w:rPr>
      </w:pPr>
      <w:r w:rsidRPr="000C54B2">
        <w:rPr>
          <w:rFonts w:ascii="Times New Roman" w:hAnsi="Times New Roman" w:cs="Times New Roman"/>
          <w:b/>
          <w:sz w:val="24"/>
          <w:szCs w:val="24"/>
          <w:u w:val="single"/>
        </w:rPr>
        <w:t>______________________________</w:t>
      </w:r>
      <w:r>
        <w:rPr>
          <w:rFonts w:ascii="Times New Roman" w:hAnsi="Times New Roman" w:cs="Times New Roman"/>
          <w:b/>
          <w:sz w:val="24"/>
          <w:szCs w:val="24"/>
          <w:u w:val="single"/>
        </w:rPr>
        <w:t>_____</w:t>
      </w:r>
      <w:r w:rsidRPr="000C54B2">
        <w:rPr>
          <w:rFonts w:ascii="Times New Roman" w:hAnsi="Times New Roman" w:cs="Times New Roman"/>
          <w:b/>
          <w:sz w:val="24"/>
          <w:szCs w:val="24"/>
          <w:u w:val="single"/>
        </w:rPr>
        <w:t>______________________________________________</w:t>
      </w:r>
    </w:p>
    <w:p w:rsidR="00216936" w:rsidRPr="00A82326" w:rsidRDefault="00216936" w:rsidP="00216936">
      <w:pPr>
        <w:spacing w:after="0" w:line="240" w:lineRule="auto"/>
        <w:ind w:left="-567" w:right="-902"/>
        <w:rPr>
          <w:rFonts w:ascii="Times New Roman" w:hAnsi="Times New Roman" w:cs="Times New Roman"/>
          <w:sz w:val="23"/>
          <w:szCs w:val="23"/>
        </w:rPr>
      </w:pPr>
    </w:p>
    <w:p w:rsidR="00216936" w:rsidRDefault="00216936" w:rsidP="00216936">
      <w:pPr>
        <w:spacing w:after="0" w:line="240" w:lineRule="auto"/>
        <w:ind w:left="-567" w:right="-902"/>
        <w:rPr>
          <w:rFonts w:ascii="Times New Roman" w:hAnsi="Times New Roman" w:cs="Times New Roman"/>
          <w:sz w:val="23"/>
          <w:szCs w:val="23"/>
        </w:rPr>
      </w:pPr>
    </w:p>
    <w:p w:rsidR="00216936" w:rsidRPr="00216936" w:rsidRDefault="00216936" w:rsidP="00216936">
      <w:pPr>
        <w:spacing w:after="0" w:line="240" w:lineRule="auto"/>
        <w:ind w:left="-567" w:right="-902"/>
        <w:jc w:val="center"/>
        <w:rPr>
          <w:rFonts w:ascii="Times New Roman" w:hAnsi="Times New Roman" w:cs="Times New Roman"/>
          <w:b/>
          <w:spacing w:val="30"/>
          <w:sz w:val="28"/>
          <w:szCs w:val="28"/>
        </w:rPr>
      </w:pPr>
      <w:r w:rsidRPr="00216936">
        <w:rPr>
          <w:rFonts w:ascii="Times New Roman" w:hAnsi="Times New Roman" w:cs="Times New Roman"/>
          <w:b/>
          <w:spacing w:val="30"/>
          <w:sz w:val="28"/>
          <w:szCs w:val="28"/>
        </w:rPr>
        <w:t>ΔΕΛΤΙΟ</w:t>
      </w:r>
      <w:r>
        <w:rPr>
          <w:rFonts w:ascii="Times New Roman" w:hAnsi="Times New Roman" w:cs="Times New Roman"/>
          <w:b/>
          <w:spacing w:val="30"/>
          <w:sz w:val="28"/>
          <w:szCs w:val="28"/>
        </w:rPr>
        <w:t xml:space="preserve"> </w:t>
      </w:r>
      <w:r w:rsidRPr="00216936">
        <w:rPr>
          <w:rFonts w:ascii="Times New Roman" w:hAnsi="Times New Roman" w:cs="Times New Roman"/>
          <w:b/>
          <w:spacing w:val="30"/>
          <w:sz w:val="28"/>
          <w:szCs w:val="28"/>
        </w:rPr>
        <w:t xml:space="preserve"> ΤΥΠΟΥ</w:t>
      </w:r>
    </w:p>
    <w:p w:rsidR="00216936" w:rsidRDefault="00216936" w:rsidP="00216936">
      <w:pPr>
        <w:spacing w:after="0" w:line="240" w:lineRule="auto"/>
        <w:ind w:left="-567" w:right="-902"/>
        <w:rPr>
          <w:rFonts w:ascii="Times New Roman" w:hAnsi="Times New Roman" w:cs="Times New Roman"/>
          <w:sz w:val="23"/>
          <w:szCs w:val="23"/>
        </w:rPr>
      </w:pPr>
    </w:p>
    <w:p w:rsidR="00AE41EC" w:rsidRDefault="00AE41EC" w:rsidP="00216936">
      <w:pPr>
        <w:spacing w:after="0" w:line="240" w:lineRule="auto"/>
        <w:ind w:left="-567" w:right="-902"/>
        <w:jc w:val="center"/>
        <w:rPr>
          <w:rFonts w:ascii="Times New Roman" w:hAnsi="Times New Roman" w:cs="Times New Roman"/>
          <w:b/>
          <w:sz w:val="24"/>
          <w:szCs w:val="24"/>
        </w:rPr>
      </w:pPr>
      <w:r>
        <w:rPr>
          <w:rFonts w:ascii="Times New Roman" w:hAnsi="Times New Roman" w:cs="Times New Roman"/>
          <w:b/>
          <w:sz w:val="24"/>
          <w:szCs w:val="24"/>
        </w:rPr>
        <w:t xml:space="preserve">Απόφαση της </w:t>
      </w:r>
      <w:r w:rsidRPr="00AE41EC">
        <w:rPr>
          <w:rFonts w:ascii="Times New Roman" w:hAnsi="Times New Roman" w:cs="Times New Roman"/>
          <w:b/>
          <w:sz w:val="24"/>
          <w:szCs w:val="24"/>
        </w:rPr>
        <w:t xml:space="preserve">υπ’ </w:t>
      </w:r>
      <w:proofErr w:type="spellStart"/>
      <w:r w:rsidRPr="00AE41EC">
        <w:rPr>
          <w:rFonts w:ascii="Times New Roman" w:hAnsi="Times New Roman" w:cs="Times New Roman"/>
          <w:b/>
          <w:sz w:val="24"/>
          <w:szCs w:val="24"/>
        </w:rPr>
        <w:t>αρ</w:t>
      </w:r>
      <w:proofErr w:type="spellEnd"/>
      <w:r w:rsidRPr="00AE41EC">
        <w:rPr>
          <w:rFonts w:ascii="Times New Roman" w:hAnsi="Times New Roman" w:cs="Times New Roman"/>
          <w:b/>
          <w:sz w:val="24"/>
          <w:szCs w:val="24"/>
        </w:rPr>
        <w:t>. 115/07-10-2020 συνεδρίασ</w:t>
      </w:r>
      <w:r>
        <w:rPr>
          <w:rFonts w:ascii="Times New Roman" w:hAnsi="Times New Roman" w:cs="Times New Roman"/>
          <w:b/>
          <w:sz w:val="24"/>
          <w:szCs w:val="24"/>
        </w:rPr>
        <w:t>ης του Πρυτανικού Συμβουλίου</w:t>
      </w:r>
    </w:p>
    <w:p w:rsidR="00216936" w:rsidRPr="004D447E" w:rsidRDefault="003B53AE" w:rsidP="00216936">
      <w:pPr>
        <w:spacing w:after="0" w:line="240" w:lineRule="auto"/>
        <w:ind w:left="-567" w:right="-902"/>
        <w:jc w:val="center"/>
        <w:rPr>
          <w:rFonts w:ascii="Times New Roman" w:hAnsi="Times New Roman" w:cs="Times New Roman"/>
          <w:b/>
          <w:sz w:val="24"/>
          <w:szCs w:val="24"/>
        </w:rPr>
      </w:pPr>
      <w:r>
        <w:rPr>
          <w:rFonts w:ascii="Times New Roman" w:hAnsi="Times New Roman" w:cs="Times New Roman"/>
          <w:b/>
          <w:sz w:val="24"/>
          <w:szCs w:val="24"/>
        </w:rPr>
        <w:t>σ</w:t>
      </w:r>
      <w:r w:rsidR="00216936" w:rsidRPr="003B53AE">
        <w:rPr>
          <w:rFonts w:ascii="Times New Roman" w:hAnsi="Times New Roman" w:cs="Times New Roman"/>
          <w:b/>
          <w:sz w:val="24"/>
          <w:szCs w:val="24"/>
        </w:rPr>
        <w:t xml:space="preserve">χετικά με τις </w:t>
      </w:r>
      <w:r w:rsidR="00304686" w:rsidRPr="003B53AE">
        <w:rPr>
          <w:rFonts w:ascii="Times New Roman" w:hAnsi="Times New Roman" w:cs="Times New Roman"/>
          <w:b/>
          <w:sz w:val="24"/>
          <w:szCs w:val="24"/>
        </w:rPr>
        <w:t>πρόσφατ</w:t>
      </w:r>
      <w:r w:rsidRPr="003B53AE">
        <w:rPr>
          <w:rFonts w:ascii="Times New Roman" w:hAnsi="Times New Roman" w:cs="Times New Roman"/>
          <w:b/>
          <w:sz w:val="24"/>
          <w:szCs w:val="24"/>
        </w:rPr>
        <w:t>ες</w:t>
      </w:r>
      <w:r w:rsidR="00304686" w:rsidRPr="003B53AE">
        <w:rPr>
          <w:rFonts w:ascii="Times New Roman" w:hAnsi="Times New Roman" w:cs="Times New Roman"/>
          <w:b/>
          <w:sz w:val="24"/>
          <w:szCs w:val="24"/>
        </w:rPr>
        <w:t xml:space="preserve"> καταστροφές </w:t>
      </w:r>
      <w:r w:rsidR="004D447E">
        <w:rPr>
          <w:rFonts w:ascii="Times New Roman" w:hAnsi="Times New Roman" w:cs="Times New Roman"/>
          <w:b/>
          <w:sz w:val="24"/>
          <w:szCs w:val="24"/>
        </w:rPr>
        <w:t>στην Καρδίτσα</w:t>
      </w:r>
      <w:bookmarkStart w:id="0" w:name="_GoBack"/>
      <w:bookmarkEnd w:id="0"/>
    </w:p>
    <w:p w:rsidR="00216936" w:rsidRPr="00A82326" w:rsidRDefault="00216936" w:rsidP="00216936">
      <w:pPr>
        <w:spacing w:after="0" w:line="240" w:lineRule="auto"/>
        <w:ind w:left="-567" w:right="-902"/>
        <w:rPr>
          <w:rFonts w:ascii="Times New Roman" w:hAnsi="Times New Roman" w:cs="Times New Roman"/>
          <w:sz w:val="23"/>
          <w:szCs w:val="23"/>
        </w:rPr>
      </w:pPr>
    </w:p>
    <w:p w:rsidR="00F23DA8" w:rsidRPr="001C4A73" w:rsidRDefault="001C4A73" w:rsidP="00216936">
      <w:pPr>
        <w:ind w:left="-567" w:right="-908" w:firstLine="567"/>
        <w:jc w:val="both"/>
        <w:rPr>
          <w:rFonts w:ascii="Times New Roman" w:hAnsi="Times New Roman" w:cs="Times New Roman"/>
          <w:sz w:val="24"/>
          <w:szCs w:val="24"/>
        </w:rPr>
      </w:pPr>
      <w:r w:rsidRPr="001C4A73">
        <w:rPr>
          <w:rFonts w:ascii="Times New Roman" w:hAnsi="Times New Roman" w:cs="Times New Roman"/>
          <w:sz w:val="24"/>
          <w:szCs w:val="24"/>
        </w:rPr>
        <w:t xml:space="preserve">Οι πρόσφατες καταστροφές που επέφερε η καταιγίδα Ιανός στο Νομό Καρδίτσας έχουν πλήξει βαρύτατα όλες τις πτυχές της ζωής των κατοίκων και φοιτητών/τριών της πόλης και των τριγύρω περιοχών. Ως μέλη της ακαδημαϊκής κοινότητας του Πανεπιστημίου Θεσσαλίας αυτό το πλήγμα μας θλίβει βαθύτατα αλλά και μας καλεί να αναλάβουμε τις ευθύνες που αναλογούν στους επιστήμονες σε τέτοιες δύσκολες για τις τοπικές κοινωνίες συγκυρίες. Καλούμε λοιπόν όλες τις ομάδες του διδακτικού, ερευνητικού και διοικητικού προσωπικού του </w:t>
      </w:r>
      <w:r w:rsidR="00216936">
        <w:rPr>
          <w:rFonts w:ascii="Times New Roman" w:hAnsi="Times New Roman" w:cs="Times New Roman"/>
          <w:sz w:val="24"/>
          <w:szCs w:val="24"/>
        </w:rPr>
        <w:t>Ι</w:t>
      </w:r>
      <w:r w:rsidRPr="001C4A73">
        <w:rPr>
          <w:rFonts w:ascii="Times New Roman" w:hAnsi="Times New Roman" w:cs="Times New Roman"/>
          <w:sz w:val="24"/>
          <w:szCs w:val="24"/>
        </w:rPr>
        <w:t>δρύματος που θέλουν να συμβάλλουν με τη γνώση και τις δεξιότητές τους στην ανάκαμψη της Καρδίτσας από την κρίση να αναλάβουν σχετικές πρωτοβουλίες. Οι Πρυτανικές Αρχές και η Διοίκηση του Πανεπιστημίου Θεσσαλίας θα υποστηρίξουν και θα ενθαρρύνουν ενεργά κάθε τέτοια κίνηση και πρωτοβουλία αναλαμβάνοντας το συντονισμό σχετικών δράσεων προσφοράς.</w:t>
      </w:r>
    </w:p>
    <w:sectPr w:rsidR="00F23DA8" w:rsidRPr="001C4A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D0C"/>
    <w:rsid w:val="001C4A73"/>
    <w:rsid w:val="001D7D0C"/>
    <w:rsid w:val="00216936"/>
    <w:rsid w:val="00304686"/>
    <w:rsid w:val="003B53AE"/>
    <w:rsid w:val="004D447E"/>
    <w:rsid w:val="00AE41EC"/>
    <w:rsid w:val="00F23D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570B8-9477-43F6-8603-0A62BCD0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693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16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914</Characters>
  <Application>Microsoft Office Word</Application>
  <DocSecurity>4</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PATRONI AIKATERINI</dc:creator>
  <cp:keywords/>
  <dc:description/>
  <cp:lastModifiedBy>PATRONI AIKATERINI</cp:lastModifiedBy>
  <cp:revision>2</cp:revision>
  <cp:lastPrinted>2020-10-09T07:43:00Z</cp:lastPrinted>
  <dcterms:created xsi:type="dcterms:W3CDTF">2020-10-12T06:30:00Z</dcterms:created>
  <dcterms:modified xsi:type="dcterms:W3CDTF">2020-10-12T06:30:00Z</dcterms:modified>
</cp:coreProperties>
</file>