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D0" w:rsidRPr="009E423A" w:rsidRDefault="00F22CD0" w:rsidP="00F22CD0">
      <w:pPr>
        <w:spacing w:line="360" w:lineRule="auto"/>
        <w:jc w:val="center"/>
        <w:rPr>
          <w:sz w:val="36"/>
          <w:szCs w:val="36"/>
        </w:rPr>
      </w:pPr>
      <w:r w:rsidRPr="009E423A">
        <w:rPr>
          <w:b/>
          <w:sz w:val="36"/>
          <w:szCs w:val="36"/>
        </w:rPr>
        <w:t>Προκήρυξη-Ανακοίνωση</w:t>
      </w:r>
    </w:p>
    <w:p w:rsidR="00F22CD0" w:rsidRPr="00FB396B" w:rsidRDefault="00F22CD0" w:rsidP="00F22CD0">
      <w:pPr>
        <w:spacing w:line="300" w:lineRule="exact"/>
        <w:jc w:val="both"/>
        <w:rPr>
          <w:sz w:val="22"/>
          <w:szCs w:val="22"/>
        </w:rPr>
      </w:pPr>
      <w:r w:rsidRPr="00FB396B">
        <w:rPr>
          <w:sz w:val="22"/>
          <w:szCs w:val="22"/>
        </w:rPr>
        <w:t xml:space="preserve">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για το </w:t>
      </w:r>
      <w:r w:rsidR="009E423A">
        <w:rPr>
          <w:sz w:val="22"/>
          <w:szCs w:val="22"/>
        </w:rPr>
        <w:t>ακαδημαϊκό έτος 2020-2021</w:t>
      </w:r>
      <w:r w:rsidRPr="00FB396B">
        <w:rPr>
          <w:sz w:val="22"/>
          <w:szCs w:val="22"/>
        </w:rPr>
        <w:t xml:space="preserve"> στο </w:t>
      </w:r>
      <w:r w:rsidRPr="00D666C9">
        <w:rPr>
          <w:b/>
          <w:sz w:val="22"/>
          <w:szCs w:val="22"/>
        </w:rPr>
        <w:t>Πρόγραμμα Μεταπτυχιακών Σπουδών (Π.Μ.Σ.)</w:t>
      </w:r>
      <w:r w:rsidRPr="00FB396B">
        <w:rPr>
          <w:sz w:val="22"/>
          <w:szCs w:val="22"/>
        </w:rPr>
        <w:t xml:space="preserve"> με τίτλο:</w:t>
      </w:r>
    </w:p>
    <w:p w:rsidR="00F22CD0" w:rsidRPr="00FB396B" w:rsidRDefault="00F22CD0" w:rsidP="00F22CD0">
      <w:pPr>
        <w:spacing w:line="300" w:lineRule="exact"/>
        <w:jc w:val="both"/>
        <w:rPr>
          <w:sz w:val="22"/>
          <w:szCs w:val="22"/>
        </w:rPr>
      </w:pPr>
    </w:p>
    <w:p w:rsidR="00F22CD0" w:rsidRPr="009E423A" w:rsidRDefault="00D666C9" w:rsidP="00F22CD0">
      <w:pPr>
        <w:spacing w:line="300" w:lineRule="exact"/>
        <w:jc w:val="center"/>
        <w:rPr>
          <w:b/>
          <w:i/>
          <w:sz w:val="28"/>
          <w:szCs w:val="28"/>
        </w:rPr>
      </w:pPr>
      <w:r>
        <w:rPr>
          <w:rFonts w:eastAsia="Calibri"/>
          <w:b/>
          <w:i/>
          <w:sz w:val="28"/>
          <w:szCs w:val="28"/>
          <w:lang w:eastAsia="en-US"/>
        </w:rPr>
        <w:t>«</w:t>
      </w:r>
      <w:r w:rsidR="00F22CD0" w:rsidRPr="009E423A">
        <w:rPr>
          <w:rFonts w:eastAsia="Calibri"/>
          <w:b/>
          <w:i/>
          <w:sz w:val="28"/>
          <w:szCs w:val="28"/>
          <w:lang w:eastAsia="en-US"/>
        </w:rPr>
        <w:t>Επιστήμες και Συστήματα Αειφόρου Φυτικής Παραγωγής</w:t>
      </w:r>
      <w:r>
        <w:rPr>
          <w:rFonts w:eastAsia="Calibri"/>
          <w:b/>
          <w:i/>
          <w:sz w:val="28"/>
          <w:szCs w:val="28"/>
          <w:lang w:eastAsia="en-US"/>
        </w:rPr>
        <w:t>»</w:t>
      </w:r>
    </w:p>
    <w:p w:rsidR="00F22CD0" w:rsidRPr="00FB396B" w:rsidRDefault="00F22CD0" w:rsidP="00F22CD0">
      <w:pPr>
        <w:spacing w:line="300" w:lineRule="exact"/>
        <w:jc w:val="both"/>
        <w:rPr>
          <w:sz w:val="22"/>
          <w:szCs w:val="22"/>
        </w:rPr>
      </w:pPr>
    </w:p>
    <w:p w:rsidR="00F22CD0" w:rsidRDefault="00F22CD0" w:rsidP="00F22CD0">
      <w:pPr>
        <w:spacing w:line="300" w:lineRule="exact"/>
        <w:jc w:val="both"/>
        <w:rPr>
          <w:sz w:val="22"/>
          <w:szCs w:val="22"/>
        </w:rPr>
      </w:pPr>
      <w:r w:rsidRPr="00FB396B">
        <w:rPr>
          <w:sz w:val="22"/>
          <w:szCs w:val="22"/>
        </w:rPr>
        <w:t>Το Π.Μ.Σ. έχει διάρκεια 2 (δύο) εξάμηνα. Προσφέρονται οι ακόλουθες κατευθύνσεις:</w:t>
      </w:r>
    </w:p>
    <w:p w:rsidR="00F22CD0" w:rsidRPr="00FB396B" w:rsidRDefault="00F22CD0" w:rsidP="00F22CD0">
      <w:pPr>
        <w:spacing w:line="300" w:lineRule="exact"/>
        <w:jc w:val="both"/>
        <w:rPr>
          <w:b/>
          <w:sz w:val="22"/>
          <w:szCs w:val="22"/>
        </w:rPr>
      </w:pPr>
    </w:p>
    <w:p w:rsidR="00F22CD0" w:rsidRPr="00FB396B" w:rsidRDefault="00F22CD0" w:rsidP="00F22CD0">
      <w:pPr>
        <w:autoSpaceDE w:val="0"/>
        <w:autoSpaceDN w:val="0"/>
        <w:adjustRightInd w:val="0"/>
        <w:spacing w:after="120" w:line="288" w:lineRule="auto"/>
        <w:ind w:firstLine="284"/>
        <w:jc w:val="both"/>
        <w:rPr>
          <w:b/>
          <w:bCs/>
          <w:sz w:val="22"/>
          <w:szCs w:val="22"/>
        </w:rPr>
      </w:pPr>
      <w:r w:rsidRPr="00FB396B">
        <w:rPr>
          <w:b/>
          <w:bCs/>
          <w:sz w:val="22"/>
          <w:szCs w:val="22"/>
        </w:rPr>
        <w:t xml:space="preserve">1. </w:t>
      </w:r>
      <w:r w:rsidRPr="00FB396B">
        <w:rPr>
          <w:b/>
          <w:sz w:val="22"/>
          <w:szCs w:val="22"/>
        </w:rPr>
        <w:t>Καινοτόμες Καλλιέργειες για Παραγωγή Προϊόντων Υψηλής Προστιθέμενης Αξίας</w:t>
      </w:r>
    </w:p>
    <w:p w:rsidR="00F22CD0" w:rsidRPr="00FB396B" w:rsidRDefault="00F22CD0" w:rsidP="00F22CD0">
      <w:pPr>
        <w:autoSpaceDE w:val="0"/>
        <w:autoSpaceDN w:val="0"/>
        <w:adjustRightInd w:val="0"/>
        <w:spacing w:after="120" w:line="288" w:lineRule="auto"/>
        <w:ind w:firstLine="284"/>
        <w:jc w:val="both"/>
        <w:rPr>
          <w:b/>
          <w:bCs/>
          <w:sz w:val="22"/>
          <w:szCs w:val="22"/>
        </w:rPr>
      </w:pPr>
      <w:r w:rsidRPr="00FB396B">
        <w:rPr>
          <w:b/>
          <w:bCs/>
          <w:sz w:val="22"/>
          <w:szCs w:val="22"/>
        </w:rPr>
        <w:t xml:space="preserve">2. </w:t>
      </w:r>
      <w:r w:rsidRPr="00FB396B">
        <w:rPr>
          <w:b/>
          <w:sz w:val="22"/>
          <w:szCs w:val="22"/>
        </w:rPr>
        <w:t>Σύγχρονα Συστήματα Φυτικής Παραγωγής και Βελτίωσης Φυτών</w:t>
      </w:r>
    </w:p>
    <w:p w:rsidR="00F22CD0" w:rsidRPr="00FB396B" w:rsidRDefault="00F22CD0" w:rsidP="00F22CD0">
      <w:pPr>
        <w:autoSpaceDE w:val="0"/>
        <w:autoSpaceDN w:val="0"/>
        <w:adjustRightInd w:val="0"/>
        <w:spacing w:after="120" w:line="288" w:lineRule="auto"/>
        <w:ind w:firstLine="284"/>
        <w:jc w:val="both"/>
        <w:rPr>
          <w:b/>
          <w:bCs/>
          <w:sz w:val="22"/>
          <w:szCs w:val="22"/>
        </w:rPr>
      </w:pPr>
      <w:r w:rsidRPr="00FB396B">
        <w:rPr>
          <w:b/>
          <w:bCs/>
          <w:sz w:val="22"/>
          <w:szCs w:val="22"/>
        </w:rPr>
        <w:t xml:space="preserve">3. </w:t>
      </w:r>
      <w:r w:rsidRPr="00FB396B">
        <w:rPr>
          <w:b/>
          <w:sz w:val="22"/>
          <w:szCs w:val="22"/>
        </w:rPr>
        <w:t xml:space="preserve">Αξιοποίηση και </w:t>
      </w:r>
      <w:proofErr w:type="spellStart"/>
      <w:r w:rsidRPr="00FB396B">
        <w:rPr>
          <w:b/>
          <w:sz w:val="22"/>
          <w:szCs w:val="22"/>
        </w:rPr>
        <w:t>Αειφορική</w:t>
      </w:r>
      <w:proofErr w:type="spellEnd"/>
      <w:r w:rsidRPr="00FB396B">
        <w:rPr>
          <w:b/>
          <w:sz w:val="22"/>
          <w:szCs w:val="22"/>
        </w:rPr>
        <w:t xml:space="preserve"> Διαχείριση Φυσικών Πόρων</w:t>
      </w:r>
    </w:p>
    <w:p w:rsidR="006B0BBE" w:rsidRDefault="006B0BBE" w:rsidP="00F22CD0">
      <w:pPr>
        <w:tabs>
          <w:tab w:val="left" w:pos="993"/>
        </w:tabs>
        <w:spacing w:line="300" w:lineRule="exact"/>
        <w:rPr>
          <w:b/>
          <w:sz w:val="22"/>
          <w:szCs w:val="22"/>
          <w:u w:val="single"/>
        </w:rPr>
      </w:pPr>
    </w:p>
    <w:p w:rsidR="00F22CD0" w:rsidRPr="00FB396B" w:rsidRDefault="00F22CD0" w:rsidP="00F22CD0">
      <w:pPr>
        <w:tabs>
          <w:tab w:val="left" w:pos="993"/>
        </w:tabs>
        <w:spacing w:line="300" w:lineRule="exact"/>
        <w:rPr>
          <w:b/>
          <w:sz w:val="22"/>
          <w:szCs w:val="22"/>
          <w:u w:val="single"/>
        </w:rPr>
      </w:pPr>
      <w:r w:rsidRPr="00FB396B">
        <w:rPr>
          <w:b/>
          <w:sz w:val="22"/>
          <w:szCs w:val="22"/>
          <w:u w:val="single"/>
        </w:rPr>
        <w:t>Αριθμός Εισακτέων-Δίδακτρα</w:t>
      </w:r>
    </w:p>
    <w:p w:rsidR="00F22CD0" w:rsidRPr="00FB396B" w:rsidRDefault="00F22CD0" w:rsidP="00F22CD0">
      <w:pPr>
        <w:tabs>
          <w:tab w:val="left" w:pos="993"/>
        </w:tabs>
        <w:spacing w:line="300" w:lineRule="exact"/>
        <w:jc w:val="both"/>
        <w:rPr>
          <w:sz w:val="22"/>
          <w:szCs w:val="22"/>
        </w:rPr>
      </w:pPr>
      <w:r w:rsidRPr="00FB396B">
        <w:rPr>
          <w:sz w:val="22"/>
          <w:szCs w:val="22"/>
        </w:rPr>
        <w:t xml:space="preserve">Ο αριθμός των εισακτέων φοιτητών/τριών στο Π.Μ.Σ. για το </w:t>
      </w:r>
      <w:proofErr w:type="spellStart"/>
      <w:r w:rsidRPr="00FB396B">
        <w:rPr>
          <w:sz w:val="22"/>
          <w:szCs w:val="22"/>
        </w:rPr>
        <w:t>ακαδ</w:t>
      </w:r>
      <w:proofErr w:type="spellEnd"/>
      <w:r w:rsidRPr="00FB396B">
        <w:rPr>
          <w:sz w:val="22"/>
          <w:szCs w:val="22"/>
        </w:rPr>
        <w:t>. έτος 20</w:t>
      </w:r>
      <w:r w:rsidR="009E423A">
        <w:rPr>
          <w:sz w:val="22"/>
          <w:szCs w:val="22"/>
        </w:rPr>
        <w:t>20-</w:t>
      </w:r>
      <w:r>
        <w:rPr>
          <w:sz w:val="22"/>
          <w:szCs w:val="22"/>
        </w:rPr>
        <w:t>202</w:t>
      </w:r>
      <w:r w:rsidR="009E423A">
        <w:rPr>
          <w:sz w:val="22"/>
          <w:szCs w:val="22"/>
        </w:rPr>
        <w:t>1</w:t>
      </w:r>
      <w:r w:rsidRPr="00FB396B">
        <w:rPr>
          <w:sz w:val="22"/>
          <w:szCs w:val="22"/>
        </w:rPr>
        <w:t xml:space="preserve"> ορίζεται κατ’ ανώτατο όριο στους τριάντα (30) μεταπτυχιακούς φοιτητές/</w:t>
      </w:r>
      <w:proofErr w:type="spellStart"/>
      <w:r w:rsidRPr="00FB396B">
        <w:rPr>
          <w:sz w:val="22"/>
          <w:szCs w:val="22"/>
        </w:rPr>
        <w:t>ήτριες</w:t>
      </w:r>
      <w:proofErr w:type="spellEnd"/>
      <w:r w:rsidRPr="00FB396B">
        <w:rPr>
          <w:sz w:val="22"/>
          <w:szCs w:val="22"/>
        </w:rPr>
        <w:t>. Στο Π.Μ.Σ., επιπλέον του αριθμού εισακτέων, γίνεται δεκτός έως ένας (1) υπότροφος του Ιδρύματος Κρατικών Υποτροφιών (Ι.Κ.Υ.) που πέτυχε στο σχετικό διαγωνισμό μεταπτυχιακών σπουδών εσωτερικού, του γνωστικού αντικειμένου του Προγράμματος Μεταπτυχιακών Σπουδών, καθώς και ένας (1) αλλοδαπός υπότροφος του Ελληνικού Κράτους.</w:t>
      </w:r>
    </w:p>
    <w:p w:rsidR="00F22CD0" w:rsidRPr="00FB396B" w:rsidRDefault="00F22CD0" w:rsidP="00F22CD0">
      <w:pPr>
        <w:tabs>
          <w:tab w:val="left" w:pos="993"/>
        </w:tabs>
        <w:spacing w:line="300" w:lineRule="exact"/>
        <w:jc w:val="both"/>
        <w:rPr>
          <w:sz w:val="22"/>
          <w:szCs w:val="22"/>
        </w:rPr>
      </w:pPr>
    </w:p>
    <w:p w:rsidR="00F22CD0" w:rsidRPr="00FB396B" w:rsidRDefault="00F22CD0" w:rsidP="00F22CD0">
      <w:pPr>
        <w:tabs>
          <w:tab w:val="left" w:pos="993"/>
        </w:tabs>
        <w:spacing w:line="300" w:lineRule="exact"/>
        <w:jc w:val="both"/>
        <w:rPr>
          <w:sz w:val="22"/>
          <w:szCs w:val="22"/>
        </w:rPr>
      </w:pPr>
      <w:r w:rsidRPr="00FB396B">
        <w:rPr>
          <w:sz w:val="22"/>
          <w:szCs w:val="22"/>
        </w:rPr>
        <w:t xml:space="preserve">Τα δίδακτρα του Π.Μ.Σ. ανέρχονται για το </w:t>
      </w:r>
      <w:proofErr w:type="spellStart"/>
      <w:r w:rsidRPr="00FB396B">
        <w:rPr>
          <w:sz w:val="22"/>
          <w:szCs w:val="22"/>
        </w:rPr>
        <w:t>ακαδ</w:t>
      </w:r>
      <w:proofErr w:type="spellEnd"/>
      <w:r w:rsidRPr="00FB396B">
        <w:rPr>
          <w:sz w:val="22"/>
          <w:szCs w:val="22"/>
        </w:rPr>
        <w:t>. έτος 20</w:t>
      </w:r>
      <w:r w:rsidR="009E423A">
        <w:rPr>
          <w:sz w:val="22"/>
          <w:szCs w:val="22"/>
        </w:rPr>
        <w:t>20</w:t>
      </w:r>
      <w:r>
        <w:rPr>
          <w:sz w:val="22"/>
          <w:szCs w:val="22"/>
        </w:rPr>
        <w:t>-202</w:t>
      </w:r>
      <w:r w:rsidR="009E423A">
        <w:rPr>
          <w:sz w:val="22"/>
          <w:szCs w:val="22"/>
        </w:rPr>
        <w:t>1</w:t>
      </w:r>
      <w:r w:rsidRPr="00FB396B">
        <w:rPr>
          <w:sz w:val="22"/>
          <w:szCs w:val="22"/>
        </w:rPr>
        <w:t xml:space="preserve"> στο ποσό των 2.500 ευρώ συνολικά και καταβάλλονται τμηματικά (1</w:t>
      </w:r>
      <w:r>
        <w:rPr>
          <w:sz w:val="22"/>
          <w:szCs w:val="22"/>
        </w:rPr>
        <w:t>.</w:t>
      </w:r>
      <w:r w:rsidRPr="00FB396B">
        <w:rPr>
          <w:sz w:val="22"/>
          <w:szCs w:val="22"/>
        </w:rPr>
        <w:t>250 ευρώ ανά εξάμηνο σπουδών). Μετά την ολοκλήρωση των εγγραφών</w:t>
      </w:r>
      <w:r>
        <w:rPr>
          <w:sz w:val="22"/>
          <w:szCs w:val="22"/>
        </w:rPr>
        <w:t>,</w:t>
      </w:r>
      <w:r w:rsidRPr="00FB396B">
        <w:rPr>
          <w:sz w:val="22"/>
          <w:szCs w:val="22"/>
        </w:rPr>
        <w:t xml:space="preserve"> ανακοινώνεται πίνακας των φοιτητών</w:t>
      </w:r>
      <w:r>
        <w:rPr>
          <w:sz w:val="22"/>
          <w:szCs w:val="22"/>
        </w:rPr>
        <w:t xml:space="preserve"> που δικαιούνται δωρεάν φοίτηση</w:t>
      </w:r>
      <w:r w:rsidRPr="00FB396B">
        <w:rPr>
          <w:sz w:val="22"/>
          <w:szCs w:val="22"/>
        </w:rPr>
        <w:t xml:space="preserve"> (το 30% των εγγραφέντων)</w:t>
      </w:r>
      <w:r>
        <w:rPr>
          <w:sz w:val="22"/>
          <w:szCs w:val="22"/>
        </w:rPr>
        <w:t>,</w:t>
      </w:r>
      <w:r w:rsidRPr="00FB396B">
        <w:rPr>
          <w:sz w:val="22"/>
          <w:szCs w:val="22"/>
        </w:rPr>
        <w:t xml:space="preserve"> βάσει του άρθρου 35 του Ν. 4485/2017.</w:t>
      </w:r>
    </w:p>
    <w:p w:rsidR="00D666C9" w:rsidRDefault="00D666C9" w:rsidP="00F22CD0">
      <w:pPr>
        <w:tabs>
          <w:tab w:val="left" w:pos="993"/>
        </w:tabs>
        <w:spacing w:line="300" w:lineRule="exact"/>
        <w:rPr>
          <w:b/>
          <w:sz w:val="22"/>
          <w:szCs w:val="22"/>
          <w:u w:val="single"/>
        </w:rPr>
      </w:pPr>
    </w:p>
    <w:p w:rsidR="00F22CD0" w:rsidRPr="00FB396B" w:rsidRDefault="00F22CD0" w:rsidP="00F22CD0">
      <w:pPr>
        <w:tabs>
          <w:tab w:val="left" w:pos="993"/>
        </w:tabs>
        <w:spacing w:line="300" w:lineRule="exact"/>
        <w:rPr>
          <w:b/>
          <w:sz w:val="22"/>
          <w:szCs w:val="22"/>
          <w:u w:val="single"/>
        </w:rPr>
      </w:pPr>
      <w:r w:rsidRPr="00FB396B">
        <w:rPr>
          <w:b/>
          <w:sz w:val="22"/>
          <w:szCs w:val="22"/>
          <w:u w:val="single"/>
        </w:rPr>
        <w:t>Κατηγορίες Πτυχιούχων που Μπορούν να Υποβάλουν Αίτηση</w:t>
      </w:r>
    </w:p>
    <w:p w:rsidR="00F22CD0" w:rsidRPr="00FB396B" w:rsidRDefault="00F22CD0" w:rsidP="00F22CD0">
      <w:pPr>
        <w:spacing w:line="300" w:lineRule="exact"/>
        <w:jc w:val="both"/>
        <w:rPr>
          <w:sz w:val="22"/>
          <w:szCs w:val="22"/>
        </w:rPr>
      </w:pPr>
      <w:r w:rsidRPr="00FB396B">
        <w:rPr>
          <w:sz w:val="22"/>
          <w:szCs w:val="22"/>
        </w:rPr>
        <w:t xml:space="preserve">Στο Π.Μ.Σ. γίνονται δεκτοί πτυχιούχοι Τμημάτων Γεωτεχνικών, Πολυτεχνικών, Περιβαλλοντικών, και Θετικών Επιστημών </w:t>
      </w:r>
      <w:r>
        <w:rPr>
          <w:sz w:val="22"/>
          <w:szCs w:val="22"/>
        </w:rPr>
        <w:t xml:space="preserve">της Τριτοβάθμιας Εκπαίδευσης </w:t>
      </w:r>
      <w:r w:rsidRPr="00FB396B">
        <w:rPr>
          <w:sz w:val="22"/>
          <w:szCs w:val="22"/>
        </w:rPr>
        <w:t>της ημεδαπής ή αντίστοιχων τμημάτων της αλλοδαπής, εφόσον έχουν βαθμό πτυχίου μεγαλύτερο του έξι και πενήν</w:t>
      </w:r>
      <w:r w:rsidR="009E423A">
        <w:rPr>
          <w:sz w:val="22"/>
          <w:szCs w:val="22"/>
        </w:rPr>
        <w:t>τα εκατοστά (6,50)</w:t>
      </w:r>
      <w:r w:rsidR="00AC31E5" w:rsidRPr="00AC31E5">
        <w:rPr>
          <w:sz w:val="22"/>
          <w:szCs w:val="22"/>
        </w:rPr>
        <w:t xml:space="preserve">, </w:t>
      </w:r>
      <w:r w:rsidR="00AC31E5">
        <w:rPr>
          <w:sz w:val="22"/>
          <w:szCs w:val="22"/>
        </w:rPr>
        <w:t>Λίαν Καλώς</w:t>
      </w:r>
      <w:bookmarkStart w:id="0" w:name="_GoBack"/>
      <w:bookmarkEnd w:id="0"/>
      <w:r w:rsidR="009E423A">
        <w:rPr>
          <w:sz w:val="22"/>
          <w:szCs w:val="22"/>
        </w:rPr>
        <w:t xml:space="preserve">. </w:t>
      </w:r>
      <w:r w:rsidRPr="00FB396B">
        <w:rPr>
          <w:sz w:val="22"/>
          <w:szCs w:val="22"/>
        </w:rPr>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rsidR="00F22CD0" w:rsidRPr="00FB396B" w:rsidRDefault="00F22CD0" w:rsidP="00F22CD0">
      <w:pPr>
        <w:spacing w:line="300" w:lineRule="exact"/>
        <w:jc w:val="both"/>
        <w:rPr>
          <w:sz w:val="22"/>
          <w:szCs w:val="22"/>
        </w:rPr>
      </w:pPr>
    </w:p>
    <w:p w:rsidR="00F22CD0" w:rsidRPr="00FB396B" w:rsidRDefault="00F22CD0" w:rsidP="00F22CD0">
      <w:pPr>
        <w:spacing w:line="300" w:lineRule="exact"/>
        <w:jc w:val="both"/>
        <w:rPr>
          <w:b/>
          <w:sz w:val="22"/>
          <w:szCs w:val="22"/>
          <w:u w:val="single"/>
        </w:rPr>
      </w:pPr>
      <w:r w:rsidRPr="00FB396B">
        <w:rPr>
          <w:b/>
          <w:sz w:val="22"/>
          <w:szCs w:val="22"/>
          <w:u w:val="single"/>
        </w:rPr>
        <w:lastRenderedPageBreak/>
        <w:t>Διαδικασία Εισαγωγής στο Π.Μ.Σ.</w:t>
      </w:r>
    </w:p>
    <w:p w:rsidR="00F22CD0" w:rsidRPr="00FB396B" w:rsidRDefault="00F22CD0" w:rsidP="00F22CD0">
      <w:pPr>
        <w:spacing w:line="300" w:lineRule="exact"/>
        <w:jc w:val="both"/>
        <w:rPr>
          <w:b/>
          <w:sz w:val="22"/>
          <w:szCs w:val="22"/>
        </w:rPr>
      </w:pPr>
      <w:r w:rsidRPr="00FB396B">
        <w:rPr>
          <w:b/>
          <w:sz w:val="22"/>
          <w:szCs w:val="22"/>
        </w:rPr>
        <w:t>α) Δικαιολογητικά</w:t>
      </w:r>
    </w:p>
    <w:p w:rsidR="00F22CD0" w:rsidRPr="00FB396B" w:rsidRDefault="00F22CD0" w:rsidP="00F22CD0">
      <w:pPr>
        <w:spacing w:before="120" w:line="300" w:lineRule="exact"/>
        <w:jc w:val="both"/>
        <w:rPr>
          <w:sz w:val="22"/>
          <w:szCs w:val="22"/>
        </w:rPr>
      </w:pPr>
      <w:r w:rsidRPr="00FB396B">
        <w:rPr>
          <w:sz w:val="22"/>
          <w:szCs w:val="22"/>
        </w:rPr>
        <w:t xml:space="preserve">Οι ενδιαφερόμενοι καλούνται να καταθέσουν στη Γραμματεία του Π.Μ.Σ. </w:t>
      </w:r>
      <w:r w:rsidR="009E423A" w:rsidRPr="009E423A">
        <w:rPr>
          <w:b/>
          <w:sz w:val="22"/>
          <w:szCs w:val="22"/>
        </w:rPr>
        <w:t>μόνο ηλεκτρονικά</w:t>
      </w:r>
      <w:r w:rsidR="009E423A">
        <w:rPr>
          <w:sz w:val="22"/>
          <w:szCs w:val="22"/>
        </w:rPr>
        <w:t xml:space="preserve"> </w:t>
      </w:r>
      <w:r w:rsidRPr="00FB396B">
        <w:rPr>
          <w:sz w:val="22"/>
          <w:szCs w:val="22"/>
        </w:rPr>
        <w:t>τα ακόλουθα δικαιολογητικά</w:t>
      </w:r>
      <w:r w:rsidR="007B0852" w:rsidRPr="007B0852">
        <w:rPr>
          <w:sz w:val="22"/>
          <w:szCs w:val="22"/>
        </w:rPr>
        <w:t xml:space="preserve"> </w:t>
      </w:r>
      <w:r w:rsidR="007B0852">
        <w:rPr>
          <w:sz w:val="22"/>
          <w:szCs w:val="22"/>
        </w:rPr>
        <w:t xml:space="preserve">στο </w:t>
      </w:r>
      <w:r w:rsidR="007B0852">
        <w:rPr>
          <w:sz w:val="22"/>
          <w:szCs w:val="22"/>
          <w:lang w:val="en-US"/>
        </w:rPr>
        <w:t>email</w:t>
      </w:r>
      <w:r w:rsidR="007B0852">
        <w:rPr>
          <w:sz w:val="22"/>
          <w:szCs w:val="22"/>
        </w:rPr>
        <w:t xml:space="preserve"> </w:t>
      </w:r>
      <w:r w:rsidR="009E423A">
        <w:rPr>
          <w:sz w:val="22"/>
          <w:szCs w:val="22"/>
        </w:rPr>
        <w:t xml:space="preserve"> </w:t>
      </w:r>
      <w:hyperlink r:id="rId7" w:history="1">
        <w:proofErr w:type="spellStart"/>
        <w:r w:rsidR="007B0852" w:rsidRPr="00A45EF5">
          <w:rPr>
            <w:rStyle w:val="-"/>
            <w:sz w:val="22"/>
            <w:szCs w:val="22"/>
          </w:rPr>
          <w:t>aeiforospost@uth.gr</w:t>
        </w:r>
        <w:proofErr w:type="spellEnd"/>
      </w:hyperlink>
      <w:r w:rsidRPr="00FB396B">
        <w:rPr>
          <w:sz w:val="22"/>
          <w:szCs w:val="22"/>
        </w:rPr>
        <w:t>:</w:t>
      </w:r>
    </w:p>
    <w:p w:rsidR="00F22CD0" w:rsidRPr="00FB396B" w:rsidRDefault="00F22CD0" w:rsidP="00F22CD0">
      <w:pPr>
        <w:numPr>
          <w:ilvl w:val="0"/>
          <w:numId w:val="1"/>
        </w:numPr>
        <w:spacing w:line="300" w:lineRule="exact"/>
        <w:jc w:val="both"/>
        <w:rPr>
          <w:sz w:val="22"/>
          <w:szCs w:val="22"/>
        </w:rPr>
      </w:pPr>
      <w:r w:rsidRPr="00FB396B">
        <w:rPr>
          <w:sz w:val="22"/>
          <w:szCs w:val="22"/>
        </w:rPr>
        <w:t>Αίτηση Υποψηφιότητας  (βρίσκεται στην ιστοσελίδα του Π.Μ.Σ.).</w:t>
      </w:r>
    </w:p>
    <w:p w:rsidR="00F22CD0" w:rsidRPr="00FB396B" w:rsidRDefault="009E423A" w:rsidP="00F22CD0">
      <w:pPr>
        <w:numPr>
          <w:ilvl w:val="0"/>
          <w:numId w:val="1"/>
        </w:numPr>
        <w:spacing w:line="300" w:lineRule="exact"/>
        <w:jc w:val="both"/>
        <w:rPr>
          <w:sz w:val="22"/>
          <w:szCs w:val="22"/>
        </w:rPr>
      </w:pPr>
      <w:r>
        <w:rPr>
          <w:sz w:val="22"/>
          <w:szCs w:val="22"/>
        </w:rPr>
        <w:t>Α</w:t>
      </w:r>
      <w:r w:rsidR="00F22CD0" w:rsidRPr="00FB396B">
        <w:rPr>
          <w:sz w:val="22"/>
          <w:szCs w:val="22"/>
        </w:rPr>
        <w:t xml:space="preserve">ντίγραφο Αστυνομικής </w:t>
      </w:r>
      <w:r w:rsidR="00F22CD0" w:rsidRPr="00FB396B">
        <w:rPr>
          <w:sz w:val="22"/>
          <w:szCs w:val="22"/>
          <w:lang w:val="en-US"/>
        </w:rPr>
        <w:t>T</w:t>
      </w:r>
      <w:proofErr w:type="spellStart"/>
      <w:r w:rsidR="00F22CD0" w:rsidRPr="00FB396B">
        <w:rPr>
          <w:sz w:val="22"/>
          <w:szCs w:val="22"/>
        </w:rPr>
        <w:t>αυτότητας</w:t>
      </w:r>
      <w:proofErr w:type="spellEnd"/>
      <w:r w:rsidR="00F22CD0" w:rsidRPr="00FB396B">
        <w:rPr>
          <w:sz w:val="22"/>
          <w:szCs w:val="22"/>
        </w:rPr>
        <w:t xml:space="preserve">. </w:t>
      </w:r>
    </w:p>
    <w:p w:rsidR="00F22CD0" w:rsidRPr="00FB396B" w:rsidRDefault="00F22CD0" w:rsidP="00F22CD0">
      <w:pPr>
        <w:numPr>
          <w:ilvl w:val="0"/>
          <w:numId w:val="1"/>
        </w:numPr>
        <w:spacing w:line="300" w:lineRule="exact"/>
        <w:jc w:val="both"/>
        <w:rPr>
          <w:sz w:val="22"/>
          <w:szCs w:val="22"/>
        </w:rPr>
      </w:pPr>
      <w:r w:rsidRPr="00FB396B">
        <w:rPr>
          <w:sz w:val="22"/>
          <w:szCs w:val="22"/>
        </w:rPr>
        <w:t>Αντίγραφο Πτυχίου (για τους πτυχιούχους).</w:t>
      </w:r>
    </w:p>
    <w:p w:rsidR="00F22CD0" w:rsidRPr="00FB396B" w:rsidRDefault="00F22CD0" w:rsidP="00F22CD0">
      <w:pPr>
        <w:numPr>
          <w:ilvl w:val="0"/>
          <w:numId w:val="1"/>
        </w:numPr>
        <w:spacing w:line="300" w:lineRule="exact"/>
        <w:jc w:val="both"/>
        <w:rPr>
          <w:sz w:val="22"/>
          <w:szCs w:val="22"/>
        </w:rPr>
      </w:pPr>
      <w:r w:rsidRPr="00FB396B">
        <w:rPr>
          <w:sz w:val="22"/>
          <w:szCs w:val="22"/>
        </w:rPr>
        <w:t>Βεβαίωση ισοτιμίας ΔΟΑΤΑΠ (για πτυχιούχους αλλοδαπής).</w:t>
      </w:r>
    </w:p>
    <w:p w:rsidR="00F22CD0" w:rsidRPr="00FB396B" w:rsidRDefault="00F22CD0" w:rsidP="00F22CD0">
      <w:pPr>
        <w:numPr>
          <w:ilvl w:val="0"/>
          <w:numId w:val="1"/>
        </w:numPr>
        <w:spacing w:line="300" w:lineRule="exact"/>
        <w:jc w:val="both"/>
        <w:rPr>
          <w:sz w:val="22"/>
          <w:szCs w:val="22"/>
        </w:rPr>
      </w:pPr>
      <w:r w:rsidRPr="00FB396B">
        <w:rPr>
          <w:sz w:val="22"/>
          <w:szCs w:val="22"/>
        </w:rPr>
        <w:t>Πιστοποιητικό αναλυτικής βαθμολογίας.</w:t>
      </w:r>
    </w:p>
    <w:p w:rsidR="00F22CD0" w:rsidRPr="00FB396B" w:rsidRDefault="00F22CD0" w:rsidP="00F22CD0">
      <w:pPr>
        <w:numPr>
          <w:ilvl w:val="0"/>
          <w:numId w:val="1"/>
        </w:numPr>
        <w:spacing w:line="300" w:lineRule="exact"/>
        <w:jc w:val="both"/>
        <w:rPr>
          <w:sz w:val="22"/>
          <w:szCs w:val="22"/>
        </w:rPr>
      </w:pPr>
      <w:r w:rsidRPr="00FB396B">
        <w:rPr>
          <w:sz w:val="22"/>
          <w:szCs w:val="22"/>
        </w:rPr>
        <w:t xml:space="preserve">Πιστοποιητικό </w:t>
      </w:r>
      <w:r>
        <w:rPr>
          <w:sz w:val="22"/>
          <w:szCs w:val="22"/>
        </w:rPr>
        <w:t>πολύ καλής γνώσης</w:t>
      </w:r>
      <w:r w:rsidRPr="00FB396B">
        <w:rPr>
          <w:sz w:val="22"/>
          <w:szCs w:val="22"/>
        </w:rPr>
        <w:t xml:space="preserve"> της αγγλικής γλώσσας Επιπέδου Γ1 (όπως αυτή ορίζεται από τον Α.Σ.Ε.Π.). Οι υποψήφιοι που δεν έχουν πιστοποιημένη </w:t>
      </w:r>
      <w:r>
        <w:rPr>
          <w:sz w:val="22"/>
          <w:szCs w:val="22"/>
        </w:rPr>
        <w:t>καλή</w:t>
      </w:r>
      <w:r w:rsidRPr="00FB396B">
        <w:rPr>
          <w:sz w:val="22"/>
          <w:szCs w:val="22"/>
        </w:rPr>
        <w:t xml:space="preserve"> γνώση της αγγλικής γλώσσας θα υποβληθούν σε γραπτές εξετάσεις. </w:t>
      </w:r>
    </w:p>
    <w:p w:rsidR="00F22CD0" w:rsidRPr="00FB396B" w:rsidRDefault="00F22CD0" w:rsidP="00F22CD0">
      <w:pPr>
        <w:numPr>
          <w:ilvl w:val="0"/>
          <w:numId w:val="1"/>
        </w:numPr>
        <w:tabs>
          <w:tab w:val="num" w:pos="993"/>
        </w:tabs>
        <w:spacing w:line="300" w:lineRule="exact"/>
        <w:jc w:val="both"/>
        <w:rPr>
          <w:sz w:val="22"/>
          <w:szCs w:val="22"/>
        </w:rPr>
      </w:pPr>
      <w:r w:rsidRPr="00FB396B">
        <w:rPr>
          <w:sz w:val="22"/>
          <w:szCs w:val="22"/>
        </w:rPr>
        <w:t xml:space="preserve">Βιογραφικό σημείωμα με στοιχεία επαγγελματικής και ερευνητικής δραστηριότητας σχετικής με τη μεταπτυχιακή κατεύθυνση, όπως αυτή αποδεικνύεται από τις σχετικές συμβάσεις εργασίας ή έργου και το δημοσιευμένο έργο </w:t>
      </w:r>
      <w:r>
        <w:rPr>
          <w:sz w:val="22"/>
          <w:szCs w:val="22"/>
        </w:rPr>
        <w:t>σε</w:t>
      </w:r>
      <w:r w:rsidRPr="00FB396B">
        <w:rPr>
          <w:sz w:val="22"/>
          <w:szCs w:val="22"/>
        </w:rPr>
        <w:t xml:space="preserve"> επιστημονικά περιοδικά ή σε πρακτικά συνεδρίων.</w:t>
      </w:r>
    </w:p>
    <w:p w:rsidR="00F22CD0" w:rsidRDefault="00F22CD0" w:rsidP="00F22CD0">
      <w:pPr>
        <w:numPr>
          <w:ilvl w:val="0"/>
          <w:numId w:val="1"/>
        </w:numPr>
        <w:tabs>
          <w:tab w:val="num" w:pos="993"/>
        </w:tabs>
        <w:spacing w:line="300" w:lineRule="exact"/>
        <w:jc w:val="both"/>
        <w:rPr>
          <w:sz w:val="22"/>
          <w:szCs w:val="22"/>
        </w:rPr>
      </w:pPr>
      <w:r w:rsidRPr="00FB396B">
        <w:rPr>
          <w:sz w:val="22"/>
          <w:szCs w:val="22"/>
        </w:rPr>
        <w:t>Δύο συστατικές επιστολές, που θα αποσταλούν απευθείας στη Γραμματεία του Π.Μ.Σ. από τον εκάστοτε συντάκτη ή θα προσκομισθούν από τους υποψηφίους σε σφραγισμένο φάκελο.</w:t>
      </w:r>
    </w:p>
    <w:p w:rsidR="009E423A" w:rsidRPr="00FB396B" w:rsidRDefault="009E423A" w:rsidP="00F22CD0">
      <w:pPr>
        <w:numPr>
          <w:ilvl w:val="0"/>
          <w:numId w:val="1"/>
        </w:numPr>
        <w:tabs>
          <w:tab w:val="num" w:pos="993"/>
        </w:tabs>
        <w:spacing w:line="300" w:lineRule="exact"/>
        <w:jc w:val="both"/>
        <w:rPr>
          <w:sz w:val="22"/>
          <w:szCs w:val="22"/>
        </w:rPr>
      </w:pPr>
      <w:r w:rsidRPr="009E423A">
        <w:rPr>
          <w:sz w:val="22"/>
          <w:szCs w:val="22"/>
        </w:rPr>
        <w:t>Υπεύθυνη Δήλωση, ότι όλα τα δικαιολογητικά είναι ακριβή αντίγραφα των πρωτοτύπων.</w:t>
      </w:r>
    </w:p>
    <w:p w:rsidR="00F22CD0" w:rsidRPr="00FB396B" w:rsidRDefault="00F22CD0" w:rsidP="00F22CD0">
      <w:pPr>
        <w:spacing w:line="300" w:lineRule="exact"/>
        <w:jc w:val="both"/>
        <w:rPr>
          <w:sz w:val="22"/>
          <w:szCs w:val="22"/>
        </w:rPr>
      </w:pPr>
    </w:p>
    <w:p w:rsidR="00F22CD0" w:rsidRPr="00FB396B" w:rsidRDefault="00F22CD0" w:rsidP="00F22CD0">
      <w:pPr>
        <w:spacing w:line="300" w:lineRule="exact"/>
        <w:jc w:val="both"/>
        <w:rPr>
          <w:b/>
          <w:sz w:val="22"/>
          <w:szCs w:val="22"/>
        </w:rPr>
      </w:pPr>
      <w:r w:rsidRPr="00FB396B">
        <w:rPr>
          <w:b/>
          <w:sz w:val="22"/>
          <w:szCs w:val="22"/>
        </w:rPr>
        <w:t>β) Σύστημα Επιλογής Εισακτέων</w:t>
      </w:r>
    </w:p>
    <w:p w:rsidR="00F22CD0" w:rsidRPr="00FB396B" w:rsidRDefault="00F22CD0" w:rsidP="00F22CD0">
      <w:pPr>
        <w:spacing w:line="300" w:lineRule="exact"/>
        <w:jc w:val="both"/>
        <w:rPr>
          <w:sz w:val="22"/>
          <w:szCs w:val="22"/>
        </w:rPr>
      </w:pPr>
      <w:r w:rsidRPr="00FB396B">
        <w:rPr>
          <w:sz w:val="22"/>
          <w:szCs w:val="22"/>
        </w:rPr>
        <w:t xml:space="preserve">Η επιλογή των υποψηφίων για το Π.Μ.Σ. γίνεται από την Επιτροπή Επιλογής Μεταπτυχιακών Φοιτητών </w:t>
      </w:r>
      <w:r w:rsidRPr="00FB396B">
        <w:rPr>
          <w:b/>
          <w:sz w:val="22"/>
          <w:szCs w:val="22"/>
        </w:rPr>
        <w:t>χωρίς εισαγωγικές εξετάσεις</w:t>
      </w:r>
      <w:r w:rsidRPr="00FB396B">
        <w:rPr>
          <w:sz w:val="22"/>
          <w:szCs w:val="22"/>
        </w:rPr>
        <w:t xml:space="preserve">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w:t>
      </w:r>
      <w:r>
        <w:rPr>
          <w:sz w:val="22"/>
          <w:szCs w:val="22"/>
        </w:rPr>
        <w:t xml:space="preserve">πολύ </w:t>
      </w:r>
      <w:r w:rsidRPr="00FB396B">
        <w:rPr>
          <w:sz w:val="22"/>
          <w:szCs w:val="22"/>
        </w:rPr>
        <w:t>καλή γνώση της αγγλικής γλώσσας θα εξετάζονται γραπτώς.</w:t>
      </w:r>
    </w:p>
    <w:p w:rsidR="00F22CD0" w:rsidRPr="00FB396B" w:rsidRDefault="00F22CD0" w:rsidP="00F22CD0">
      <w:pPr>
        <w:spacing w:line="300" w:lineRule="exact"/>
        <w:jc w:val="both"/>
        <w:rPr>
          <w:sz w:val="22"/>
          <w:szCs w:val="22"/>
        </w:rPr>
      </w:pPr>
    </w:p>
    <w:p w:rsidR="00F22CD0" w:rsidRPr="00FB396B" w:rsidRDefault="00F22CD0" w:rsidP="00F22CD0">
      <w:pPr>
        <w:spacing w:line="300" w:lineRule="exact"/>
        <w:jc w:val="both"/>
        <w:rPr>
          <w:b/>
          <w:sz w:val="22"/>
          <w:szCs w:val="22"/>
          <w:u w:val="single"/>
        </w:rPr>
      </w:pPr>
      <w:r w:rsidRPr="00FB396B">
        <w:rPr>
          <w:b/>
          <w:sz w:val="22"/>
          <w:szCs w:val="22"/>
          <w:u w:val="single"/>
        </w:rPr>
        <w:t>Ημερομηνίες Προθεσμίες</w:t>
      </w:r>
    </w:p>
    <w:p w:rsidR="00F22CD0" w:rsidRDefault="00F22CD0" w:rsidP="00F22CD0">
      <w:pPr>
        <w:spacing w:line="300" w:lineRule="exact"/>
        <w:jc w:val="both"/>
        <w:rPr>
          <w:sz w:val="22"/>
          <w:szCs w:val="22"/>
        </w:rPr>
      </w:pPr>
      <w:r w:rsidRPr="00FB396B">
        <w:rPr>
          <w:sz w:val="22"/>
          <w:szCs w:val="22"/>
        </w:rPr>
        <w:t xml:space="preserve">Οι ενδιαφερόμενοι καλούνται, από </w:t>
      </w:r>
      <w:r w:rsidR="007B0852">
        <w:rPr>
          <w:sz w:val="22"/>
          <w:szCs w:val="22"/>
        </w:rPr>
        <w:t>Δευτέρ</w:t>
      </w:r>
      <w:r w:rsidR="007B0852" w:rsidRPr="007B0852">
        <w:rPr>
          <w:sz w:val="22"/>
          <w:szCs w:val="22"/>
        </w:rPr>
        <w:t xml:space="preserve">α </w:t>
      </w:r>
      <w:r w:rsidR="009E423A" w:rsidRPr="007B0852">
        <w:rPr>
          <w:b/>
          <w:sz w:val="22"/>
          <w:szCs w:val="22"/>
        </w:rPr>
        <w:t>15</w:t>
      </w:r>
      <w:r w:rsidRPr="007B0852">
        <w:rPr>
          <w:b/>
          <w:sz w:val="22"/>
          <w:szCs w:val="22"/>
        </w:rPr>
        <w:t xml:space="preserve"> Ιουνίου 20</w:t>
      </w:r>
      <w:r w:rsidR="009E423A" w:rsidRPr="007B0852">
        <w:rPr>
          <w:b/>
          <w:sz w:val="22"/>
          <w:szCs w:val="22"/>
        </w:rPr>
        <w:t>20</w:t>
      </w:r>
      <w:r w:rsidRPr="007B0852">
        <w:rPr>
          <w:sz w:val="22"/>
          <w:szCs w:val="22"/>
        </w:rPr>
        <w:t xml:space="preserve"> έως και </w:t>
      </w:r>
      <w:r w:rsidR="007B0852" w:rsidRPr="007B0852">
        <w:rPr>
          <w:sz w:val="22"/>
          <w:szCs w:val="22"/>
        </w:rPr>
        <w:t xml:space="preserve">Δευτέρα </w:t>
      </w:r>
      <w:r w:rsidR="007B0852" w:rsidRPr="007B0852">
        <w:rPr>
          <w:b/>
          <w:sz w:val="22"/>
          <w:szCs w:val="22"/>
        </w:rPr>
        <w:t>7</w:t>
      </w:r>
      <w:r w:rsidRPr="007B0852">
        <w:rPr>
          <w:b/>
          <w:sz w:val="22"/>
          <w:szCs w:val="22"/>
        </w:rPr>
        <w:t xml:space="preserve"> Σεπτεμβρίου 20</w:t>
      </w:r>
      <w:r w:rsidR="007B0852">
        <w:rPr>
          <w:b/>
          <w:sz w:val="22"/>
          <w:szCs w:val="22"/>
        </w:rPr>
        <w:t>20</w:t>
      </w:r>
      <w:r w:rsidRPr="007B0852">
        <w:rPr>
          <w:sz w:val="22"/>
          <w:szCs w:val="22"/>
        </w:rPr>
        <w:t>, να υποβάλουν</w:t>
      </w:r>
      <w:r w:rsidRPr="007B0852">
        <w:rPr>
          <w:b/>
          <w:sz w:val="22"/>
          <w:szCs w:val="22"/>
        </w:rPr>
        <w:t xml:space="preserve"> </w:t>
      </w:r>
      <w:r w:rsidR="007B0852" w:rsidRPr="007B0852">
        <w:rPr>
          <w:b/>
          <w:sz w:val="22"/>
          <w:szCs w:val="22"/>
        </w:rPr>
        <w:t xml:space="preserve">ηλεκτρονικά </w:t>
      </w:r>
      <w:r w:rsidRPr="007B0852">
        <w:rPr>
          <w:sz w:val="22"/>
          <w:szCs w:val="22"/>
        </w:rPr>
        <w:t xml:space="preserve">εμπρόθεσμα, </w:t>
      </w:r>
      <w:r w:rsidRPr="00FB396B">
        <w:rPr>
          <w:sz w:val="22"/>
          <w:szCs w:val="22"/>
        </w:rPr>
        <w:t xml:space="preserve">τα απαραίτητα δικαιολογητικά στη Γραμματεία του Π.Μ.Σ. </w:t>
      </w:r>
      <w:r w:rsidR="007B0852">
        <w:rPr>
          <w:sz w:val="22"/>
          <w:szCs w:val="22"/>
        </w:rPr>
        <w:t xml:space="preserve">στο </w:t>
      </w:r>
      <w:r w:rsidR="007B0852">
        <w:rPr>
          <w:sz w:val="22"/>
          <w:szCs w:val="22"/>
          <w:lang w:val="en-US"/>
        </w:rPr>
        <w:t>email</w:t>
      </w:r>
      <w:r w:rsidR="006B0BBE">
        <w:rPr>
          <w:sz w:val="22"/>
          <w:szCs w:val="22"/>
        </w:rPr>
        <w:t>:</w:t>
      </w:r>
      <w:r w:rsidR="007B0852">
        <w:rPr>
          <w:sz w:val="22"/>
          <w:szCs w:val="22"/>
        </w:rPr>
        <w:t xml:space="preserve"> </w:t>
      </w:r>
      <w:hyperlink r:id="rId8" w:history="1">
        <w:proofErr w:type="spellStart"/>
        <w:r w:rsidR="007B0852" w:rsidRPr="00A45EF5">
          <w:rPr>
            <w:rStyle w:val="-"/>
            <w:sz w:val="22"/>
            <w:szCs w:val="22"/>
          </w:rPr>
          <w:t>aeiforospost@uth.gr</w:t>
        </w:r>
        <w:proofErr w:type="spellEnd"/>
      </w:hyperlink>
    </w:p>
    <w:p w:rsidR="00F22CD0" w:rsidRPr="00FB396B" w:rsidRDefault="00F22CD0" w:rsidP="00F22CD0">
      <w:pPr>
        <w:tabs>
          <w:tab w:val="left" w:pos="709"/>
          <w:tab w:val="left" w:pos="993"/>
        </w:tabs>
        <w:spacing w:line="300" w:lineRule="exact"/>
        <w:jc w:val="both"/>
        <w:rPr>
          <w:sz w:val="22"/>
          <w:szCs w:val="22"/>
        </w:rPr>
      </w:pPr>
      <w:r w:rsidRPr="00FB396B">
        <w:rPr>
          <w:sz w:val="22"/>
          <w:szCs w:val="22"/>
        </w:rPr>
        <w:t>Η διεξαγωγή της συνέντευξης και των εξετάσεων στην Αγγλική γλώσσα θα πραγματοποιηθούν εντός του μη</w:t>
      </w:r>
      <w:r w:rsidRPr="007B0852">
        <w:rPr>
          <w:sz w:val="22"/>
          <w:szCs w:val="22"/>
        </w:rPr>
        <w:t xml:space="preserve">νός </w:t>
      </w:r>
      <w:r w:rsidRPr="00205A06">
        <w:rPr>
          <w:b/>
          <w:sz w:val="22"/>
          <w:szCs w:val="22"/>
        </w:rPr>
        <w:t>Σεπτεμβρίου 20</w:t>
      </w:r>
      <w:r w:rsidR="007B0852" w:rsidRPr="00205A06">
        <w:rPr>
          <w:b/>
          <w:sz w:val="22"/>
          <w:szCs w:val="22"/>
        </w:rPr>
        <w:t>20</w:t>
      </w:r>
      <w:r w:rsidRPr="007B0852">
        <w:rPr>
          <w:sz w:val="22"/>
          <w:szCs w:val="22"/>
        </w:rPr>
        <w:t xml:space="preserve"> σε ημερομην</w:t>
      </w:r>
      <w:r w:rsidRPr="00FB396B">
        <w:rPr>
          <w:sz w:val="22"/>
          <w:szCs w:val="22"/>
        </w:rPr>
        <w:t>ίες που θα ανακοινωθούν εγκαίρως.</w:t>
      </w:r>
    </w:p>
    <w:p w:rsidR="00F22CD0" w:rsidRPr="00FB396B" w:rsidRDefault="00F22CD0" w:rsidP="00F22CD0">
      <w:pPr>
        <w:tabs>
          <w:tab w:val="left" w:pos="709"/>
          <w:tab w:val="left" w:pos="993"/>
        </w:tabs>
        <w:spacing w:line="300" w:lineRule="exact"/>
        <w:rPr>
          <w:sz w:val="22"/>
          <w:szCs w:val="22"/>
        </w:rPr>
      </w:pPr>
    </w:p>
    <w:p w:rsidR="00F22CD0" w:rsidRPr="00FB396B" w:rsidRDefault="00F22CD0" w:rsidP="00F22CD0">
      <w:pPr>
        <w:tabs>
          <w:tab w:val="left" w:pos="709"/>
          <w:tab w:val="left" w:pos="993"/>
        </w:tabs>
        <w:spacing w:line="300" w:lineRule="exact"/>
        <w:rPr>
          <w:b/>
          <w:sz w:val="22"/>
          <w:szCs w:val="22"/>
          <w:u w:val="single"/>
        </w:rPr>
      </w:pPr>
      <w:r w:rsidRPr="00FB396B">
        <w:rPr>
          <w:b/>
          <w:sz w:val="22"/>
          <w:szCs w:val="22"/>
          <w:u w:val="single"/>
        </w:rPr>
        <w:t>Διεύθυνση</w:t>
      </w:r>
    </w:p>
    <w:p w:rsidR="00F22CD0" w:rsidRPr="00FB396B" w:rsidRDefault="00F22CD0" w:rsidP="00F22CD0">
      <w:pPr>
        <w:tabs>
          <w:tab w:val="left" w:pos="709"/>
          <w:tab w:val="left" w:pos="993"/>
        </w:tabs>
        <w:spacing w:line="300" w:lineRule="exact"/>
        <w:rPr>
          <w:sz w:val="22"/>
          <w:szCs w:val="22"/>
        </w:rPr>
      </w:pPr>
      <w:r w:rsidRPr="00FB396B">
        <w:rPr>
          <w:sz w:val="22"/>
          <w:szCs w:val="22"/>
        </w:rPr>
        <w:t>Πρόγραμμα Μεταπτυχιακών Σπουδών</w:t>
      </w:r>
    </w:p>
    <w:p w:rsidR="00F22CD0" w:rsidRPr="00FB396B" w:rsidRDefault="00F22CD0" w:rsidP="00F22CD0">
      <w:pPr>
        <w:tabs>
          <w:tab w:val="left" w:pos="709"/>
          <w:tab w:val="left" w:pos="993"/>
        </w:tabs>
        <w:spacing w:line="300" w:lineRule="exact"/>
        <w:rPr>
          <w:sz w:val="22"/>
          <w:szCs w:val="22"/>
        </w:rPr>
      </w:pPr>
      <w:r w:rsidRPr="00FB396B">
        <w:rPr>
          <w:sz w:val="22"/>
          <w:szCs w:val="22"/>
        </w:rPr>
        <w:t>«</w:t>
      </w:r>
      <w:r w:rsidRPr="00FB396B">
        <w:rPr>
          <w:rFonts w:eastAsia="Calibri"/>
          <w:sz w:val="22"/>
          <w:szCs w:val="22"/>
          <w:lang w:eastAsia="en-US"/>
        </w:rPr>
        <w:t>Επιστήμες και Συστήματα Αειφόρου Φυτικής Παραγωγής</w:t>
      </w:r>
      <w:r w:rsidRPr="00FB396B">
        <w:rPr>
          <w:sz w:val="22"/>
          <w:szCs w:val="22"/>
        </w:rPr>
        <w:t>»</w:t>
      </w:r>
    </w:p>
    <w:p w:rsidR="00F22CD0" w:rsidRPr="00FB396B" w:rsidRDefault="00F22CD0" w:rsidP="00F22CD0">
      <w:pPr>
        <w:tabs>
          <w:tab w:val="left" w:pos="709"/>
          <w:tab w:val="left" w:pos="993"/>
        </w:tabs>
        <w:spacing w:line="300" w:lineRule="exact"/>
        <w:rPr>
          <w:sz w:val="22"/>
          <w:szCs w:val="22"/>
        </w:rPr>
      </w:pPr>
      <w:r w:rsidRPr="00FB396B">
        <w:rPr>
          <w:sz w:val="22"/>
          <w:szCs w:val="22"/>
        </w:rPr>
        <w:lastRenderedPageBreak/>
        <w:t xml:space="preserve">Πανεπιστήμιο Θεσσαλίας, οδός </w:t>
      </w:r>
      <w:proofErr w:type="spellStart"/>
      <w:r w:rsidRPr="00FB396B">
        <w:rPr>
          <w:sz w:val="22"/>
          <w:szCs w:val="22"/>
        </w:rPr>
        <w:t>Φυτόκου</w:t>
      </w:r>
      <w:proofErr w:type="spellEnd"/>
      <w:r w:rsidRPr="00FB396B">
        <w:rPr>
          <w:sz w:val="22"/>
          <w:szCs w:val="22"/>
        </w:rPr>
        <w:t>, T.K. 38446, Ν. Ιωνία, Βόλος</w:t>
      </w:r>
    </w:p>
    <w:p w:rsidR="00F22CD0" w:rsidRDefault="00F22CD0" w:rsidP="00F22CD0">
      <w:pPr>
        <w:tabs>
          <w:tab w:val="left" w:pos="709"/>
          <w:tab w:val="left" w:pos="993"/>
        </w:tabs>
        <w:spacing w:line="300" w:lineRule="exact"/>
        <w:rPr>
          <w:rStyle w:val="-"/>
          <w:sz w:val="22"/>
          <w:szCs w:val="22"/>
        </w:rPr>
      </w:pPr>
      <w:r w:rsidRPr="00FB396B">
        <w:rPr>
          <w:sz w:val="22"/>
          <w:szCs w:val="22"/>
        </w:rPr>
        <w:t xml:space="preserve">Ηλεκτρονικό Ταχυδρομείο: </w:t>
      </w:r>
      <w:hyperlink r:id="rId9" w:history="1">
        <w:proofErr w:type="spellStart"/>
        <w:r w:rsidR="007B0852" w:rsidRPr="00A45EF5">
          <w:rPr>
            <w:rStyle w:val="-"/>
            <w:sz w:val="22"/>
            <w:szCs w:val="22"/>
          </w:rPr>
          <w:t>aeiforospost@uth.gr</w:t>
        </w:r>
        <w:proofErr w:type="spellEnd"/>
      </w:hyperlink>
      <w:r>
        <w:rPr>
          <w:rStyle w:val="-"/>
          <w:sz w:val="22"/>
          <w:szCs w:val="22"/>
        </w:rPr>
        <w:t xml:space="preserve"> </w:t>
      </w:r>
    </w:p>
    <w:p w:rsidR="00F22CD0" w:rsidRDefault="00F22CD0" w:rsidP="00F22CD0">
      <w:pPr>
        <w:tabs>
          <w:tab w:val="left" w:pos="709"/>
          <w:tab w:val="left" w:pos="993"/>
        </w:tabs>
        <w:spacing w:line="300" w:lineRule="exact"/>
      </w:pPr>
      <w:r w:rsidRPr="00FB396B">
        <w:rPr>
          <w:sz w:val="22"/>
          <w:szCs w:val="22"/>
        </w:rPr>
        <w:t xml:space="preserve">Ιστοσελίδα:  </w:t>
      </w:r>
      <w:hyperlink r:id="rId10" w:history="1">
        <w:proofErr w:type="spellStart"/>
        <w:r w:rsidRPr="009F3892">
          <w:rPr>
            <w:rStyle w:val="-"/>
          </w:rPr>
          <w:t>http</w:t>
        </w:r>
        <w:proofErr w:type="spellEnd"/>
        <w:r w:rsidRPr="009F3892">
          <w:rPr>
            <w:rStyle w:val="-"/>
          </w:rPr>
          <w:t>://</w:t>
        </w:r>
        <w:proofErr w:type="spellStart"/>
        <w:r w:rsidRPr="009F3892">
          <w:rPr>
            <w:rStyle w:val="-"/>
          </w:rPr>
          <w:t>www.agr.uth.gr</w:t>
        </w:r>
        <w:proofErr w:type="spellEnd"/>
      </w:hyperlink>
    </w:p>
    <w:p w:rsidR="00F22CD0" w:rsidRPr="00AC31E5" w:rsidRDefault="00F22CD0" w:rsidP="00F22CD0">
      <w:pPr>
        <w:tabs>
          <w:tab w:val="left" w:pos="709"/>
          <w:tab w:val="left" w:pos="993"/>
        </w:tabs>
        <w:spacing w:line="300" w:lineRule="exact"/>
        <w:rPr>
          <w:sz w:val="22"/>
          <w:szCs w:val="22"/>
        </w:rPr>
      </w:pPr>
      <w:r w:rsidRPr="00FB396B">
        <w:rPr>
          <w:sz w:val="22"/>
          <w:szCs w:val="22"/>
        </w:rPr>
        <w:t>Τη</w:t>
      </w:r>
      <w:r w:rsidR="007B0852">
        <w:rPr>
          <w:sz w:val="22"/>
          <w:szCs w:val="22"/>
        </w:rPr>
        <w:t>λέφωνα Γραμματείας: 24210 93006, 24210 93181</w:t>
      </w:r>
      <w:r w:rsidR="007B0852" w:rsidRPr="00AC31E5">
        <w:rPr>
          <w:sz w:val="22"/>
          <w:szCs w:val="22"/>
        </w:rPr>
        <w:t>, 6972033233</w:t>
      </w:r>
    </w:p>
    <w:p w:rsidR="00F22CD0" w:rsidRPr="00FB396B" w:rsidRDefault="00F22CD0" w:rsidP="00F22CD0">
      <w:pPr>
        <w:spacing w:line="300" w:lineRule="exact"/>
        <w:jc w:val="center"/>
        <w:rPr>
          <w:sz w:val="22"/>
          <w:szCs w:val="22"/>
        </w:rPr>
      </w:pPr>
    </w:p>
    <w:p w:rsidR="00F22CD0" w:rsidRPr="00FB396B" w:rsidRDefault="00F22CD0" w:rsidP="00F22CD0">
      <w:pPr>
        <w:spacing w:line="300" w:lineRule="exact"/>
        <w:jc w:val="center"/>
        <w:rPr>
          <w:sz w:val="22"/>
          <w:szCs w:val="22"/>
        </w:rPr>
      </w:pPr>
    </w:p>
    <w:p w:rsidR="00F22CD0" w:rsidRPr="00FB396B" w:rsidRDefault="00F22CD0" w:rsidP="00F22CD0">
      <w:pPr>
        <w:spacing w:line="300" w:lineRule="exact"/>
        <w:jc w:val="center"/>
        <w:rPr>
          <w:sz w:val="22"/>
          <w:szCs w:val="22"/>
        </w:rPr>
      </w:pPr>
    </w:p>
    <w:p w:rsidR="00F22CD0" w:rsidRPr="00FB396B" w:rsidRDefault="00F22CD0" w:rsidP="00F22CD0">
      <w:pPr>
        <w:spacing w:line="300" w:lineRule="exact"/>
        <w:jc w:val="center"/>
        <w:rPr>
          <w:sz w:val="22"/>
          <w:szCs w:val="22"/>
        </w:rPr>
      </w:pPr>
    </w:p>
    <w:p w:rsidR="00250737" w:rsidRPr="006B0BBE" w:rsidRDefault="00250737" w:rsidP="00250737">
      <w:pPr>
        <w:spacing w:line="360" w:lineRule="auto"/>
        <w:jc w:val="center"/>
      </w:pPr>
      <w:r w:rsidRPr="006B0BBE">
        <w:t>Ο Διευθυντής του Π.Μ.Σ.</w:t>
      </w:r>
    </w:p>
    <w:p w:rsidR="00250737" w:rsidRPr="006B0BBE" w:rsidRDefault="00250737" w:rsidP="00250737">
      <w:pPr>
        <w:spacing w:line="360" w:lineRule="auto"/>
        <w:jc w:val="center"/>
      </w:pPr>
      <w:r w:rsidRPr="006B0BBE">
        <w:t>Νάνος Γεώργιος</w:t>
      </w:r>
    </w:p>
    <w:p w:rsidR="00250737" w:rsidRPr="00D149D5" w:rsidRDefault="00250737" w:rsidP="00250737">
      <w:pPr>
        <w:spacing w:line="360" w:lineRule="auto"/>
        <w:jc w:val="center"/>
        <w:rPr>
          <w:rFonts w:ascii="Cambria" w:hAnsi="Cambria"/>
        </w:rPr>
      </w:pPr>
      <w:r w:rsidRPr="006B0BBE">
        <w:t>Καθηγητής</w:t>
      </w:r>
    </w:p>
    <w:p w:rsidR="00F22CD0" w:rsidRPr="00FB396B" w:rsidRDefault="00F22CD0" w:rsidP="00F22CD0">
      <w:pPr>
        <w:jc w:val="center"/>
        <w:rPr>
          <w:sz w:val="22"/>
          <w:szCs w:val="22"/>
        </w:rPr>
      </w:pPr>
    </w:p>
    <w:p w:rsidR="00F22CD0" w:rsidRPr="00FB396B" w:rsidRDefault="00F22CD0" w:rsidP="00F22CD0">
      <w:pPr>
        <w:rPr>
          <w:sz w:val="22"/>
          <w:szCs w:val="22"/>
        </w:rPr>
      </w:pPr>
      <w:r w:rsidRPr="00FB396B">
        <w:rPr>
          <w:sz w:val="22"/>
          <w:szCs w:val="22"/>
          <w:lang w:val="en-US"/>
        </w:rPr>
        <w:t xml:space="preserve"> </w:t>
      </w:r>
    </w:p>
    <w:p w:rsidR="00F22CD0" w:rsidRPr="00FB396B" w:rsidRDefault="00F22CD0" w:rsidP="00F22CD0">
      <w:pPr>
        <w:rPr>
          <w:sz w:val="22"/>
          <w:szCs w:val="22"/>
        </w:rPr>
      </w:pPr>
    </w:p>
    <w:p w:rsidR="00EC0EDA" w:rsidRDefault="00EC0EDA"/>
    <w:sectPr w:rsidR="00EC0EDA">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9A" w:rsidRDefault="00A4489A">
      <w:r>
        <w:separator/>
      </w:r>
    </w:p>
  </w:endnote>
  <w:endnote w:type="continuationSeparator" w:id="0">
    <w:p w:rsidR="00A4489A" w:rsidRDefault="00A4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9A" w:rsidRDefault="00A4489A">
      <w:r>
        <w:separator/>
      </w:r>
    </w:p>
  </w:footnote>
  <w:footnote w:type="continuationSeparator" w:id="0">
    <w:p w:rsidR="00A4489A" w:rsidRDefault="00A4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FA" w:rsidRDefault="00F22CD0" w:rsidP="00C573FA">
    <w:pPr>
      <w:pStyle w:val="a4"/>
      <w:tabs>
        <w:tab w:val="left" w:pos="1089"/>
        <w:tab w:val="center" w:pos="4309"/>
      </w:tabs>
      <w:spacing w:before="60" w:after="60"/>
      <w:jc w:val="left"/>
      <w:rPr>
        <w:sz w:val="28"/>
        <w:szCs w:val="28"/>
        <w:lang w:val="el-GR"/>
      </w:rPr>
    </w:pPr>
    <w:bookmarkStart w:id="1" w:name="OLE_LINK2"/>
    <w:bookmarkStart w:id="2" w:name="OLE_LINK3"/>
    <w:bookmarkStart w:id="3" w:name="_Hlk315087244"/>
    <w:r>
      <w:rPr>
        <w:sz w:val="28"/>
        <w:szCs w:val="28"/>
        <w:lang w:val="el-GR"/>
      </w:rPr>
      <w:tab/>
    </w:r>
    <w:r>
      <w:rPr>
        <w:sz w:val="28"/>
        <w:szCs w:val="28"/>
        <w:lang w:val="el-GR"/>
      </w:rPr>
      <w:tab/>
    </w:r>
    <w:r>
      <w:rPr>
        <w:noProof/>
        <w:sz w:val="28"/>
        <w:szCs w:val="28"/>
        <w:lang w:val="el-GR"/>
      </w:rPr>
      <w:drawing>
        <wp:anchor distT="0" distB="0" distL="114300" distR="114300" simplePos="0" relativeHeight="251659264" behindDoc="0" locked="0" layoutInCell="1" allowOverlap="1" wp14:anchorId="57059E3F" wp14:editId="0D94CD80">
          <wp:simplePos x="0" y="0"/>
          <wp:positionH relativeFrom="column">
            <wp:posOffset>865505</wp:posOffset>
          </wp:positionH>
          <wp:positionV relativeFrom="paragraph">
            <wp:posOffset>-220980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16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el-GR"/>
      </w:rPr>
      <w:t>ΠΑΝΕΠΙΣΤΗΜΙΟ ΘΕΣΣΑΛΙΑΣ</w:t>
    </w:r>
  </w:p>
  <w:p w:rsidR="00C573FA" w:rsidRPr="0019633F" w:rsidRDefault="00F22CD0" w:rsidP="00C573FA">
    <w:pPr>
      <w:pStyle w:val="a5"/>
      <w:spacing w:before="60" w:after="60"/>
      <w:ind w:left="-426" w:right="-286"/>
      <w:rPr>
        <w:sz w:val="22"/>
        <w:szCs w:val="22"/>
      </w:rPr>
    </w:pPr>
    <w:r w:rsidRPr="0019633F">
      <w:rPr>
        <w:sz w:val="22"/>
        <w:szCs w:val="22"/>
      </w:rPr>
      <w:t>ΤΜΗΜΑ ΓΕΩΠΟΝΙΑΣ ΦΥΤΙΚΗΣ ΠΑΡΑΓΩΓΗΣ ΚΑΙ ΑΓΡΟΤΙΚΟΥ ΠΕΡΙΒΑΛΛΟΝΤΟΣ</w:t>
    </w:r>
  </w:p>
  <w:p w:rsidR="00C573FA" w:rsidRDefault="00F22CD0" w:rsidP="00C573FA">
    <w:pPr>
      <w:pStyle w:val="a5"/>
      <w:spacing w:before="60" w:after="60"/>
      <w:rPr>
        <w:sz w:val="22"/>
        <w:szCs w:val="22"/>
      </w:rPr>
    </w:pPr>
    <w:r>
      <w:rPr>
        <w:sz w:val="22"/>
        <w:szCs w:val="22"/>
      </w:rPr>
      <w:t>ΠΡΟΓΡΑΜΜΑ ΜΕΤΑΠΤΥΧΙΑΚΩΝ ΣΠΟΥΔΩΝ</w:t>
    </w:r>
  </w:p>
  <w:p w:rsidR="00C573FA" w:rsidRPr="00C66E78" w:rsidRDefault="00F22CD0" w:rsidP="00C573FA">
    <w:pPr>
      <w:pStyle w:val="a5"/>
      <w:spacing w:before="60" w:after="60"/>
      <w:rPr>
        <w:sz w:val="18"/>
        <w:szCs w:val="18"/>
      </w:rPr>
    </w:pPr>
    <w:r>
      <w:rPr>
        <w:sz w:val="18"/>
        <w:szCs w:val="18"/>
      </w:rPr>
      <w:t>«</w:t>
    </w:r>
    <w:r w:rsidRPr="00E12995">
      <w:rPr>
        <w:rFonts w:asciiTheme="minorHAnsi" w:eastAsia="Calibri" w:hAnsiTheme="minorHAnsi"/>
        <w:lang w:eastAsia="en-US"/>
      </w:rPr>
      <w:t>Επιστήμες και Συστήματα Αειφόρου Φυτικής Παραγωγής</w:t>
    </w:r>
    <w:r>
      <w:rPr>
        <w:sz w:val="18"/>
        <w:szCs w:val="18"/>
      </w:rPr>
      <w:t>»</w:t>
    </w:r>
  </w:p>
  <w:p w:rsidR="00C573FA" w:rsidRPr="004E3ADE" w:rsidRDefault="00F22CD0" w:rsidP="00C573FA">
    <w:pPr>
      <w:pStyle w:val="a5"/>
      <w:spacing w:before="60" w:after="60"/>
      <w:rPr>
        <w:b w:val="0"/>
        <w:sz w:val="16"/>
        <w:szCs w:val="16"/>
      </w:rPr>
    </w:pPr>
    <w:r w:rsidRPr="004E3ADE">
      <w:rPr>
        <w:b w:val="0"/>
        <w:sz w:val="16"/>
        <w:szCs w:val="16"/>
      </w:rPr>
      <w:t xml:space="preserve">Οδός </w:t>
    </w:r>
    <w:proofErr w:type="spellStart"/>
    <w:r w:rsidRPr="004E3ADE">
      <w:rPr>
        <w:b w:val="0"/>
        <w:sz w:val="16"/>
        <w:szCs w:val="16"/>
      </w:rPr>
      <w:t>Φυτόκου</w:t>
    </w:r>
    <w:proofErr w:type="spellEnd"/>
    <w:r w:rsidRPr="004E3ADE">
      <w:rPr>
        <w:b w:val="0"/>
        <w:sz w:val="16"/>
        <w:szCs w:val="16"/>
      </w:rPr>
      <w:t>, Ν. Ιωνία</w:t>
    </w:r>
    <w:r w:rsidR="009E423A">
      <w:rPr>
        <w:b w:val="0"/>
        <w:sz w:val="16"/>
        <w:szCs w:val="16"/>
      </w:rPr>
      <w:t>, Βόλος, Μαγνησία</w:t>
    </w:r>
    <w:r w:rsidRPr="004E3ADE">
      <w:rPr>
        <w:b w:val="0"/>
        <w:sz w:val="16"/>
        <w:szCs w:val="16"/>
      </w:rPr>
      <w:t xml:space="preserve"> – 38446 – </w:t>
    </w:r>
    <w:proofErr w:type="spellStart"/>
    <w:r w:rsidRPr="004E3ADE">
      <w:rPr>
        <w:b w:val="0"/>
        <w:sz w:val="16"/>
        <w:szCs w:val="16"/>
      </w:rPr>
      <w:t>τηλ</w:t>
    </w:r>
    <w:proofErr w:type="spellEnd"/>
    <w:r w:rsidRPr="004E3ADE">
      <w:rPr>
        <w:b w:val="0"/>
        <w:sz w:val="16"/>
        <w:szCs w:val="16"/>
      </w:rPr>
      <w:t>.: 24</w:t>
    </w:r>
    <w:r w:rsidRPr="00CC6DFC">
      <w:rPr>
        <w:b w:val="0"/>
        <w:sz w:val="16"/>
        <w:szCs w:val="16"/>
      </w:rPr>
      <w:t>2</w:t>
    </w:r>
    <w:r w:rsidRPr="004E3ADE">
      <w:rPr>
        <w:b w:val="0"/>
        <w:sz w:val="16"/>
        <w:szCs w:val="16"/>
      </w:rPr>
      <w:t xml:space="preserve">1093006 </w:t>
    </w:r>
  </w:p>
  <w:p w:rsidR="00C573FA" w:rsidRDefault="00F22CD0" w:rsidP="00C573FA">
    <w:pPr>
      <w:pStyle w:val="a5"/>
      <w:tabs>
        <w:tab w:val="center" w:pos="4309"/>
        <w:tab w:val="left" w:pos="7526"/>
      </w:tabs>
      <w:spacing w:before="60" w:after="60"/>
      <w:jc w:val="left"/>
    </w:pPr>
    <w:r>
      <w:tab/>
    </w:r>
    <w:r>
      <w:rPr>
        <w:noProof/>
      </w:rPr>
      <mc:AlternateContent>
        <mc:Choice Requires="wps">
          <w:drawing>
            <wp:anchor distT="0" distB="0" distL="114300" distR="114300" simplePos="0" relativeHeight="251660288" behindDoc="0" locked="0" layoutInCell="1" allowOverlap="1" wp14:anchorId="209C6F95" wp14:editId="2C7176EE">
              <wp:simplePos x="0" y="0"/>
              <wp:positionH relativeFrom="column">
                <wp:posOffset>0</wp:posOffset>
              </wp:positionH>
              <wp:positionV relativeFrom="paragraph">
                <wp:posOffset>59690</wp:posOffset>
              </wp:positionV>
              <wp:extent cx="5257800" cy="0"/>
              <wp:effectExtent l="19050" t="21590" r="19050" b="2603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7782"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1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" strokeweight="3pt">
              <v:stroke linestyle="thinThin"/>
            </v:line>
          </w:pict>
        </mc:Fallback>
      </mc:AlternateContent>
    </w:r>
    <w:r>
      <w:tab/>
    </w:r>
    <w:bookmarkEnd w:id="1"/>
    <w:bookmarkEnd w:id="2"/>
    <w:bookmarkEnd w:id="3"/>
  </w:p>
  <w:p w:rsidR="00C573FA" w:rsidRDefault="00A448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D0"/>
    <w:rsid w:val="00205A06"/>
    <w:rsid w:val="00250737"/>
    <w:rsid w:val="004E18FE"/>
    <w:rsid w:val="006B0BBE"/>
    <w:rsid w:val="007B0852"/>
    <w:rsid w:val="009D5D29"/>
    <w:rsid w:val="009E423A"/>
    <w:rsid w:val="00A4489A"/>
    <w:rsid w:val="00AC31E5"/>
    <w:rsid w:val="00D666C9"/>
    <w:rsid w:val="00EC0EDA"/>
    <w:rsid w:val="00F22C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31354-7DFC-4DD1-ADFF-0B330EE5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D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CD0"/>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F22CD0"/>
  </w:style>
  <w:style w:type="paragraph" w:styleId="a4">
    <w:name w:val="Title"/>
    <w:basedOn w:val="a"/>
    <w:link w:val="Char0"/>
    <w:qFormat/>
    <w:rsid w:val="00F22CD0"/>
    <w:pPr>
      <w:jc w:val="center"/>
    </w:pPr>
    <w:rPr>
      <w:rFonts w:ascii="Arial" w:hAnsi="Arial" w:cs="Arial"/>
      <w:b/>
      <w:bCs/>
      <w:lang w:val="en-GB"/>
    </w:rPr>
  </w:style>
  <w:style w:type="character" w:customStyle="1" w:styleId="Char0">
    <w:name w:val="Τίτλος Char"/>
    <w:basedOn w:val="a0"/>
    <w:link w:val="a4"/>
    <w:rsid w:val="00F22CD0"/>
    <w:rPr>
      <w:rFonts w:ascii="Arial" w:eastAsia="Times New Roman" w:hAnsi="Arial" w:cs="Arial"/>
      <w:b/>
      <w:bCs/>
      <w:sz w:val="24"/>
      <w:szCs w:val="24"/>
      <w:lang w:val="en-GB" w:eastAsia="el-GR"/>
    </w:rPr>
  </w:style>
  <w:style w:type="paragraph" w:styleId="a5">
    <w:name w:val="Subtitle"/>
    <w:basedOn w:val="a"/>
    <w:link w:val="Char1"/>
    <w:qFormat/>
    <w:rsid w:val="00F22CD0"/>
    <w:pPr>
      <w:jc w:val="center"/>
    </w:pPr>
    <w:rPr>
      <w:rFonts w:ascii="Arial" w:hAnsi="Arial" w:cs="Arial"/>
      <w:b/>
      <w:bCs/>
    </w:rPr>
  </w:style>
  <w:style w:type="character" w:customStyle="1" w:styleId="Char1">
    <w:name w:val="Υπότιτλος Char"/>
    <w:basedOn w:val="a0"/>
    <w:link w:val="a5"/>
    <w:rsid w:val="00F22CD0"/>
    <w:rPr>
      <w:rFonts w:ascii="Arial" w:eastAsia="Times New Roman" w:hAnsi="Arial" w:cs="Arial"/>
      <w:b/>
      <w:bCs/>
      <w:sz w:val="24"/>
      <w:szCs w:val="24"/>
      <w:lang w:eastAsia="el-GR"/>
    </w:rPr>
  </w:style>
  <w:style w:type="character" w:styleId="-">
    <w:name w:val="Hyperlink"/>
    <w:basedOn w:val="a0"/>
    <w:uiPriority w:val="99"/>
    <w:unhideWhenUsed/>
    <w:rsid w:val="00F22CD0"/>
    <w:rPr>
      <w:color w:val="0563C1" w:themeColor="hyperlink"/>
      <w:u w:val="single"/>
    </w:rPr>
  </w:style>
  <w:style w:type="paragraph" w:styleId="a6">
    <w:name w:val="footer"/>
    <w:basedOn w:val="a"/>
    <w:link w:val="Char2"/>
    <w:uiPriority w:val="99"/>
    <w:unhideWhenUsed/>
    <w:rsid w:val="009E423A"/>
    <w:pPr>
      <w:tabs>
        <w:tab w:val="center" w:pos="4153"/>
        <w:tab w:val="right" w:pos="8306"/>
      </w:tabs>
    </w:pPr>
  </w:style>
  <w:style w:type="character" w:customStyle="1" w:styleId="Char2">
    <w:name w:val="Υποσέλιδο Char"/>
    <w:basedOn w:val="a0"/>
    <w:link w:val="a6"/>
    <w:uiPriority w:val="99"/>
    <w:rsid w:val="009E423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eiforospost@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gr.uth.gr" TargetMode="External"/><Relationship Id="rId4" Type="http://schemas.openxmlformats.org/officeDocument/2006/relationships/webSettings" Target="webSettings.xml"/><Relationship Id="rId9" Type="http://schemas.openxmlformats.org/officeDocument/2006/relationships/hyperlink" Target="mailto:aeiforospost@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3982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Βάσω</dc:creator>
  <cp:keywords/>
  <dc:description/>
  <cp:lastModifiedBy>George</cp:lastModifiedBy>
  <cp:revision>5</cp:revision>
  <dcterms:created xsi:type="dcterms:W3CDTF">2020-05-06T13:51:00Z</dcterms:created>
  <dcterms:modified xsi:type="dcterms:W3CDTF">2020-05-27T13:51:00Z</dcterms:modified>
</cp:coreProperties>
</file>