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A1" w:rsidRDefault="00FC07A1">
      <w:r>
        <w:rPr>
          <w:rFonts w:ascii="Calibri" w:hAnsi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BBEAAD9" wp14:editId="3CAD3726">
            <wp:simplePos x="0" y="0"/>
            <wp:positionH relativeFrom="margin">
              <wp:posOffset>-381000</wp:posOffset>
            </wp:positionH>
            <wp:positionV relativeFrom="paragraph">
              <wp:posOffset>-409575</wp:posOffset>
            </wp:positionV>
            <wp:extent cx="1465006" cy="1419225"/>
            <wp:effectExtent l="0" t="0" r="1905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06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E4" w:rsidRPr="00925D98" w:rsidRDefault="00925D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Logo </w:t>
      </w:r>
      <w:r>
        <w:t>τμήματος</w:t>
      </w:r>
    </w:p>
    <w:p w:rsidR="00FC07A1" w:rsidRDefault="00FC07A1"/>
    <w:p w:rsidR="00FC07A1" w:rsidRDefault="00FC07A1"/>
    <w:p w:rsidR="00FC07A1" w:rsidRDefault="00FC07A1"/>
    <w:p w:rsidR="00925D98" w:rsidRDefault="00925D98"/>
    <w:p w:rsidR="00925D98" w:rsidRDefault="00925D98"/>
    <w:p w:rsidR="00FC07A1" w:rsidRPr="00FC07A1" w:rsidRDefault="00FC07A1">
      <w:pPr>
        <w:rPr>
          <w:sz w:val="32"/>
          <w:szCs w:val="32"/>
        </w:rPr>
      </w:pPr>
      <w:r>
        <w:rPr>
          <w:sz w:val="32"/>
          <w:szCs w:val="32"/>
        </w:rPr>
        <w:t>ΠΑΝΕΠΙΣΤΗΜΙΟ ΘΕΣΣΑΛΙΑΣ</w:t>
      </w:r>
    </w:p>
    <w:p w:rsidR="00FC07A1" w:rsidRPr="00925D98" w:rsidRDefault="00FC07A1">
      <w:pPr>
        <w:rPr>
          <w:sz w:val="32"/>
          <w:szCs w:val="32"/>
        </w:rPr>
      </w:pPr>
    </w:p>
    <w:p w:rsidR="00FC07A1" w:rsidRPr="00925D98" w:rsidRDefault="00FC07A1">
      <w:pPr>
        <w:rPr>
          <w:sz w:val="32"/>
          <w:szCs w:val="32"/>
        </w:rPr>
      </w:pPr>
    </w:p>
    <w:p w:rsidR="00FC07A1" w:rsidRDefault="00FC07A1">
      <w:pPr>
        <w:rPr>
          <w:sz w:val="32"/>
          <w:szCs w:val="32"/>
        </w:rPr>
      </w:pPr>
      <w:r>
        <w:rPr>
          <w:sz w:val="32"/>
          <w:szCs w:val="32"/>
          <w:lang w:val="en-US"/>
        </w:rPr>
        <w:t>TMHMA</w:t>
      </w:r>
      <w:r>
        <w:rPr>
          <w:sz w:val="32"/>
          <w:szCs w:val="32"/>
        </w:rPr>
        <w:t>………………………</w:t>
      </w:r>
    </w:p>
    <w:p w:rsidR="00FC07A1" w:rsidRDefault="00FC07A1">
      <w:pPr>
        <w:rPr>
          <w:sz w:val="32"/>
          <w:szCs w:val="32"/>
        </w:rPr>
      </w:pPr>
    </w:p>
    <w:p w:rsidR="00FC07A1" w:rsidRDefault="00FC07A1">
      <w:pPr>
        <w:rPr>
          <w:sz w:val="32"/>
          <w:szCs w:val="32"/>
        </w:rPr>
      </w:pPr>
    </w:p>
    <w:p w:rsidR="00FC07A1" w:rsidRDefault="00FC07A1">
      <w:pPr>
        <w:rPr>
          <w:sz w:val="32"/>
          <w:szCs w:val="32"/>
        </w:rPr>
      </w:pPr>
      <w:r>
        <w:rPr>
          <w:sz w:val="32"/>
          <w:szCs w:val="32"/>
        </w:rPr>
        <w:t xml:space="preserve">ΔΙΑΔΙΚΑΣΙΕΣ ΟΜΕΑ </w:t>
      </w:r>
    </w:p>
    <w:p w:rsidR="00FC07A1" w:rsidRDefault="00FC07A1">
      <w:pPr>
        <w:rPr>
          <w:sz w:val="32"/>
          <w:szCs w:val="32"/>
        </w:rPr>
      </w:pPr>
    </w:p>
    <w:p w:rsidR="006544C5" w:rsidRDefault="006544C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544C5" w:rsidRPr="006544C5" w:rsidRDefault="006544C5" w:rsidP="00437FF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Cs/>
        </w:rPr>
      </w:pPr>
      <w:r w:rsidRPr="006544C5">
        <w:rPr>
          <w:rFonts w:ascii="Calibri" w:eastAsia="Calibri" w:hAnsi="Calibri" w:cs="Times New Roman"/>
          <w:bCs/>
        </w:rPr>
        <w:lastRenderedPageBreak/>
        <w:t>Συνεδριάσεις ΟΜΕΑ</w:t>
      </w:r>
    </w:p>
    <w:p w:rsidR="006544C5" w:rsidRPr="006544C5" w:rsidRDefault="006544C5" w:rsidP="00437FF0">
      <w:pPr>
        <w:jc w:val="both"/>
        <w:rPr>
          <w:rFonts w:ascii="Calibri" w:eastAsia="Calibri" w:hAnsi="Calibri" w:cs="Times New Roman"/>
          <w:iCs/>
        </w:rPr>
      </w:pPr>
      <w:r w:rsidRPr="006544C5">
        <w:rPr>
          <w:rFonts w:ascii="Calibri" w:eastAsia="Calibri" w:hAnsi="Calibri" w:cs="Times New Roman"/>
          <w:iCs/>
        </w:rPr>
        <w:t xml:space="preserve">Καταγράφονται οι </w:t>
      </w:r>
      <w:r>
        <w:rPr>
          <w:rFonts w:ascii="Calibri" w:eastAsia="Calibri" w:hAnsi="Calibri" w:cs="Times New Roman"/>
          <w:iCs/>
        </w:rPr>
        <w:t xml:space="preserve">διαδικασίες </w:t>
      </w:r>
      <w:r w:rsidR="00925D98">
        <w:rPr>
          <w:rFonts w:ascii="Calibri" w:eastAsia="Calibri" w:hAnsi="Calibri" w:cs="Times New Roman"/>
          <w:iCs/>
        </w:rPr>
        <w:t xml:space="preserve">ορισμού των μελών και των εκπροσώπων των φοιτητών, καθώς και </w:t>
      </w:r>
      <w:r w:rsidRPr="006544C5">
        <w:rPr>
          <w:rFonts w:ascii="Calibri" w:eastAsia="Calibri" w:hAnsi="Calibri" w:cs="Times New Roman"/>
          <w:iCs/>
        </w:rPr>
        <w:t xml:space="preserve">συνεδριάσεων της ΟΜΕΑ, </w:t>
      </w:r>
      <w:r w:rsidR="00925D98">
        <w:rPr>
          <w:rFonts w:ascii="Calibri" w:eastAsia="Calibri" w:hAnsi="Calibri" w:cs="Times New Roman"/>
          <w:iCs/>
        </w:rPr>
        <w:t xml:space="preserve">οι </w:t>
      </w:r>
      <w:r w:rsidRPr="006544C5">
        <w:rPr>
          <w:rFonts w:ascii="Calibri" w:eastAsia="Calibri" w:hAnsi="Calibri" w:cs="Times New Roman"/>
          <w:iCs/>
        </w:rPr>
        <w:t>αποφάσεις-εισηγήσεις προς τη Συνέλευση του Τμήματος</w:t>
      </w:r>
      <w:r w:rsidR="00925D98">
        <w:rPr>
          <w:rFonts w:ascii="Calibri" w:eastAsia="Calibri" w:hAnsi="Calibri" w:cs="Times New Roman"/>
          <w:iCs/>
        </w:rPr>
        <w:t xml:space="preserve"> για την </w:t>
      </w:r>
      <w:proofErr w:type="spellStart"/>
      <w:r w:rsidR="00925D98">
        <w:rPr>
          <w:rFonts w:ascii="Calibri" w:eastAsia="Calibri" w:hAnsi="Calibri" w:cs="Times New Roman"/>
          <w:iCs/>
        </w:rPr>
        <w:t>στοχοθεσία</w:t>
      </w:r>
      <w:proofErr w:type="spellEnd"/>
      <w:r w:rsidR="00925D98">
        <w:rPr>
          <w:rFonts w:ascii="Calibri" w:eastAsia="Calibri" w:hAnsi="Calibri" w:cs="Times New Roman"/>
          <w:iCs/>
        </w:rPr>
        <w:t>, στρατηγικό σχεδιασμό και την Πολιτική Ποιότητας του Τμήματος</w:t>
      </w:r>
      <w:r w:rsidRPr="006544C5">
        <w:rPr>
          <w:rFonts w:ascii="Calibri" w:eastAsia="Calibri" w:hAnsi="Calibri" w:cs="Times New Roman"/>
          <w:iCs/>
        </w:rPr>
        <w:t>.</w:t>
      </w:r>
    </w:p>
    <w:p w:rsidR="006544C5" w:rsidRPr="006544C5" w:rsidRDefault="006544C5" w:rsidP="00437FF0">
      <w:pPr>
        <w:jc w:val="both"/>
        <w:rPr>
          <w:rFonts w:ascii="Calibri" w:eastAsia="Calibri" w:hAnsi="Calibri" w:cs="Times New Roman"/>
          <w:iCs/>
        </w:rPr>
      </w:pPr>
    </w:p>
    <w:p w:rsidR="006544C5" w:rsidRPr="006544C5" w:rsidRDefault="006544C5" w:rsidP="00437FF0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bCs/>
          <w:iCs/>
        </w:rPr>
      </w:pPr>
      <w:r w:rsidRPr="006544C5">
        <w:rPr>
          <w:rFonts w:ascii="Calibri" w:eastAsia="Calibri" w:hAnsi="Calibri" w:cs="Times New Roman"/>
          <w:bCs/>
          <w:iCs/>
        </w:rPr>
        <w:t xml:space="preserve">Εσωτερική αξιολόγηση </w:t>
      </w:r>
    </w:p>
    <w:p w:rsidR="006544C5" w:rsidRPr="006544C5" w:rsidRDefault="006544C5" w:rsidP="00437FF0">
      <w:pPr>
        <w:jc w:val="both"/>
        <w:rPr>
          <w:rFonts w:ascii="Calibri" w:eastAsia="Calibri" w:hAnsi="Calibri" w:cs="Times New Roman"/>
          <w:bCs/>
          <w:iCs/>
        </w:rPr>
      </w:pPr>
      <w:r w:rsidRPr="006544C5">
        <w:rPr>
          <w:rFonts w:ascii="Calibri" w:eastAsia="Calibri" w:hAnsi="Calibri" w:cs="Times New Roman"/>
          <w:bCs/>
          <w:iCs/>
        </w:rPr>
        <w:t xml:space="preserve">Εδώ καταγράφονται οι ενέργειες της ΟΜΕΑ για την διαδικασία της εσωτερικής αξιολόγησης του Τμήματος </w:t>
      </w:r>
      <w:r w:rsidR="00545EC8">
        <w:rPr>
          <w:rFonts w:ascii="Calibri" w:eastAsia="Calibri" w:hAnsi="Calibri" w:cs="Times New Roman"/>
          <w:bCs/>
          <w:iCs/>
        </w:rPr>
        <w:t xml:space="preserve">(αποτύπωση τμήματος, δεδομένα πληροφοριακού </w:t>
      </w:r>
      <w:proofErr w:type="spellStart"/>
      <w:r w:rsidR="00545EC8">
        <w:rPr>
          <w:rFonts w:ascii="Calibri" w:eastAsia="Calibri" w:hAnsi="Calibri" w:cs="Times New Roman"/>
          <w:bCs/>
          <w:iCs/>
        </w:rPr>
        <w:t>ΜΟΔΙπ</w:t>
      </w:r>
      <w:proofErr w:type="spellEnd"/>
      <w:r w:rsidR="00545EC8">
        <w:rPr>
          <w:rFonts w:ascii="Calibri" w:eastAsia="Calibri" w:hAnsi="Calibri" w:cs="Times New Roman"/>
          <w:bCs/>
          <w:iCs/>
        </w:rPr>
        <w:t xml:space="preserve">, δημοσιεύσεις , πρόγραμμα σπουδών, </w:t>
      </w:r>
      <w:proofErr w:type="spellStart"/>
      <w:r w:rsidR="00545EC8">
        <w:rPr>
          <w:rFonts w:ascii="Calibri" w:eastAsia="Calibri" w:hAnsi="Calibri" w:cs="Times New Roman"/>
          <w:bCs/>
          <w:iCs/>
        </w:rPr>
        <w:t>φοιτητοκεντρική</w:t>
      </w:r>
      <w:proofErr w:type="spellEnd"/>
      <w:r w:rsidR="00545EC8">
        <w:rPr>
          <w:rFonts w:ascii="Calibri" w:eastAsia="Calibri" w:hAnsi="Calibri" w:cs="Times New Roman"/>
          <w:bCs/>
          <w:iCs/>
        </w:rPr>
        <w:t xml:space="preserve"> μάθηση , διαδικασίες διδασκαλίας και αξιολόγησης μαθημάτων, συμμετοχή φοιτητών σε σύνταξη/αναθεώρηση προγράμματος σπουδών)</w:t>
      </w:r>
    </w:p>
    <w:p w:rsidR="006544C5" w:rsidRDefault="006544C5" w:rsidP="00437FF0">
      <w:pPr>
        <w:jc w:val="both"/>
        <w:rPr>
          <w:rFonts w:ascii="Calibri" w:eastAsia="Calibri" w:hAnsi="Calibri" w:cs="Times New Roman"/>
          <w:bCs/>
          <w:iCs/>
        </w:rPr>
      </w:pPr>
      <w:r w:rsidRPr="006544C5">
        <w:rPr>
          <w:rFonts w:ascii="Calibri" w:eastAsia="Calibri" w:hAnsi="Calibri" w:cs="Times New Roman"/>
          <w:bCs/>
          <w:iCs/>
        </w:rPr>
        <w:t>Καταγράφονται, επίσης, η διαδικασία επεξεργασία</w:t>
      </w:r>
      <w:r>
        <w:rPr>
          <w:rFonts w:ascii="Calibri" w:eastAsia="Calibri" w:hAnsi="Calibri" w:cs="Times New Roman"/>
          <w:bCs/>
          <w:iCs/>
        </w:rPr>
        <w:t>ς</w:t>
      </w:r>
      <w:r w:rsidRPr="006544C5">
        <w:rPr>
          <w:rFonts w:ascii="Calibri" w:eastAsia="Calibri" w:hAnsi="Calibri" w:cs="Times New Roman"/>
          <w:bCs/>
          <w:iCs/>
        </w:rPr>
        <w:t xml:space="preserve"> των αποτελεσμάτων αποτίμησης του διδακτικού έργου από την ΟΜΕΑ και η σχετική διαδικασία ενημέρωση της Συνέλευσης </w:t>
      </w:r>
      <w:r>
        <w:rPr>
          <w:rFonts w:ascii="Calibri" w:eastAsia="Calibri" w:hAnsi="Calibri" w:cs="Times New Roman"/>
          <w:bCs/>
          <w:iCs/>
        </w:rPr>
        <w:t>.</w:t>
      </w:r>
    </w:p>
    <w:p w:rsidR="006544C5" w:rsidRDefault="006544C5" w:rsidP="00437FF0">
      <w:pPr>
        <w:jc w:val="both"/>
        <w:rPr>
          <w:rFonts w:ascii="Calibri" w:eastAsia="Calibri" w:hAnsi="Calibri" w:cs="Times New Roman"/>
          <w:bCs/>
          <w:iCs/>
        </w:rPr>
      </w:pPr>
    </w:p>
    <w:p w:rsidR="006544C5" w:rsidRPr="006544C5" w:rsidRDefault="006544C5" w:rsidP="00437FF0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bCs/>
          <w:iCs/>
        </w:rPr>
      </w:pPr>
      <w:r w:rsidRPr="006544C5">
        <w:rPr>
          <w:rFonts w:ascii="Calibri" w:eastAsia="Calibri" w:hAnsi="Calibri" w:cs="Times New Roman"/>
          <w:bCs/>
          <w:iCs/>
        </w:rPr>
        <w:t>Προετοιμασία Πιστοποίησης</w:t>
      </w:r>
    </w:p>
    <w:p w:rsidR="006544C5" w:rsidRPr="006544C5" w:rsidRDefault="006544C5" w:rsidP="00437FF0">
      <w:pPr>
        <w:jc w:val="both"/>
        <w:rPr>
          <w:rFonts w:ascii="Calibri" w:eastAsia="Calibri" w:hAnsi="Calibri" w:cs="Times New Roman"/>
          <w:bCs/>
          <w:iCs/>
        </w:rPr>
      </w:pPr>
      <w:r w:rsidRPr="006544C5">
        <w:rPr>
          <w:rFonts w:ascii="Calibri" w:eastAsia="Calibri" w:hAnsi="Calibri" w:cs="Times New Roman"/>
          <w:bCs/>
          <w:iCs/>
        </w:rPr>
        <w:t xml:space="preserve">Καταγράφονται οι ενέργειες για την προετοιμασία και υλοποίηση της Πιστοποίησης του Τμήματος (συναντήσεις με συμμετέχοντες, ενημερωτικές ημερίδες από ΜΟΔΙΠ για ενημέρωση του υπό πιστοποίηση Τμήματος, </w:t>
      </w:r>
      <w:r>
        <w:rPr>
          <w:rFonts w:ascii="Calibri" w:eastAsia="Calibri" w:hAnsi="Calibri" w:cs="Times New Roman"/>
          <w:bCs/>
          <w:iCs/>
        </w:rPr>
        <w:t>ΚΛΠ.</w:t>
      </w:r>
      <w:r w:rsidR="00925D98">
        <w:rPr>
          <w:rFonts w:ascii="Calibri" w:eastAsia="Calibri" w:hAnsi="Calibri" w:cs="Times New Roman"/>
          <w:bCs/>
          <w:iCs/>
        </w:rPr>
        <w:t>)</w:t>
      </w:r>
    </w:p>
    <w:p w:rsidR="006544C5" w:rsidRDefault="006544C5" w:rsidP="00437FF0">
      <w:pPr>
        <w:jc w:val="both"/>
        <w:rPr>
          <w:rFonts w:ascii="Calibri" w:eastAsia="Calibri" w:hAnsi="Calibri" w:cs="Times New Roman"/>
          <w:bCs/>
          <w:iCs/>
        </w:rPr>
      </w:pPr>
      <w:r w:rsidRPr="006544C5">
        <w:rPr>
          <w:rFonts w:ascii="Calibri" w:eastAsia="Calibri" w:hAnsi="Calibri" w:cs="Times New Roman"/>
          <w:bCs/>
          <w:iCs/>
        </w:rPr>
        <w:t xml:space="preserve">Καταγράφεται, επίσης, το σχέδιο δράσης του Τμήματος έπειτα από την Πιστοποίηση καθώς </w:t>
      </w:r>
      <w:r w:rsidR="00545EC8">
        <w:rPr>
          <w:rFonts w:ascii="Calibri" w:eastAsia="Calibri" w:hAnsi="Calibri" w:cs="Times New Roman"/>
          <w:bCs/>
          <w:iCs/>
        </w:rPr>
        <w:t>και οι διαδικασίες ελέγχου εφαρμογής των προτεινόμενων βελτιωτικών προτάσεων της πιστοποίησης</w:t>
      </w:r>
      <w:r w:rsidR="00925D98">
        <w:rPr>
          <w:rFonts w:ascii="Calibri" w:eastAsia="Calibri" w:hAnsi="Calibri" w:cs="Times New Roman"/>
          <w:bCs/>
          <w:iCs/>
        </w:rPr>
        <w:t>.</w:t>
      </w:r>
    </w:p>
    <w:p w:rsidR="00925D98" w:rsidRDefault="00925D98" w:rsidP="00437FF0">
      <w:pPr>
        <w:jc w:val="both"/>
        <w:rPr>
          <w:rFonts w:ascii="Calibri" w:eastAsia="Calibri" w:hAnsi="Calibri" w:cs="Times New Roman"/>
          <w:bCs/>
          <w:iCs/>
        </w:rPr>
      </w:pPr>
    </w:p>
    <w:p w:rsidR="00925D98" w:rsidRDefault="00925D98" w:rsidP="00437FF0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Άλλες δράσεις</w:t>
      </w:r>
    </w:p>
    <w:p w:rsidR="00925D98" w:rsidRDefault="00925D98" w:rsidP="00437FF0">
      <w:pPr>
        <w:ind w:left="360"/>
        <w:jc w:val="both"/>
        <w:rPr>
          <w:rFonts w:ascii="Calibri" w:eastAsia="Calibri" w:hAnsi="Calibri" w:cs="Times New Roman"/>
          <w:bCs/>
          <w:iCs/>
        </w:rPr>
      </w:pPr>
      <w:r w:rsidRPr="00925D98">
        <w:rPr>
          <w:rFonts w:ascii="Calibri" w:eastAsia="Calibri" w:hAnsi="Calibri" w:cs="Times New Roman"/>
          <w:bCs/>
          <w:iCs/>
        </w:rPr>
        <w:t xml:space="preserve">Καταγράφονται όποιες άλλες </w:t>
      </w:r>
      <w:r>
        <w:rPr>
          <w:rFonts w:ascii="Calibri" w:eastAsia="Calibri" w:hAnsi="Calibri" w:cs="Times New Roman"/>
          <w:bCs/>
          <w:iCs/>
        </w:rPr>
        <w:t xml:space="preserve">διαδικασίες και </w:t>
      </w:r>
      <w:r w:rsidRPr="00925D98">
        <w:rPr>
          <w:rFonts w:ascii="Calibri" w:eastAsia="Calibri" w:hAnsi="Calibri" w:cs="Times New Roman"/>
          <w:bCs/>
          <w:iCs/>
        </w:rPr>
        <w:t>ενέργειες πραγματο</w:t>
      </w:r>
      <w:r>
        <w:rPr>
          <w:rFonts w:ascii="Calibri" w:eastAsia="Calibri" w:hAnsi="Calibri" w:cs="Times New Roman"/>
          <w:bCs/>
          <w:iCs/>
        </w:rPr>
        <w:t>ποιούνται</w:t>
      </w:r>
      <w:r w:rsidRPr="00925D98">
        <w:rPr>
          <w:rFonts w:ascii="Calibri" w:eastAsia="Calibri" w:hAnsi="Calibri" w:cs="Times New Roman"/>
          <w:bCs/>
          <w:iCs/>
        </w:rPr>
        <w:t xml:space="preserve"> από την ΟΜΕΑ</w:t>
      </w:r>
      <w:r>
        <w:rPr>
          <w:rFonts w:ascii="Calibri" w:eastAsia="Calibri" w:hAnsi="Calibri" w:cs="Times New Roman"/>
          <w:bCs/>
          <w:iCs/>
        </w:rPr>
        <w:t xml:space="preserve"> π.χ. θέσπιση διαδικασιών σε άλλες λειτουργίες του τμήματος, όπως διαδικασία αντιμετώπισης παραπόνων φοιτητών στην ακαδημαϊκή διαδικασία (</w:t>
      </w:r>
      <w:r w:rsidR="00437FF0">
        <w:rPr>
          <w:rFonts w:ascii="Calibri" w:eastAsia="Calibri" w:hAnsi="Calibri" w:cs="Times New Roman"/>
          <w:bCs/>
          <w:iCs/>
        </w:rPr>
        <w:t xml:space="preserve">π.χ. </w:t>
      </w:r>
      <w:r>
        <w:rPr>
          <w:rFonts w:ascii="Calibri" w:eastAsia="Calibri" w:hAnsi="Calibri" w:cs="Times New Roman"/>
          <w:bCs/>
          <w:iCs/>
        </w:rPr>
        <w:t xml:space="preserve">παράπονα για επανειλημμένη απόρριψη σε εξετάσεις), </w:t>
      </w:r>
      <w:r w:rsidR="00437FF0">
        <w:rPr>
          <w:rFonts w:ascii="Calibri" w:eastAsia="Calibri" w:hAnsi="Calibri" w:cs="Times New Roman"/>
          <w:bCs/>
          <w:iCs/>
        </w:rPr>
        <w:t xml:space="preserve">θέσπιση κανονισμών λειτουργίας </w:t>
      </w:r>
      <w:proofErr w:type="spellStart"/>
      <w:r>
        <w:rPr>
          <w:rFonts w:ascii="Calibri" w:eastAsia="Calibri" w:hAnsi="Calibri" w:cs="Times New Roman"/>
          <w:bCs/>
          <w:iCs/>
        </w:rPr>
        <w:t>κλπ</w:t>
      </w:r>
      <w:proofErr w:type="spellEnd"/>
      <w:r>
        <w:rPr>
          <w:rFonts w:ascii="Calibri" w:eastAsia="Calibri" w:hAnsi="Calibri" w:cs="Times New Roman"/>
          <w:bCs/>
          <w:iCs/>
        </w:rPr>
        <w:t xml:space="preserve"> </w:t>
      </w:r>
      <w:r w:rsidRPr="00925D98">
        <w:rPr>
          <w:rFonts w:ascii="Calibri" w:eastAsia="Calibri" w:hAnsi="Calibri" w:cs="Times New Roman"/>
          <w:bCs/>
          <w:iCs/>
        </w:rPr>
        <w:t>.</w:t>
      </w:r>
    </w:p>
    <w:p w:rsidR="004F58BB" w:rsidRDefault="004F58BB">
      <w:pPr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br w:type="page"/>
      </w:r>
    </w:p>
    <w:p w:rsidR="00C5434E" w:rsidRDefault="00C5434E" w:rsidP="004F58BB">
      <w:pPr>
        <w:ind w:left="360"/>
        <w:jc w:val="both"/>
        <w:rPr>
          <w:rFonts w:ascii="Calibri" w:eastAsia="Calibri" w:hAnsi="Calibri" w:cs="Times New Roman"/>
          <w:b/>
          <w:bCs/>
          <w:iCs/>
        </w:rPr>
        <w:sectPr w:rsidR="00C5434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F58BB" w:rsidRPr="004F58BB" w:rsidRDefault="004F58BB" w:rsidP="004F58BB">
      <w:pPr>
        <w:ind w:left="360"/>
        <w:jc w:val="both"/>
        <w:rPr>
          <w:rFonts w:ascii="Calibri" w:eastAsia="Calibri" w:hAnsi="Calibri" w:cs="Times New Roman"/>
          <w:b/>
          <w:bCs/>
          <w:iCs/>
        </w:rPr>
      </w:pPr>
      <w:bookmarkStart w:id="0" w:name="_GoBack"/>
      <w:r w:rsidRPr="004F58BB">
        <w:rPr>
          <w:rFonts w:ascii="Calibri" w:eastAsia="Calibri" w:hAnsi="Calibri" w:cs="Times New Roman"/>
          <w:b/>
          <w:bCs/>
          <w:iCs/>
        </w:rPr>
        <w:lastRenderedPageBreak/>
        <w:t>Ροή εργασιών</w:t>
      </w:r>
      <w:r w:rsidR="00C5434E">
        <w:rPr>
          <w:rFonts w:ascii="Calibri" w:eastAsia="Calibri" w:hAnsi="Calibri" w:cs="Times New Roman"/>
          <w:b/>
          <w:bCs/>
          <w:iCs/>
        </w:rPr>
        <w:t xml:space="preserve"> </w:t>
      </w:r>
    </w:p>
    <w:p w:rsidR="004F58BB" w:rsidRDefault="004F58BB" w:rsidP="004F58BB">
      <w:pPr>
        <w:ind w:left="360"/>
        <w:jc w:val="both"/>
        <w:rPr>
          <w:rFonts w:ascii="Calibri" w:eastAsia="Calibri" w:hAnsi="Calibri" w:cs="Times New Roman"/>
          <w:b/>
          <w:bCs/>
          <w:iCs/>
        </w:rPr>
      </w:pPr>
      <w:r w:rsidRPr="004F58BB">
        <w:rPr>
          <w:rFonts w:ascii="Calibri" w:eastAsia="Calibri" w:hAnsi="Calibri" w:cs="Times New Roman"/>
          <w:b/>
          <w:bCs/>
          <w:iCs/>
        </w:rPr>
        <w:t xml:space="preserve">Αρμόδιοι σε κάθε βήμα: Επιτροπή ΟΜΕΑ, </w:t>
      </w:r>
    </w:p>
    <w:bookmarkEnd w:id="0"/>
    <w:p w:rsidR="00BD3CBB" w:rsidRDefault="00BD3CBB" w:rsidP="004F58BB">
      <w:pPr>
        <w:ind w:left="360"/>
        <w:jc w:val="both"/>
        <w:rPr>
          <w:rFonts w:ascii="Calibri" w:eastAsia="Calibri" w:hAnsi="Calibri" w:cs="Times New Roman"/>
          <w:b/>
          <w:bCs/>
          <w:iCs/>
        </w:rPr>
      </w:pPr>
    </w:p>
    <w:p w:rsidR="006544C5" w:rsidRPr="006544C5" w:rsidRDefault="00C5434E" w:rsidP="00C5434E">
      <w:pPr>
        <w:ind w:left="360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bCs/>
          <w:iCs/>
          <w:noProof/>
          <w:lang w:eastAsia="el-GR"/>
        </w:rPr>
        <w:drawing>
          <wp:inline distT="0" distB="0" distL="0" distR="0" wp14:anchorId="3E394470" wp14:editId="360364B0">
            <wp:extent cx="8743950" cy="4667250"/>
            <wp:effectExtent l="0" t="152400" r="0" b="20955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544C5" w:rsidRPr="006544C5" w:rsidSect="00C5434E">
      <w:pgSz w:w="16838" w:h="11906" w:orient="landscape"/>
      <w:pgMar w:top="56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08AA"/>
    <w:multiLevelType w:val="hybridMultilevel"/>
    <w:tmpl w:val="8E7CABFE"/>
    <w:lvl w:ilvl="0" w:tplc="DA98B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F0F01"/>
    <w:multiLevelType w:val="hybridMultilevel"/>
    <w:tmpl w:val="8E7CABFE"/>
    <w:lvl w:ilvl="0" w:tplc="DA98B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A1"/>
    <w:rsid w:val="00437FF0"/>
    <w:rsid w:val="004A3B56"/>
    <w:rsid w:val="004F58BB"/>
    <w:rsid w:val="00545EC8"/>
    <w:rsid w:val="005F7BE4"/>
    <w:rsid w:val="006544C5"/>
    <w:rsid w:val="00925D98"/>
    <w:rsid w:val="00A20614"/>
    <w:rsid w:val="00AC028E"/>
    <w:rsid w:val="00BD3CBB"/>
    <w:rsid w:val="00C5434E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842A"/>
  <w15:chartTrackingRefBased/>
  <w15:docId w15:val="{00DF8122-44C8-43EC-83A8-E2C144F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D428CB-FD4A-4D13-9392-B6770DB879E1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E6EA76FB-8DB2-4B6D-B590-9C86DCE84256}">
      <dgm:prSet phldrT="[Κείμενο]" custT="1"/>
      <dgm:spPr/>
      <dgm:t>
        <a:bodyPr/>
        <a:lstStyle/>
        <a:p>
          <a:r>
            <a:rPr lang="el-GR" sz="900" b="1">
              <a:solidFill>
                <a:schemeClr val="accent4">
                  <a:lumMod val="60000"/>
                  <a:lumOff val="40000"/>
                </a:schemeClr>
              </a:solidFill>
            </a:rPr>
            <a:t>ΕΝΑΡΞΗ ΕΡΓΑΣΙΩΝ ΜΕ ΤΗΝ ΕΝΑΡΞΗ ΑΚΑΔΗΜΑΪΚΟΥ ΕΤΟΥΣ- ΕΠΙΚΑΙΡΟΠΟΙΗΣΗ ΟΜΕΑ ΤΜΗΜΑΤΟΣ</a:t>
          </a:r>
        </a:p>
      </dgm:t>
    </dgm:pt>
    <dgm:pt modelId="{7176940B-5ECB-4B2F-BF2D-89DAE62066EA}" type="parTrans" cxnId="{A7ADACFF-AA00-4376-9A5D-D6834513C975}">
      <dgm:prSet/>
      <dgm:spPr/>
      <dgm:t>
        <a:bodyPr/>
        <a:lstStyle/>
        <a:p>
          <a:endParaRPr lang="el-GR" sz="900"/>
        </a:p>
      </dgm:t>
    </dgm:pt>
    <dgm:pt modelId="{78AFF8E7-F10E-4579-A6BA-D4B11ADA5A8D}" type="sibTrans" cxnId="{A7ADACFF-AA00-4376-9A5D-D6834513C975}">
      <dgm:prSet/>
      <dgm:spPr/>
      <dgm:t>
        <a:bodyPr/>
        <a:lstStyle/>
        <a:p>
          <a:endParaRPr lang="el-GR" sz="900"/>
        </a:p>
      </dgm:t>
    </dgm:pt>
    <dgm:pt modelId="{75778C48-5C11-4107-868D-327D3E311C94}">
      <dgm:prSet phldrT="[Κείμενο]" custT="1"/>
      <dgm:spPr/>
      <dgm:t>
        <a:bodyPr/>
        <a:lstStyle/>
        <a:p>
          <a:r>
            <a:rPr lang="el-GR" sz="900"/>
            <a:t>2.4 Διάχυση Αποτελεσμάτων Παρουσίαση στη Συνέλευση, Αποστολή στη ΜΟΔΙΠ, Ανάρτηση στην ιστοσελίδα</a:t>
          </a:r>
        </a:p>
      </dgm:t>
    </dgm:pt>
    <dgm:pt modelId="{294686B7-290F-4280-8760-E26BEDF16CB2}" type="parTrans" cxnId="{5DAB8AE3-002E-46CC-8D9A-3B476CF425D7}">
      <dgm:prSet/>
      <dgm:spPr/>
      <dgm:t>
        <a:bodyPr/>
        <a:lstStyle/>
        <a:p>
          <a:endParaRPr lang="el-GR" sz="900"/>
        </a:p>
      </dgm:t>
    </dgm:pt>
    <dgm:pt modelId="{5F3EBA08-53D6-4366-8D43-56FCB8847826}" type="sibTrans" cxnId="{5DAB8AE3-002E-46CC-8D9A-3B476CF425D7}">
      <dgm:prSet/>
      <dgm:spPr/>
      <dgm:t>
        <a:bodyPr/>
        <a:lstStyle/>
        <a:p>
          <a:endParaRPr lang="el-GR" sz="900"/>
        </a:p>
      </dgm:t>
    </dgm:pt>
    <dgm:pt modelId="{8695B98F-FBAA-41CB-A021-40F1A822E754}">
      <dgm:prSet phldrT="[Κείμενο]" custT="1"/>
      <dgm:spPr/>
      <dgm:t>
        <a:bodyPr/>
        <a:lstStyle/>
        <a:p>
          <a:r>
            <a:rPr lang="el-GR" sz="900"/>
            <a:t>2.5 Ανασκόπηση Διαδικασίας εσωτερικής αξιολόγησης Αξιοποίηση Συστάσεων ΜΟΔΙΠ</a:t>
          </a:r>
        </a:p>
      </dgm:t>
    </dgm:pt>
    <dgm:pt modelId="{B7656368-A5C8-4FE0-8F5D-2B81C9FD9DC9}" type="parTrans" cxnId="{E2489AC2-215E-4A8E-9039-DBFDA58C6127}">
      <dgm:prSet/>
      <dgm:spPr/>
      <dgm:t>
        <a:bodyPr/>
        <a:lstStyle/>
        <a:p>
          <a:endParaRPr lang="el-GR" sz="900"/>
        </a:p>
      </dgm:t>
    </dgm:pt>
    <dgm:pt modelId="{2FFAF759-1BEF-4AFF-A5A5-15DE34D8ABDE}" type="sibTrans" cxnId="{E2489AC2-215E-4A8E-9039-DBFDA58C6127}">
      <dgm:prSet/>
      <dgm:spPr/>
      <dgm:t>
        <a:bodyPr/>
        <a:lstStyle/>
        <a:p>
          <a:endParaRPr lang="el-GR" sz="900"/>
        </a:p>
      </dgm:t>
    </dgm:pt>
    <dgm:pt modelId="{87445E84-E024-4D4C-A292-F01D98A92020}">
      <dgm:prSet phldrT="[Κείμενο]" custT="1"/>
      <dgm:spPr/>
      <dgm:t>
        <a:bodyPr/>
        <a:lstStyle/>
        <a:p>
          <a:r>
            <a:rPr lang="el-GR" sz="900"/>
            <a:t>3.Ολοκλήρωση εργασιών απλογισμός δράσεων .</a:t>
          </a:r>
        </a:p>
      </dgm:t>
    </dgm:pt>
    <dgm:pt modelId="{E0D9E472-DADB-4669-854A-5892695D9D76}" type="parTrans" cxnId="{C3E16103-1997-4359-B49E-6338A42C81B4}">
      <dgm:prSet/>
      <dgm:spPr/>
      <dgm:t>
        <a:bodyPr/>
        <a:lstStyle/>
        <a:p>
          <a:endParaRPr lang="el-GR" sz="900"/>
        </a:p>
      </dgm:t>
    </dgm:pt>
    <dgm:pt modelId="{2C87A97C-811D-4C8A-9096-C6DDFAEFB5B7}" type="sibTrans" cxnId="{C3E16103-1997-4359-B49E-6338A42C81B4}">
      <dgm:prSet/>
      <dgm:spPr/>
      <dgm:t>
        <a:bodyPr/>
        <a:lstStyle/>
        <a:p>
          <a:endParaRPr lang="el-GR" sz="900"/>
        </a:p>
      </dgm:t>
    </dgm:pt>
    <dgm:pt modelId="{012DF22A-9A71-4A7C-99A8-EEB81932E18D}">
      <dgm:prSet custT="1"/>
      <dgm:spPr/>
      <dgm:t>
        <a:bodyPr/>
        <a:lstStyle/>
        <a:p>
          <a:r>
            <a:rPr lang="el-GR" sz="900"/>
            <a:t>2.1 Έναρξη διαδικασίας συλλογής στοιχείων αποτύπωσης Τμήματος-</a:t>
          </a:r>
        </a:p>
      </dgm:t>
    </dgm:pt>
    <dgm:pt modelId="{D7E54A8C-6F55-4CDC-9C9D-F4EA70318A90}" type="parTrans" cxnId="{924FDB64-3125-4BE8-9D68-DE62C381EC6A}">
      <dgm:prSet/>
      <dgm:spPr/>
      <dgm:t>
        <a:bodyPr/>
        <a:lstStyle/>
        <a:p>
          <a:endParaRPr lang="el-GR" sz="900"/>
        </a:p>
      </dgm:t>
    </dgm:pt>
    <dgm:pt modelId="{504A871C-AC75-4562-883D-A813325CCB39}" type="sibTrans" cxnId="{924FDB64-3125-4BE8-9D68-DE62C381EC6A}">
      <dgm:prSet/>
      <dgm:spPr/>
      <dgm:t>
        <a:bodyPr/>
        <a:lstStyle/>
        <a:p>
          <a:endParaRPr lang="el-GR" sz="900"/>
        </a:p>
      </dgm:t>
    </dgm:pt>
    <dgm:pt modelId="{7FFFFDA0-317A-474C-BF47-1DE92C9687BF}">
      <dgm:prSet custT="1"/>
      <dgm:spPr/>
      <dgm:t>
        <a:bodyPr/>
        <a:lstStyle/>
        <a:p>
          <a:r>
            <a:rPr lang="el-GR" sz="900"/>
            <a:t>2. Σχεδιασμός  της εσωτερικής αξιολόγησης του Τμήματος</a:t>
          </a:r>
        </a:p>
      </dgm:t>
    </dgm:pt>
    <dgm:pt modelId="{3D4FDF77-BC74-4B58-98AD-FCFD2A2D57CB}" type="parTrans" cxnId="{470EDAEB-6AC3-4639-9435-9EF4BB99F5D1}">
      <dgm:prSet/>
      <dgm:spPr/>
      <dgm:t>
        <a:bodyPr/>
        <a:lstStyle/>
        <a:p>
          <a:endParaRPr lang="el-GR" sz="900"/>
        </a:p>
      </dgm:t>
    </dgm:pt>
    <dgm:pt modelId="{723F8693-FCC0-4060-855D-DB7C419D03DA}" type="sibTrans" cxnId="{470EDAEB-6AC3-4639-9435-9EF4BB99F5D1}">
      <dgm:prSet/>
      <dgm:spPr/>
      <dgm:t>
        <a:bodyPr/>
        <a:lstStyle/>
        <a:p>
          <a:endParaRPr lang="el-GR" sz="900"/>
        </a:p>
      </dgm:t>
    </dgm:pt>
    <dgm:pt modelId="{B3298D52-06EF-41E5-BB98-091D21B6DC09}">
      <dgm:prSet custT="1"/>
      <dgm:spPr/>
      <dgm:t>
        <a:bodyPr/>
        <a:lstStyle/>
        <a:p>
          <a:r>
            <a:rPr lang="el-GR" sz="900"/>
            <a:t>2.2 Επεξεργασία στοιχείων συνεργασία με εμπλεκόμενα μέρη. </a:t>
          </a:r>
          <a:r>
            <a:rPr lang="el-GR" sz="900"/>
            <a:t>Δεδομένα σε σύστημα ΟΠΕΣΠ ΕΘΑΑΕ</a:t>
          </a:r>
          <a:endParaRPr lang="el-GR" sz="900"/>
        </a:p>
      </dgm:t>
    </dgm:pt>
    <dgm:pt modelId="{0112E1CF-44E3-4F26-B5FF-88E0D958D8C1}" type="parTrans" cxnId="{38A64942-1E51-4839-AD5E-C8147C25AA4A}">
      <dgm:prSet/>
      <dgm:spPr/>
      <dgm:t>
        <a:bodyPr/>
        <a:lstStyle/>
        <a:p>
          <a:endParaRPr lang="el-GR" sz="900"/>
        </a:p>
      </dgm:t>
    </dgm:pt>
    <dgm:pt modelId="{CD3CCF6B-CBA8-42A1-98F5-E1969E6F4982}" type="sibTrans" cxnId="{38A64942-1E51-4839-AD5E-C8147C25AA4A}">
      <dgm:prSet/>
      <dgm:spPr/>
      <dgm:t>
        <a:bodyPr/>
        <a:lstStyle/>
        <a:p>
          <a:endParaRPr lang="el-GR" sz="900"/>
        </a:p>
      </dgm:t>
    </dgm:pt>
    <dgm:pt modelId="{7A6D6681-C7CC-468A-98D7-C4530B8FFB5F}">
      <dgm:prSet custT="1"/>
      <dgm:spPr/>
      <dgm:t>
        <a:bodyPr/>
        <a:lstStyle/>
        <a:p>
          <a:r>
            <a:rPr lang="el-GR" sz="900"/>
            <a:t>2.3 Διαμόρφωση κειμένου διαβούλευση με ΟΜΕΑ ΔΙΟΙΚΗΣΗ</a:t>
          </a:r>
        </a:p>
      </dgm:t>
    </dgm:pt>
    <dgm:pt modelId="{509B107A-8200-4FD8-804F-1C8C863625B9}" type="parTrans" cxnId="{BFCF9509-7D08-4221-88F3-B4E3476045E1}">
      <dgm:prSet/>
      <dgm:spPr/>
      <dgm:t>
        <a:bodyPr/>
        <a:lstStyle/>
        <a:p>
          <a:endParaRPr lang="el-GR" sz="900"/>
        </a:p>
      </dgm:t>
    </dgm:pt>
    <dgm:pt modelId="{E8156B05-868D-4543-89E9-595EB8038AE7}" type="sibTrans" cxnId="{BFCF9509-7D08-4221-88F3-B4E3476045E1}">
      <dgm:prSet/>
      <dgm:spPr/>
      <dgm:t>
        <a:bodyPr/>
        <a:lstStyle/>
        <a:p>
          <a:endParaRPr lang="el-GR" sz="900"/>
        </a:p>
      </dgm:t>
    </dgm:pt>
    <dgm:pt modelId="{B6CE807A-E7CA-4150-9E5A-D0A20C0A0DF0}">
      <dgm:prSet custT="1"/>
      <dgm:spPr/>
      <dgm:t>
        <a:bodyPr/>
        <a:lstStyle/>
        <a:p>
          <a:r>
            <a:rPr lang="el-GR" sz="900"/>
            <a:t>1. .Συνεδρίαση ΟΜΕΑ ΠΡΟΓΡΑΜΜΑΤΙΣΜΟΣ ΔΡΑΣΕΩΝ</a:t>
          </a:r>
        </a:p>
      </dgm:t>
    </dgm:pt>
    <dgm:pt modelId="{B34EDC14-0F15-47F3-A59E-9213E985F00C}" type="parTrans" cxnId="{A3AC7CB1-6A64-4122-922B-2A4A394BA607}">
      <dgm:prSet/>
      <dgm:spPr/>
      <dgm:t>
        <a:bodyPr/>
        <a:lstStyle/>
        <a:p>
          <a:endParaRPr lang="el-GR" sz="900"/>
        </a:p>
      </dgm:t>
    </dgm:pt>
    <dgm:pt modelId="{72C74E8E-365B-4D80-B942-F82025E2C083}" type="sibTrans" cxnId="{A3AC7CB1-6A64-4122-922B-2A4A394BA607}">
      <dgm:prSet/>
      <dgm:spPr/>
      <dgm:t>
        <a:bodyPr/>
        <a:lstStyle/>
        <a:p>
          <a:endParaRPr lang="el-GR" sz="900"/>
        </a:p>
      </dgm:t>
    </dgm:pt>
    <dgm:pt modelId="{751CC4ED-0727-43CD-BB27-8CB8A4726511}" type="pres">
      <dgm:prSet presAssocID="{08D428CB-FD4A-4D13-9392-B6770DB879E1}" presName="cycle" presStyleCnt="0">
        <dgm:presLayoutVars>
          <dgm:dir/>
          <dgm:resizeHandles val="exact"/>
        </dgm:presLayoutVars>
      </dgm:prSet>
      <dgm:spPr/>
    </dgm:pt>
    <dgm:pt modelId="{08466778-6495-4806-B015-69057400EE1E}" type="pres">
      <dgm:prSet presAssocID="{E6EA76FB-8DB2-4B6D-B590-9C86DCE84256}" presName="node" presStyleLbl="node1" presStyleIdx="0" presStyleCnt="9" custScaleX="129199" custScaleY="18856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3731CF5-59C4-43C2-82C8-492289415670}" type="pres">
      <dgm:prSet presAssocID="{E6EA76FB-8DB2-4B6D-B590-9C86DCE84256}" presName="spNode" presStyleCnt="0"/>
      <dgm:spPr/>
    </dgm:pt>
    <dgm:pt modelId="{2C3A3ED5-F44B-4A75-9B5D-6A72F86D7374}" type="pres">
      <dgm:prSet presAssocID="{78AFF8E7-F10E-4579-A6BA-D4B11ADA5A8D}" presName="sibTrans" presStyleLbl="sibTrans1D1" presStyleIdx="0" presStyleCnt="9"/>
      <dgm:spPr/>
    </dgm:pt>
    <dgm:pt modelId="{41736501-C511-44C3-A653-BDA145D27651}" type="pres">
      <dgm:prSet presAssocID="{B6CE807A-E7CA-4150-9E5A-D0A20C0A0DF0}" presName="node" presStyleLbl="node1" presStyleIdx="1" presStyleCnt="9" custScaleX="153358" custScaleY="101341">
        <dgm:presLayoutVars>
          <dgm:bulletEnabled val="1"/>
        </dgm:presLayoutVars>
      </dgm:prSet>
      <dgm:spPr/>
    </dgm:pt>
    <dgm:pt modelId="{B04D7C43-228F-4DD1-AA17-EFBB6370816F}" type="pres">
      <dgm:prSet presAssocID="{B6CE807A-E7CA-4150-9E5A-D0A20C0A0DF0}" presName="spNode" presStyleCnt="0"/>
      <dgm:spPr/>
    </dgm:pt>
    <dgm:pt modelId="{04BFF429-F109-4C44-91AA-A4125284C7D4}" type="pres">
      <dgm:prSet presAssocID="{72C74E8E-365B-4D80-B942-F82025E2C083}" presName="sibTrans" presStyleLbl="sibTrans1D1" presStyleIdx="1" presStyleCnt="9"/>
      <dgm:spPr/>
    </dgm:pt>
    <dgm:pt modelId="{79CCA7A4-3D8C-4830-A1DE-973C12D77DF5}" type="pres">
      <dgm:prSet presAssocID="{7FFFFDA0-317A-474C-BF47-1DE92C9687BF}" presName="node" presStyleLbl="node1" presStyleIdx="2" presStyleCnt="9" custScaleX="15785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5732D2F-54A0-4766-BD79-903D2B23A329}" type="pres">
      <dgm:prSet presAssocID="{7FFFFDA0-317A-474C-BF47-1DE92C9687BF}" presName="spNode" presStyleCnt="0"/>
      <dgm:spPr/>
    </dgm:pt>
    <dgm:pt modelId="{2A3C595A-F58D-4079-ACEB-0FD36CBDD6A0}" type="pres">
      <dgm:prSet presAssocID="{723F8693-FCC0-4060-855D-DB7C419D03DA}" presName="sibTrans" presStyleLbl="sibTrans1D1" presStyleIdx="2" presStyleCnt="9"/>
      <dgm:spPr/>
    </dgm:pt>
    <dgm:pt modelId="{92DFD98C-82E1-4834-93EE-4978AF0612A1}" type="pres">
      <dgm:prSet presAssocID="{012DF22A-9A71-4A7C-99A8-EEB81932E18D}" presName="node" presStyleLbl="node1" presStyleIdx="3" presStyleCnt="9" custScaleX="167734" custScaleY="10732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B18C7C5-980B-4962-81BF-9AE9654FFC5B}" type="pres">
      <dgm:prSet presAssocID="{012DF22A-9A71-4A7C-99A8-EEB81932E18D}" presName="spNode" presStyleCnt="0"/>
      <dgm:spPr/>
    </dgm:pt>
    <dgm:pt modelId="{94159BDB-7A73-419C-9173-5327CC853DA2}" type="pres">
      <dgm:prSet presAssocID="{504A871C-AC75-4562-883D-A813325CCB39}" presName="sibTrans" presStyleLbl="sibTrans1D1" presStyleIdx="3" presStyleCnt="9"/>
      <dgm:spPr/>
    </dgm:pt>
    <dgm:pt modelId="{47A84F9C-341F-401E-9D22-9F5C2C7EC0E9}" type="pres">
      <dgm:prSet presAssocID="{B3298D52-06EF-41E5-BB98-091D21B6DC09}" presName="node" presStyleLbl="node1" presStyleIdx="4" presStyleCnt="9" custScaleX="169309" custScaleY="127347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4A0E802-6037-45F0-BF8C-3098DDE1DF20}" type="pres">
      <dgm:prSet presAssocID="{B3298D52-06EF-41E5-BB98-091D21B6DC09}" presName="spNode" presStyleCnt="0"/>
      <dgm:spPr/>
    </dgm:pt>
    <dgm:pt modelId="{5A3F6BA0-4C8E-4404-A431-C4C49712EC95}" type="pres">
      <dgm:prSet presAssocID="{CD3CCF6B-CBA8-42A1-98F5-E1969E6F4982}" presName="sibTrans" presStyleLbl="sibTrans1D1" presStyleIdx="4" presStyleCnt="9"/>
      <dgm:spPr/>
    </dgm:pt>
    <dgm:pt modelId="{C8193A70-81FB-4E21-A4F4-90514DFB898F}" type="pres">
      <dgm:prSet presAssocID="{7A6D6681-C7CC-468A-98D7-C4530B8FFB5F}" presName="node" presStyleLbl="node1" presStyleIdx="5" presStyleCnt="9" custScaleX="131744" custScaleY="109913">
        <dgm:presLayoutVars>
          <dgm:bulletEnabled val="1"/>
        </dgm:presLayoutVars>
      </dgm:prSet>
      <dgm:spPr/>
    </dgm:pt>
    <dgm:pt modelId="{FF9B1DF8-14D0-4BB0-81D8-11AE70731C2E}" type="pres">
      <dgm:prSet presAssocID="{7A6D6681-C7CC-468A-98D7-C4530B8FFB5F}" presName="spNode" presStyleCnt="0"/>
      <dgm:spPr/>
    </dgm:pt>
    <dgm:pt modelId="{0ED57F7F-7AAA-4A13-A26C-D3B53A64E25A}" type="pres">
      <dgm:prSet presAssocID="{E8156B05-868D-4543-89E9-595EB8038AE7}" presName="sibTrans" presStyleLbl="sibTrans1D1" presStyleIdx="5" presStyleCnt="9"/>
      <dgm:spPr/>
    </dgm:pt>
    <dgm:pt modelId="{D5C8AB2E-ACD2-4FA3-8FB9-5B0FDCBB0091}" type="pres">
      <dgm:prSet presAssocID="{75778C48-5C11-4107-868D-327D3E311C94}" presName="node" presStyleLbl="node1" presStyleIdx="6" presStyleCnt="9" custScaleX="148474" custScaleY="14417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593060C-2240-4265-BFF6-1749A22A2B74}" type="pres">
      <dgm:prSet presAssocID="{75778C48-5C11-4107-868D-327D3E311C94}" presName="spNode" presStyleCnt="0"/>
      <dgm:spPr/>
    </dgm:pt>
    <dgm:pt modelId="{BF52CE4A-F5D9-4425-B5C3-7A1D11DED78C}" type="pres">
      <dgm:prSet presAssocID="{5F3EBA08-53D6-4366-8D43-56FCB8847826}" presName="sibTrans" presStyleLbl="sibTrans1D1" presStyleIdx="6" presStyleCnt="9"/>
      <dgm:spPr/>
    </dgm:pt>
    <dgm:pt modelId="{4AA04BA0-B124-48AF-B9A2-54367625FE42}" type="pres">
      <dgm:prSet presAssocID="{8695B98F-FBAA-41CB-A021-40F1A822E754}" presName="node" presStyleLbl="node1" presStyleIdx="7" presStyleCnt="9" custScaleX="155206" custScaleY="13022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79E72E2-1064-4D77-8286-F341303D5DA9}" type="pres">
      <dgm:prSet presAssocID="{8695B98F-FBAA-41CB-A021-40F1A822E754}" presName="spNode" presStyleCnt="0"/>
      <dgm:spPr/>
    </dgm:pt>
    <dgm:pt modelId="{ED0323BA-C727-4176-9E97-76B143F348B5}" type="pres">
      <dgm:prSet presAssocID="{2FFAF759-1BEF-4AFF-A5A5-15DE34D8ABDE}" presName="sibTrans" presStyleLbl="sibTrans1D1" presStyleIdx="7" presStyleCnt="9"/>
      <dgm:spPr/>
    </dgm:pt>
    <dgm:pt modelId="{B7B402BC-A96C-4A20-9802-D4F18D7664FF}" type="pres">
      <dgm:prSet presAssocID="{87445E84-E024-4D4C-A292-F01D98A92020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2FC3945-5F27-4AD2-AF23-87847FBAE2E7}" type="pres">
      <dgm:prSet presAssocID="{87445E84-E024-4D4C-A292-F01D98A92020}" presName="spNode" presStyleCnt="0"/>
      <dgm:spPr/>
    </dgm:pt>
    <dgm:pt modelId="{8F09BADB-045B-4FBE-9C3C-B0FD00D0295B}" type="pres">
      <dgm:prSet presAssocID="{2C87A97C-811D-4C8A-9096-C6DDFAEFB5B7}" presName="sibTrans" presStyleLbl="sibTrans1D1" presStyleIdx="8" presStyleCnt="9"/>
      <dgm:spPr/>
    </dgm:pt>
  </dgm:ptLst>
  <dgm:cxnLst>
    <dgm:cxn modelId="{9571FA4E-C9FF-4459-9255-526EFEB31417}" type="presOf" srcId="{B3298D52-06EF-41E5-BB98-091D21B6DC09}" destId="{47A84F9C-341F-401E-9D22-9F5C2C7EC0E9}" srcOrd="0" destOrd="0" presId="urn:microsoft.com/office/officeart/2005/8/layout/cycle5"/>
    <dgm:cxn modelId="{A3AC7CB1-6A64-4122-922B-2A4A394BA607}" srcId="{08D428CB-FD4A-4D13-9392-B6770DB879E1}" destId="{B6CE807A-E7CA-4150-9E5A-D0A20C0A0DF0}" srcOrd="1" destOrd="0" parTransId="{B34EDC14-0F15-47F3-A59E-9213E985F00C}" sibTransId="{72C74E8E-365B-4D80-B942-F82025E2C083}"/>
    <dgm:cxn modelId="{30A78E36-FF67-475A-958C-F50254791702}" type="presOf" srcId="{75778C48-5C11-4107-868D-327D3E311C94}" destId="{D5C8AB2E-ACD2-4FA3-8FB9-5B0FDCBB0091}" srcOrd="0" destOrd="0" presId="urn:microsoft.com/office/officeart/2005/8/layout/cycle5"/>
    <dgm:cxn modelId="{06C607B6-4DC1-4DB3-8C7B-7360B2FF0ADE}" type="presOf" srcId="{504A871C-AC75-4562-883D-A813325CCB39}" destId="{94159BDB-7A73-419C-9173-5327CC853DA2}" srcOrd="0" destOrd="0" presId="urn:microsoft.com/office/officeart/2005/8/layout/cycle5"/>
    <dgm:cxn modelId="{35239592-3A03-4099-B455-DEF542A1D751}" type="presOf" srcId="{87445E84-E024-4D4C-A292-F01D98A92020}" destId="{B7B402BC-A96C-4A20-9802-D4F18D7664FF}" srcOrd="0" destOrd="0" presId="urn:microsoft.com/office/officeart/2005/8/layout/cycle5"/>
    <dgm:cxn modelId="{2EE287E6-76D0-48BA-AA27-BC902200B075}" type="presOf" srcId="{E6EA76FB-8DB2-4B6D-B590-9C86DCE84256}" destId="{08466778-6495-4806-B015-69057400EE1E}" srcOrd="0" destOrd="0" presId="urn:microsoft.com/office/officeart/2005/8/layout/cycle5"/>
    <dgm:cxn modelId="{BFCF9509-7D08-4221-88F3-B4E3476045E1}" srcId="{08D428CB-FD4A-4D13-9392-B6770DB879E1}" destId="{7A6D6681-C7CC-468A-98D7-C4530B8FFB5F}" srcOrd="5" destOrd="0" parTransId="{509B107A-8200-4FD8-804F-1C8C863625B9}" sibTransId="{E8156B05-868D-4543-89E9-595EB8038AE7}"/>
    <dgm:cxn modelId="{9C1CBFCA-BC62-411F-9F0D-D894F2EEF108}" type="presOf" srcId="{B6CE807A-E7CA-4150-9E5A-D0A20C0A0DF0}" destId="{41736501-C511-44C3-A653-BDA145D27651}" srcOrd="0" destOrd="0" presId="urn:microsoft.com/office/officeart/2005/8/layout/cycle5"/>
    <dgm:cxn modelId="{371AD9C1-F2AD-4A9D-9D7C-B126C0890E2D}" type="presOf" srcId="{2C87A97C-811D-4C8A-9096-C6DDFAEFB5B7}" destId="{8F09BADB-045B-4FBE-9C3C-B0FD00D0295B}" srcOrd="0" destOrd="0" presId="urn:microsoft.com/office/officeart/2005/8/layout/cycle5"/>
    <dgm:cxn modelId="{F1C53049-8059-4AE7-8520-47824D1FE623}" type="presOf" srcId="{E8156B05-868D-4543-89E9-595EB8038AE7}" destId="{0ED57F7F-7AAA-4A13-A26C-D3B53A64E25A}" srcOrd="0" destOrd="0" presId="urn:microsoft.com/office/officeart/2005/8/layout/cycle5"/>
    <dgm:cxn modelId="{BC6FAE31-BA53-4E92-A548-1360E44789B6}" type="presOf" srcId="{8695B98F-FBAA-41CB-A021-40F1A822E754}" destId="{4AA04BA0-B124-48AF-B9A2-54367625FE42}" srcOrd="0" destOrd="0" presId="urn:microsoft.com/office/officeart/2005/8/layout/cycle5"/>
    <dgm:cxn modelId="{0F1916C1-B8CF-468A-B9DE-9BEB501ECEE6}" type="presOf" srcId="{012DF22A-9A71-4A7C-99A8-EEB81932E18D}" destId="{92DFD98C-82E1-4834-93EE-4978AF0612A1}" srcOrd="0" destOrd="0" presId="urn:microsoft.com/office/officeart/2005/8/layout/cycle5"/>
    <dgm:cxn modelId="{91AC75C7-9D16-4260-A400-606EDA379155}" type="presOf" srcId="{78AFF8E7-F10E-4579-A6BA-D4B11ADA5A8D}" destId="{2C3A3ED5-F44B-4A75-9B5D-6A72F86D7374}" srcOrd="0" destOrd="0" presId="urn:microsoft.com/office/officeart/2005/8/layout/cycle5"/>
    <dgm:cxn modelId="{9D7FC686-6EF5-47C6-8BF6-B88511785D7D}" type="presOf" srcId="{CD3CCF6B-CBA8-42A1-98F5-E1969E6F4982}" destId="{5A3F6BA0-4C8E-4404-A431-C4C49712EC95}" srcOrd="0" destOrd="0" presId="urn:microsoft.com/office/officeart/2005/8/layout/cycle5"/>
    <dgm:cxn modelId="{2E7C5318-6108-472D-ABAC-124C822A0050}" type="presOf" srcId="{7FFFFDA0-317A-474C-BF47-1DE92C9687BF}" destId="{79CCA7A4-3D8C-4830-A1DE-973C12D77DF5}" srcOrd="0" destOrd="0" presId="urn:microsoft.com/office/officeart/2005/8/layout/cycle5"/>
    <dgm:cxn modelId="{C3057F4B-D5B6-40E0-A629-02DD0F586361}" type="presOf" srcId="{2FFAF759-1BEF-4AFF-A5A5-15DE34D8ABDE}" destId="{ED0323BA-C727-4176-9E97-76B143F348B5}" srcOrd="0" destOrd="0" presId="urn:microsoft.com/office/officeart/2005/8/layout/cycle5"/>
    <dgm:cxn modelId="{A7ADACFF-AA00-4376-9A5D-D6834513C975}" srcId="{08D428CB-FD4A-4D13-9392-B6770DB879E1}" destId="{E6EA76FB-8DB2-4B6D-B590-9C86DCE84256}" srcOrd="0" destOrd="0" parTransId="{7176940B-5ECB-4B2F-BF2D-89DAE62066EA}" sibTransId="{78AFF8E7-F10E-4579-A6BA-D4B11ADA5A8D}"/>
    <dgm:cxn modelId="{C3E16103-1997-4359-B49E-6338A42C81B4}" srcId="{08D428CB-FD4A-4D13-9392-B6770DB879E1}" destId="{87445E84-E024-4D4C-A292-F01D98A92020}" srcOrd="8" destOrd="0" parTransId="{E0D9E472-DADB-4669-854A-5892695D9D76}" sibTransId="{2C87A97C-811D-4C8A-9096-C6DDFAEFB5B7}"/>
    <dgm:cxn modelId="{DBFA24EC-0898-4DA5-A30F-567C0AF4836C}" type="presOf" srcId="{72C74E8E-365B-4D80-B942-F82025E2C083}" destId="{04BFF429-F109-4C44-91AA-A4125284C7D4}" srcOrd="0" destOrd="0" presId="urn:microsoft.com/office/officeart/2005/8/layout/cycle5"/>
    <dgm:cxn modelId="{924FDB64-3125-4BE8-9D68-DE62C381EC6A}" srcId="{08D428CB-FD4A-4D13-9392-B6770DB879E1}" destId="{012DF22A-9A71-4A7C-99A8-EEB81932E18D}" srcOrd="3" destOrd="0" parTransId="{D7E54A8C-6F55-4CDC-9C9D-F4EA70318A90}" sibTransId="{504A871C-AC75-4562-883D-A813325CCB39}"/>
    <dgm:cxn modelId="{E2489AC2-215E-4A8E-9039-DBFDA58C6127}" srcId="{08D428CB-FD4A-4D13-9392-B6770DB879E1}" destId="{8695B98F-FBAA-41CB-A021-40F1A822E754}" srcOrd="7" destOrd="0" parTransId="{B7656368-A5C8-4FE0-8F5D-2B81C9FD9DC9}" sibTransId="{2FFAF759-1BEF-4AFF-A5A5-15DE34D8ABDE}"/>
    <dgm:cxn modelId="{D04C2EC0-61A4-4D96-B0FB-515E1950C0BD}" type="presOf" srcId="{5F3EBA08-53D6-4366-8D43-56FCB8847826}" destId="{BF52CE4A-F5D9-4425-B5C3-7A1D11DED78C}" srcOrd="0" destOrd="0" presId="urn:microsoft.com/office/officeart/2005/8/layout/cycle5"/>
    <dgm:cxn modelId="{C4138821-232C-49E5-8B52-C8D30B689B11}" type="presOf" srcId="{723F8693-FCC0-4060-855D-DB7C419D03DA}" destId="{2A3C595A-F58D-4079-ACEB-0FD36CBDD6A0}" srcOrd="0" destOrd="0" presId="urn:microsoft.com/office/officeart/2005/8/layout/cycle5"/>
    <dgm:cxn modelId="{56A57CFA-5C5F-417D-B54E-A2933588091D}" type="presOf" srcId="{08D428CB-FD4A-4D13-9392-B6770DB879E1}" destId="{751CC4ED-0727-43CD-BB27-8CB8A4726511}" srcOrd="0" destOrd="0" presId="urn:microsoft.com/office/officeart/2005/8/layout/cycle5"/>
    <dgm:cxn modelId="{DCC57CC0-5D09-4BE4-BC91-0EDD0CB4BEBA}" type="presOf" srcId="{7A6D6681-C7CC-468A-98D7-C4530B8FFB5F}" destId="{C8193A70-81FB-4E21-A4F4-90514DFB898F}" srcOrd="0" destOrd="0" presId="urn:microsoft.com/office/officeart/2005/8/layout/cycle5"/>
    <dgm:cxn modelId="{38A64942-1E51-4839-AD5E-C8147C25AA4A}" srcId="{08D428CB-FD4A-4D13-9392-B6770DB879E1}" destId="{B3298D52-06EF-41E5-BB98-091D21B6DC09}" srcOrd="4" destOrd="0" parTransId="{0112E1CF-44E3-4F26-B5FF-88E0D958D8C1}" sibTransId="{CD3CCF6B-CBA8-42A1-98F5-E1969E6F4982}"/>
    <dgm:cxn modelId="{470EDAEB-6AC3-4639-9435-9EF4BB99F5D1}" srcId="{08D428CB-FD4A-4D13-9392-B6770DB879E1}" destId="{7FFFFDA0-317A-474C-BF47-1DE92C9687BF}" srcOrd="2" destOrd="0" parTransId="{3D4FDF77-BC74-4B58-98AD-FCFD2A2D57CB}" sibTransId="{723F8693-FCC0-4060-855D-DB7C419D03DA}"/>
    <dgm:cxn modelId="{5DAB8AE3-002E-46CC-8D9A-3B476CF425D7}" srcId="{08D428CB-FD4A-4D13-9392-B6770DB879E1}" destId="{75778C48-5C11-4107-868D-327D3E311C94}" srcOrd="6" destOrd="0" parTransId="{294686B7-290F-4280-8760-E26BEDF16CB2}" sibTransId="{5F3EBA08-53D6-4366-8D43-56FCB8847826}"/>
    <dgm:cxn modelId="{21602413-4A9F-4E2F-BE9C-BA1CFBAE6018}" type="presParOf" srcId="{751CC4ED-0727-43CD-BB27-8CB8A4726511}" destId="{08466778-6495-4806-B015-69057400EE1E}" srcOrd="0" destOrd="0" presId="urn:microsoft.com/office/officeart/2005/8/layout/cycle5"/>
    <dgm:cxn modelId="{B0ED9136-D4DB-4CA7-AAE1-70A11B2D79B8}" type="presParOf" srcId="{751CC4ED-0727-43CD-BB27-8CB8A4726511}" destId="{93731CF5-59C4-43C2-82C8-492289415670}" srcOrd="1" destOrd="0" presId="urn:microsoft.com/office/officeart/2005/8/layout/cycle5"/>
    <dgm:cxn modelId="{685E38AA-8D6B-4074-9848-046D59EB7A9E}" type="presParOf" srcId="{751CC4ED-0727-43CD-BB27-8CB8A4726511}" destId="{2C3A3ED5-F44B-4A75-9B5D-6A72F86D7374}" srcOrd="2" destOrd="0" presId="urn:microsoft.com/office/officeart/2005/8/layout/cycle5"/>
    <dgm:cxn modelId="{CDDB4AAA-F264-4A8E-8E8D-522F003ED847}" type="presParOf" srcId="{751CC4ED-0727-43CD-BB27-8CB8A4726511}" destId="{41736501-C511-44C3-A653-BDA145D27651}" srcOrd="3" destOrd="0" presId="urn:microsoft.com/office/officeart/2005/8/layout/cycle5"/>
    <dgm:cxn modelId="{3623B9D8-1F60-4A1E-A381-10D0AC89609B}" type="presParOf" srcId="{751CC4ED-0727-43CD-BB27-8CB8A4726511}" destId="{B04D7C43-228F-4DD1-AA17-EFBB6370816F}" srcOrd="4" destOrd="0" presId="urn:microsoft.com/office/officeart/2005/8/layout/cycle5"/>
    <dgm:cxn modelId="{1AE51ECC-5462-403A-9CBC-D1401387B4CA}" type="presParOf" srcId="{751CC4ED-0727-43CD-BB27-8CB8A4726511}" destId="{04BFF429-F109-4C44-91AA-A4125284C7D4}" srcOrd="5" destOrd="0" presId="urn:microsoft.com/office/officeart/2005/8/layout/cycle5"/>
    <dgm:cxn modelId="{E6055F34-0BE0-418E-AD72-08D1894488BE}" type="presParOf" srcId="{751CC4ED-0727-43CD-BB27-8CB8A4726511}" destId="{79CCA7A4-3D8C-4830-A1DE-973C12D77DF5}" srcOrd="6" destOrd="0" presId="urn:microsoft.com/office/officeart/2005/8/layout/cycle5"/>
    <dgm:cxn modelId="{1E9E8DB7-A533-4243-9B49-C69C66BC25FA}" type="presParOf" srcId="{751CC4ED-0727-43CD-BB27-8CB8A4726511}" destId="{D5732D2F-54A0-4766-BD79-903D2B23A329}" srcOrd="7" destOrd="0" presId="urn:microsoft.com/office/officeart/2005/8/layout/cycle5"/>
    <dgm:cxn modelId="{10E24508-BA17-442A-B601-08C8DDDFBC70}" type="presParOf" srcId="{751CC4ED-0727-43CD-BB27-8CB8A4726511}" destId="{2A3C595A-F58D-4079-ACEB-0FD36CBDD6A0}" srcOrd="8" destOrd="0" presId="urn:microsoft.com/office/officeart/2005/8/layout/cycle5"/>
    <dgm:cxn modelId="{57AD5043-7927-4631-AC3E-FE79D7368C91}" type="presParOf" srcId="{751CC4ED-0727-43CD-BB27-8CB8A4726511}" destId="{92DFD98C-82E1-4834-93EE-4978AF0612A1}" srcOrd="9" destOrd="0" presId="urn:microsoft.com/office/officeart/2005/8/layout/cycle5"/>
    <dgm:cxn modelId="{50289078-BF5E-4B78-B7DE-7F8E9808887E}" type="presParOf" srcId="{751CC4ED-0727-43CD-BB27-8CB8A4726511}" destId="{DB18C7C5-980B-4962-81BF-9AE9654FFC5B}" srcOrd="10" destOrd="0" presId="urn:microsoft.com/office/officeart/2005/8/layout/cycle5"/>
    <dgm:cxn modelId="{8200C019-232F-478C-8BA8-A2BF44115CFF}" type="presParOf" srcId="{751CC4ED-0727-43CD-BB27-8CB8A4726511}" destId="{94159BDB-7A73-419C-9173-5327CC853DA2}" srcOrd="11" destOrd="0" presId="urn:microsoft.com/office/officeart/2005/8/layout/cycle5"/>
    <dgm:cxn modelId="{180A5584-11CC-4863-A88C-1EE66B0494BF}" type="presParOf" srcId="{751CC4ED-0727-43CD-BB27-8CB8A4726511}" destId="{47A84F9C-341F-401E-9D22-9F5C2C7EC0E9}" srcOrd="12" destOrd="0" presId="urn:microsoft.com/office/officeart/2005/8/layout/cycle5"/>
    <dgm:cxn modelId="{7C68E6E1-70BC-41E9-A613-45566E4CD14B}" type="presParOf" srcId="{751CC4ED-0727-43CD-BB27-8CB8A4726511}" destId="{B4A0E802-6037-45F0-BF8C-3098DDE1DF20}" srcOrd="13" destOrd="0" presId="urn:microsoft.com/office/officeart/2005/8/layout/cycle5"/>
    <dgm:cxn modelId="{3F3F0122-A341-40E4-82AD-36DF2A9FB710}" type="presParOf" srcId="{751CC4ED-0727-43CD-BB27-8CB8A4726511}" destId="{5A3F6BA0-4C8E-4404-A431-C4C49712EC95}" srcOrd="14" destOrd="0" presId="urn:microsoft.com/office/officeart/2005/8/layout/cycle5"/>
    <dgm:cxn modelId="{E45C3C49-DC61-4133-98EF-A42666A3624A}" type="presParOf" srcId="{751CC4ED-0727-43CD-BB27-8CB8A4726511}" destId="{C8193A70-81FB-4E21-A4F4-90514DFB898F}" srcOrd="15" destOrd="0" presId="urn:microsoft.com/office/officeart/2005/8/layout/cycle5"/>
    <dgm:cxn modelId="{FE0FE04B-06C7-42D0-8484-D584010C5CF8}" type="presParOf" srcId="{751CC4ED-0727-43CD-BB27-8CB8A4726511}" destId="{FF9B1DF8-14D0-4BB0-81D8-11AE70731C2E}" srcOrd="16" destOrd="0" presId="urn:microsoft.com/office/officeart/2005/8/layout/cycle5"/>
    <dgm:cxn modelId="{F2A833D6-A13B-4EE2-90B0-F12D88FC138C}" type="presParOf" srcId="{751CC4ED-0727-43CD-BB27-8CB8A4726511}" destId="{0ED57F7F-7AAA-4A13-A26C-D3B53A64E25A}" srcOrd="17" destOrd="0" presId="urn:microsoft.com/office/officeart/2005/8/layout/cycle5"/>
    <dgm:cxn modelId="{41A8B5B0-CAA9-4BFE-AE55-BAA8512BA0EA}" type="presParOf" srcId="{751CC4ED-0727-43CD-BB27-8CB8A4726511}" destId="{D5C8AB2E-ACD2-4FA3-8FB9-5B0FDCBB0091}" srcOrd="18" destOrd="0" presId="urn:microsoft.com/office/officeart/2005/8/layout/cycle5"/>
    <dgm:cxn modelId="{6BDD0E05-FB6A-466B-BC5B-5507BD78FEBD}" type="presParOf" srcId="{751CC4ED-0727-43CD-BB27-8CB8A4726511}" destId="{E593060C-2240-4265-BFF6-1749A22A2B74}" srcOrd="19" destOrd="0" presId="urn:microsoft.com/office/officeart/2005/8/layout/cycle5"/>
    <dgm:cxn modelId="{FBA552E8-D139-4126-94B2-5D2BB5F45015}" type="presParOf" srcId="{751CC4ED-0727-43CD-BB27-8CB8A4726511}" destId="{BF52CE4A-F5D9-4425-B5C3-7A1D11DED78C}" srcOrd="20" destOrd="0" presId="urn:microsoft.com/office/officeart/2005/8/layout/cycle5"/>
    <dgm:cxn modelId="{179B1319-E9F4-401A-ACDD-92B608DBC9EA}" type="presParOf" srcId="{751CC4ED-0727-43CD-BB27-8CB8A4726511}" destId="{4AA04BA0-B124-48AF-B9A2-54367625FE42}" srcOrd="21" destOrd="0" presId="urn:microsoft.com/office/officeart/2005/8/layout/cycle5"/>
    <dgm:cxn modelId="{F256DF2E-CEBC-461D-9E84-EB129A42C108}" type="presParOf" srcId="{751CC4ED-0727-43CD-BB27-8CB8A4726511}" destId="{C79E72E2-1064-4D77-8286-F341303D5DA9}" srcOrd="22" destOrd="0" presId="urn:microsoft.com/office/officeart/2005/8/layout/cycle5"/>
    <dgm:cxn modelId="{6BC4A82F-31CC-4E5A-AD81-8B6AD8CC6CAE}" type="presParOf" srcId="{751CC4ED-0727-43CD-BB27-8CB8A4726511}" destId="{ED0323BA-C727-4176-9E97-76B143F348B5}" srcOrd="23" destOrd="0" presId="urn:microsoft.com/office/officeart/2005/8/layout/cycle5"/>
    <dgm:cxn modelId="{C204B087-1FF1-4A3F-B793-76CF6141B969}" type="presParOf" srcId="{751CC4ED-0727-43CD-BB27-8CB8A4726511}" destId="{B7B402BC-A96C-4A20-9802-D4F18D7664FF}" srcOrd="24" destOrd="0" presId="urn:microsoft.com/office/officeart/2005/8/layout/cycle5"/>
    <dgm:cxn modelId="{E1D76614-D4D3-447E-8C41-9096E4945F8B}" type="presParOf" srcId="{751CC4ED-0727-43CD-BB27-8CB8A4726511}" destId="{22FC3945-5F27-4AD2-AF23-87847FBAE2E7}" srcOrd="25" destOrd="0" presId="urn:microsoft.com/office/officeart/2005/8/layout/cycle5"/>
    <dgm:cxn modelId="{8225BC78-A744-4DA8-8B93-7597475FF413}" type="presParOf" srcId="{751CC4ED-0727-43CD-BB27-8CB8A4726511}" destId="{8F09BADB-045B-4FBE-9C3C-B0FD00D0295B}" srcOrd="26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466778-6495-4806-B015-69057400EE1E}">
      <dsp:nvSpPr>
        <dsp:cNvPr id="0" name=""/>
        <dsp:cNvSpPr/>
      </dsp:nvSpPr>
      <dsp:spPr>
        <a:xfrm>
          <a:off x="3817500" y="-158901"/>
          <a:ext cx="1097715" cy="10413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b="1" kern="1200">
              <a:solidFill>
                <a:schemeClr val="accent4">
                  <a:lumMod val="60000"/>
                  <a:lumOff val="40000"/>
                </a:schemeClr>
              </a:solidFill>
            </a:rPr>
            <a:t>ΕΝΑΡΞΗ ΕΡΓΑΣΙΩΝ ΜΕ ΤΗΝ ΕΝΑΡΞΗ ΑΚΑΔΗΜΑΪΚΟΥ ΕΤΟΥΣ- ΕΠΙΚΑΙΡΟΠΟΙΗΣΗ ΟΜΕΑ ΤΜΗΜΑΤΟΣ</a:t>
          </a:r>
        </a:p>
      </dsp:txBody>
      <dsp:txXfrm>
        <a:off x="3868335" y="-108066"/>
        <a:ext cx="996045" cy="939689"/>
      </dsp:txXfrm>
    </dsp:sp>
    <dsp:sp modelId="{2C3A3ED5-F44B-4A75-9B5D-6A72F86D7374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2747944" y="95026"/>
              </a:moveTo>
              <a:arcTo wR="2120299" hR="2120299" stAng="17233113" swAng="39995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36501-C511-44C3-A653-BDA145D27651}">
      <dsp:nvSpPr>
        <dsp:cNvPr id="0" name=""/>
        <dsp:cNvSpPr/>
      </dsp:nvSpPr>
      <dsp:spPr>
        <a:xfrm>
          <a:off x="5077771" y="578001"/>
          <a:ext cx="1302978" cy="5596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1. .Συνεδρίαση ΟΜΕΑ ΠΡΟΓΡΑΜΜΑΤΙΣΜΟΣ ΔΡΑΣΕΩΝ</a:t>
          </a:r>
        </a:p>
      </dsp:txBody>
      <dsp:txXfrm>
        <a:off x="5105092" y="605322"/>
        <a:ext cx="1248336" cy="505024"/>
      </dsp:txXfrm>
    </dsp:sp>
    <dsp:sp modelId="{04BFF429-F109-4C44-91AA-A4125284C7D4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3856201" y="902796"/>
              </a:moveTo>
              <a:arcTo wR="2120299" hR="2120299" stAng="19497329" swAng="78284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CA7A4-3D8C-4830-A1DE-973C12D77DF5}">
      <dsp:nvSpPr>
        <dsp:cNvPr id="0" name=""/>
        <dsp:cNvSpPr/>
      </dsp:nvSpPr>
      <dsp:spPr>
        <a:xfrm>
          <a:off x="5783874" y="1837761"/>
          <a:ext cx="1341143" cy="5522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2. Σχεδιασμός  της εσωτερικής αξιολόγησης του Τμήματος</a:t>
          </a:r>
        </a:p>
      </dsp:txBody>
      <dsp:txXfrm>
        <a:off x="5810833" y="1864720"/>
        <a:ext cx="1287225" cy="498342"/>
      </dsp:txXfrm>
    </dsp:sp>
    <dsp:sp modelId="{2A3C595A-F58D-4079-ACEB-0FD36CBDD6A0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4239037" y="2201652"/>
              </a:moveTo>
              <a:arcTo wR="2120299" hR="2120299" stAng="21731934" swAng="85369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FD98C-82E1-4834-93EE-4978AF0612A1}">
      <dsp:nvSpPr>
        <dsp:cNvPr id="0" name=""/>
        <dsp:cNvSpPr/>
      </dsp:nvSpPr>
      <dsp:spPr>
        <a:xfrm>
          <a:off x="5490031" y="3245878"/>
          <a:ext cx="1425121" cy="5926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2.1 Έναρξη διαδικασίας συλλογής στοιχείων αποτύπωσης Τμήματος-</a:t>
          </a:r>
        </a:p>
      </dsp:txBody>
      <dsp:txXfrm>
        <a:off x="5518964" y="3274811"/>
        <a:ext cx="1367255" cy="534831"/>
      </dsp:txXfrm>
    </dsp:sp>
    <dsp:sp modelId="{94159BDB-7A73-419C-9173-5327CC853DA2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3697068" y="3537856"/>
              </a:moveTo>
              <a:arcTo wR="2120299" hR="2120299" stAng="2517383" swAng="39373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84F9C-341F-401E-9D22-9F5C2C7EC0E9}">
      <dsp:nvSpPr>
        <dsp:cNvPr id="0" name=""/>
        <dsp:cNvSpPr/>
      </dsp:nvSpPr>
      <dsp:spPr>
        <a:xfrm>
          <a:off x="4372292" y="4122863"/>
          <a:ext cx="1438503" cy="7032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2.2 Επεξεργασία στοιχείων συνεργασία με εμπλεκόμενα μέρη. </a:t>
          </a:r>
          <a:r>
            <a:rPr lang="el-GR" sz="900" kern="1200"/>
            <a:t>Δεδομένα σε σύστημα ΟΠΕΣΠ ΕΘΑΑΕ</a:t>
          </a:r>
          <a:endParaRPr lang="el-GR" sz="900" kern="1200"/>
        </a:p>
      </dsp:txBody>
      <dsp:txXfrm>
        <a:off x="4406624" y="4157195"/>
        <a:ext cx="1369839" cy="634623"/>
      </dsp:txXfrm>
    </dsp:sp>
    <dsp:sp modelId="{5A3F6BA0-4C8E-4404-A431-C4C49712EC95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2091919" y="4240408"/>
              </a:moveTo>
              <a:arcTo wR="2120299" hR="2120299" stAng="5446015" swAng="16698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93A70-81FB-4E21-A4F4-90514DFB898F}">
      <dsp:nvSpPr>
        <dsp:cNvPr id="0" name=""/>
        <dsp:cNvSpPr/>
      </dsp:nvSpPr>
      <dsp:spPr>
        <a:xfrm>
          <a:off x="3081504" y="4171004"/>
          <a:ext cx="1119338" cy="6070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2.3 Διαμόρφωση κειμένου διαβούλευση με ΟΜΕΑ ΔΙΟΙΚΗΣΗ</a:t>
          </a:r>
        </a:p>
      </dsp:txBody>
      <dsp:txXfrm>
        <a:off x="3111136" y="4200636"/>
        <a:ext cx="1060074" cy="547742"/>
      </dsp:txXfrm>
    </dsp:sp>
    <dsp:sp modelId="{0ED57F7F-7AAA-4A13-A26C-D3B53A64E25A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784060" y="3766548"/>
              </a:moveTo>
              <a:arcTo wR="2120299" hR="2120299" stAng="7743947" swAng="33682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8AB2E-ACD2-4FA3-8FB9-5B0FDCBB0091}">
      <dsp:nvSpPr>
        <dsp:cNvPr id="0" name=""/>
        <dsp:cNvSpPr/>
      </dsp:nvSpPr>
      <dsp:spPr>
        <a:xfrm>
          <a:off x="1899384" y="3144127"/>
          <a:ext cx="1261482" cy="7961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2.4 Διάχυση Αποτελεσμάτων Παρουσίαση στη Συνέλευση, Αποστολή στη ΜΟΔΙΠ, Ανάρτηση στην ιστοσελίδα</a:t>
          </a:r>
        </a:p>
      </dsp:txBody>
      <dsp:txXfrm>
        <a:off x="1938251" y="3182994"/>
        <a:ext cx="1183748" cy="718465"/>
      </dsp:txXfrm>
    </dsp:sp>
    <dsp:sp modelId="{BF52CE4A-F5D9-4425-B5C3-7A1D11DED78C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67768" y="2652074"/>
              </a:moveTo>
              <a:arcTo wR="2120299" hR="2120299" stAng="9928502" swAng="66527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A04BA0-B124-48AF-B9A2-54367625FE42}">
      <dsp:nvSpPr>
        <dsp:cNvPr id="0" name=""/>
        <dsp:cNvSpPr/>
      </dsp:nvSpPr>
      <dsp:spPr>
        <a:xfrm>
          <a:off x="1618931" y="1754306"/>
          <a:ext cx="1318679" cy="7191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2.5 Ανασκόπηση Διαδικασίας εσωτερικής αξιολόγησης Αξιοποίηση Συστάσεων ΜΟΔΙΠ</a:t>
          </a:r>
        </a:p>
      </dsp:txBody>
      <dsp:txXfrm>
        <a:off x="1654038" y="1789413"/>
        <a:ext cx="1248465" cy="648956"/>
      </dsp:txXfrm>
    </dsp:sp>
    <dsp:sp modelId="{ED0323BA-C727-4176-9E97-76B143F348B5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182363" y="1260024"/>
              </a:moveTo>
              <a:arcTo wR="2120299" hR="2120299" stAng="12236223" swAng="70083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B402BC-A96C-4A20-9802-D4F18D7664FF}">
      <dsp:nvSpPr>
        <dsp:cNvPr id="0" name=""/>
        <dsp:cNvSpPr/>
      </dsp:nvSpPr>
      <dsp:spPr>
        <a:xfrm>
          <a:off x="2578640" y="581703"/>
          <a:ext cx="849631" cy="5522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3.Ολοκλήρωση εργασιών απλογισμός δράσεων .</a:t>
          </a:r>
        </a:p>
      </dsp:txBody>
      <dsp:txXfrm>
        <a:off x="2605599" y="608662"/>
        <a:ext cx="795713" cy="498342"/>
      </dsp:txXfrm>
    </dsp:sp>
    <dsp:sp modelId="{8F09BADB-045B-4FBE-9C3C-B0FD00D0295B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1255668" y="184302"/>
              </a:moveTo>
              <a:arcTo wR="2120299" hR="2120299" stAng="14756046" swAng="40813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TSIRONI ELENI</cp:lastModifiedBy>
  <cp:revision>4</cp:revision>
  <dcterms:created xsi:type="dcterms:W3CDTF">2021-09-30T10:44:00Z</dcterms:created>
  <dcterms:modified xsi:type="dcterms:W3CDTF">2021-10-04T10:35:00Z</dcterms:modified>
</cp:coreProperties>
</file>