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77" w:rsidRDefault="00905F77" w:rsidP="00905F7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44DD686E" wp14:editId="7CFC2E5B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77" w:rsidRPr="00872290" w:rsidRDefault="00905F77" w:rsidP="00905F7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905F77" w:rsidRPr="00872290" w:rsidRDefault="00905F77" w:rsidP="0090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905F77" w:rsidRDefault="00905F77" w:rsidP="00905F77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A376CF">
        <w:rPr>
          <w:rFonts w:ascii="Century Gothic" w:hAnsi="Century Gothic"/>
          <w:b/>
          <w:color w:val="0000CC"/>
        </w:rPr>
        <w:t>ΔΕΛΤΙΟ ΤΥΠΟΥ</w:t>
      </w:r>
    </w:p>
    <w:p w:rsidR="00905F77" w:rsidRPr="003C1969" w:rsidRDefault="00905F77" w:rsidP="003C1969">
      <w:pPr>
        <w:spacing w:before="100" w:beforeAutospacing="1" w:after="100" w:afterAutospacing="1" w:line="36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 w:rsidRPr="003C1969">
        <w:rPr>
          <w:rFonts w:ascii="Century Gothic" w:hAnsi="Century Gothic"/>
          <w:b/>
          <w:bCs/>
          <w:color w:val="C00000"/>
          <w:sz w:val="24"/>
          <w:szCs w:val="24"/>
        </w:rPr>
        <w:t>Η Έ</w:t>
      </w:r>
      <w:r w:rsidRPr="003C1969">
        <w:rPr>
          <w:rFonts w:ascii="Century Gothic" w:hAnsi="Century Gothic"/>
          <w:b/>
          <w:bCs/>
          <w:color w:val="C00000"/>
          <w:sz w:val="24"/>
          <w:szCs w:val="24"/>
        </w:rPr>
        <w:t>κθεση «Βάλτους Χ - Ο Μαύρος</w:t>
      </w:r>
      <w:r w:rsidRPr="003C1969">
        <w:rPr>
          <w:rFonts w:ascii="Century Gothic" w:hAnsi="Century Gothic"/>
          <w:b/>
          <w:bCs/>
          <w:color w:val="C00000"/>
          <w:sz w:val="24"/>
          <w:szCs w:val="24"/>
        </w:rPr>
        <w:t xml:space="preserve"> Χάρτης της Ρατσιστικής Βίας» </w:t>
      </w:r>
      <w:r w:rsidRPr="003C1969">
        <w:rPr>
          <w:rFonts w:ascii="Century Gothic" w:hAnsi="Century Gothic"/>
          <w:b/>
          <w:bCs/>
          <w:color w:val="C00000"/>
          <w:sz w:val="24"/>
          <w:szCs w:val="24"/>
        </w:rPr>
        <w:br/>
        <w:t>Έ</w:t>
      </w:r>
      <w:r w:rsidRPr="003C1969">
        <w:rPr>
          <w:rFonts w:ascii="Century Gothic" w:hAnsi="Century Gothic"/>
          <w:b/>
          <w:bCs/>
          <w:color w:val="C00000"/>
          <w:sz w:val="24"/>
          <w:szCs w:val="24"/>
        </w:rPr>
        <w:t>ρχεται και στο Πανεπιστήμιο Θεσσαλίας</w:t>
      </w:r>
    </w:p>
    <w:p w:rsidR="00905F77" w:rsidRPr="003C1969" w:rsidRDefault="00905F77" w:rsidP="003C1969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3C1969">
        <w:rPr>
          <w:rFonts w:ascii="Century Gothic" w:hAnsi="Century Gothic"/>
          <w:color w:val="0000CC"/>
          <w:sz w:val="24"/>
          <w:szCs w:val="24"/>
        </w:rPr>
        <w:t>Η Κοσμητεία της Σχολής Ανθρωπιστικών και Κοινωνικών Επιστημών του Πανεπιστημίου Θεσσαλίας, ανταποκρινόμενη και στον κοινωνικό ρόλο που κάθε πανεπιστημιακό ίδρυμα οφείλει να επιτελεί, φιλοξενεί την έκθεση κόμικς «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Βάλτους Χ - Ο Μαύρος Χάρτης της Ρατσιστικής Βίας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». </w:t>
      </w:r>
    </w:p>
    <w:p w:rsidR="00905F77" w:rsidRPr="003C1969" w:rsidRDefault="00905F77" w:rsidP="003C1969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3C1969">
        <w:rPr>
          <w:rFonts w:ascii="Century Gothic" w:hAnsi="Century Gothic"/>
          <w:color w:val="0000CC"/>
          <w:sz w:val="24"/>
          <w:szCs w:val="24"/>
        </w:rPr>
        <w:t>Η έκθεση, μέρος της ομότιτλης κοινής καμπάνιας (</w:t>
      </w:r>
      <w:hyperlink r:id="rId5" w:history="1">
        <w:r w:rsidRPr="003C1969">
          <w:rPr>
            <w:rStyle w:val="-"/>
            <w:rFonts w:ascii="Century Gothic" w:hAnsi="Century Gothic"/>
            <w:color w:val="0000CC"/>
            <w:sz w:val="24"/>
            <w:szCs w:val="24"/>
          </w:rPr>
          <w:t>https://valtousx.gr</w:t>
        </w:r>
      </w:hyperlink>
      <w:r w:rsidRPr="003C1969">
        <w:rPr>
          <w:rFonts w:ascii="Century Gothic" w:hAnsi="Century Gothic"/>
          <w:color w:val="0000CC"/>
          <w:sz w:val="24"/>
          <w:szCs w:val="24"/>
        </w:rPr>
        <w:t xml:space="preserve">) του Ιδρύματος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Ρόζα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Λούξεμπουργκ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 (</w:t>
      </w:r>
      <w:hyperlink r:id="rId6" w:history="1">
        <w:r w:rsidRPr="003C1969">
          <w:rPr>
            <w:rStyle w:val="-"/>
            <w:rFonts w:ascii="Century Gothic" w:hAnsi="Century Gothic"/>
            <w:color w:val="0000CC"/>
            <w:sz w:val="24"/>
            <w:szCs w:val="24"/>
          </w:rPr>
          <w:t>https://rosalux.gr/el</w:t>
        </w:r>
      </w:hyperlink>
      <w:r w:rsidRPr="003C1969">
        <w:rPr>
          <w:rFonts w:ascii="Century Gothic" w:hAnsi="Century Gothic"/>
          <w:color w:val="0000CC"/>
          <w:sz w:val="24"/>
          <w:szCs w:val="24"/>
        </w:rPr>
        <w:t>) και του HumanRights360 (</w:t>
      </w:r>
      <w:hyperlink r:id="rId7" w:history="1">
        <w:r w:rsidRPr="003C1969">
          <w:rPr>
            <w:rStyle w:val="-"/>
            <w:rFonts w:ascii="Century Gothic" w:hAnsi="Century Gothic"/>
            <w:color w:val="0000CC"/>
            <w:sz w:val="24"/>
            <w:szCs w:val="24"/>
          </w:rPr>
          <w:t>https://www.humanrights360.org/</w:t>
        </w:r>
      </w:hyperlink>
      <w:r w:rsidRPr="003C1969">
        <w:rPr>
          <w:rFonts w:ascii="Century Gothic" w:hAnsi="Century Gothic"/>
          <w:color w:val="0000CC"/>
          <w:sz w:val="24"/>
          <w:szCs w:val="24"/>
        </w:rPr>
        <w:t xml:space="preserve">), έχει ήδη παρουσιαστεί δύο φορές στην Αθήνα, ενώ ταυτόχρονα με τον Βόλο θα εκτίθεται και στη Θεσσαλονίκη. Η έκθεση περιλαμβάνει 100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εικονοποιημένες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 επιθέσεις ρατσιστικής βίας, από 50 Έλληνες δημιουργούς κόμικς, καθώς επίσης και σκίτσα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ελλήνων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 και ευρωπαίων καλλιτεχνών οι οποίοι κλήθηκαν το καλοκαίρι του 2019 να παρακολουθήσουν την δίκη της Χρυσής Αυγής και να σκιτσάρουν.   </w:t>
      </w:r>
    </w:p>
    <w:p w:rsidR="00905F77" w:rsidRPr="003C1969" w:rsidRDefault="00905F77" w:rsidP="003C1969">
      <w:pPr>
        <w:spacing w:line="360" w:lineRule="auto"/>
        <w:rPr>
          <w:rFonts w:ascii="Century Gothic" w:hAnsi="Century Gothic"/>
          <w:color w:val="0000CC"/>
          <w:sz w:val="24"/>
          <w:szCs w:val="24"/>
        </w:rPr>
      </w:pPr>
      <w:r w:rsidRPr="003C1969">
        <w:rPr>
          <w:rFonts w:ascii="Century Gothic" w:hAnsi="Century Gothic"/>
          <w:color w:val="0000CC"/>
          <w:sz w:val="24"/>
          <w:szCs w:val="24"/>
        </w:rPr>
        <w:lastRenderedPageBreak/>
        <w:t xml:space="preserve">Τα έργα των 56 συνολικά δημιουργών θα παρουσιάζονται στο ισόγειο του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κτιρίου Τσικρίκη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 (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 xml:space="preserve">Γαμβέτα 6 και </w:t>
      </w:r>
      <w:proofErr w:type="spellStart"/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Ιάσονος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>), από την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 xml:space="preserve"> Δευτέρα 9 Μάρτη μέχρι και το Σάββατο 21 Μάρτη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. Οι ώρες κοινού είναι καθημερινά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10.00-13.00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 και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17.00-21.00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η δε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είσοδος είναι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ελεύθερη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. Παράλληλα, στη θόλο του παραλιακού συγκροτήματος θα εκτίθενται αφίσες με αντιρατσιστικό περιεχόμενο, δημιουργίες φοιτητών και φοιτητριών του Παιδαγωγικού Τμήματος Προσχολικής Εκπαίδευσης του Πανεπιστημίου Θεσσαλίας. </w:t>
      </w:r>
    </w:p>
    <w:p w:rsidR="00905F77" w:rsidRPr="003C1969" w:rsidRDefault="00905F77" w:rsidP="003C1969">
      <w:pPr>
        <w:spacing w:before="100" w:beforeAutospacing="1" w:after="100" w:afterAutospacing="1" w:line="360" w:lineRule="auto"/>
        <w:jc w:val="both"/>
        <w:rPr>
          <w:rFonts w:ascii="Century Gothic" w:hAnsi="Century Gothic"/>
          <w:color w:val="0000CC"/>
          <w:sz w:val="24"/>
          <w:szCs w:val="24"/>
        </w:rPr>
      </w:pPr>
      <w:r w:rsidRPr="003C1969">
        <w:rPr>
          <w:rFonts w:ascii="Century Gothic" w:hAnsi="Century Gothic"/>
          <w:color w:val="0000CC"/>
          <w:sz w:val="24"/>
          <w:szCs w:val="24"/>
        </w:rPr>
        <w:t>Η έκθεση πλαισιώνεται από ομότιτλη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 xml:space="preserve"> εκδήλωση-συζήτηση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η οποία θα διεξαχθεί την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Τετάρτη 11 Μάρτη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στις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18.30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στο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αμφιθέατρο «Γιάννης Κορδάτος»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 του παραλιακού συγκροτήματος του Πανεπιστημίου Θεσσαλίας, στο Βόλο. Στο πάνελ των ομιλητών της εκδήλωσης θα βρίσκονται η </w:t>
      </w:r>
      <w:r w:rsidRPr="003C1969">
        <w:rPr>
          <w:rFonts w:ascii="Century Gothic" w:hAnsi="Century Gothic"/>
          <w:b/>
          <w:bCs/>
          <w:color w:val="0000CC"/>
          <w:sz w:val="24"/>
          <w:szCs w:val="24"/>
        </w:rPr>
        <w:t>Μάγδα Φύσσα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η Ηλέκτρα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Αλεξανδροπούλου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,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project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manager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 Ίδρυμα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Ρόζα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Λούξεμπουργκ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 και μέλος του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Golden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Dawn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Watch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, η Χρύσα Παπαδοπούλου, </w:t>
      </w:r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δικηγόρος πολιτικής αγωγής στη δίκη της Χρυσής Αυγής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, ο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Πολυμέρης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Βόγλης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, </w:t>
      </w:r>
      <w:proofErr w:type="spellStart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Αναπλ</w:t>
      </w:r>
      <w:proofErr w:type="spellEnd"/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. Καθηγητής Ιστορίας του Πανεπιστημίου Θεσσαλίας</w:t>
      </w:r>
      <w:r w:rsidRPr="003C1969">
        <w:rPr>
          <w:rFonts w:ascii="Century Gothic" w:hAnsi="Century Gothic"/>
          <w:color w:val="0000CC"/>
          <w:sz w:val="24"/>
          <w:szCs w:val="24"/>
        </w:rPr>
        <w:t xml:space="preserve"> και ο Θανάσης </w:t>
      </w:r>
      <w:proofErr w:type="spellStart"/>
      <w:r w:rsidRPr="003C1969">
        <w:rPr>
          <w:rFonts w:ascii="Century Gothic" w:hAnsi="Century Gothic"/>
          <w:color w:val="0000CC"/>
          <w:sz w:val="24"/>
          <w:szCs w:val="24"/>
        </w:rPr>
        <w:t>Καραμπάλιος</w:t>
      </w:r>
      <w:proofErr w:type="spellEnd"/>
      <w:r w:rsidRPr="003C1969">
        <w:rPr>
          <w:rFonts w:ascii="Century Gothic" w:hAnsi="Century Gothic"/>
          <w:color w:val="0000CC"/>
          <w:sz w:val="24"/>
          <w:szCs w:val="24"/>
        </w:rPr>
        <w:t xml:space="preserve">, </w:t>
      </w:r>
      <w:r w:rsidRPr="003C1969">
        <w:rPr>
          <w:rFonts w:ascii="Century Gothic" w:hAnsi="Century Gothic"/>
          <w:i/>
          <w:iCs/>
          <w:color w:val="0000CC"/>
          <w:sz w:val="24"/>
          <w:szCs w:val="24"/>
        </w:rPr>
        <w:t>σκιτσογράφος της έκθεσης</w:t>
      </w:r>
      <w:r w:rsidRPr="003C1969">
        <w:rPr>
          <w:rFonts w:ascii="Century Gothic" w:hAnsi="Century Gothic"/>
          <w:color w:val="0000CC"/>
          <w:sz w:val="24"/>
          <w:szCs w:val="24"/>
        </w:rPr>
        <w:t>.</w:t>
      </w:r>
    </w:p>
    <w:p w:rsidR="001B64CE" w:rsidRPr="003C1969" w:rsidRDefault="001B64CE" w:rsidP="003C1969">
      <w:pPr>
        <w:spacing w:line="360" w:lineRule="auto"/>
        <w:rPr>
          <w:rFonts w:ascii="Century Gothic" w:hAnsi="Century Gothic"/>
          <w:color w:val="0000CC"/>
          <w:sz w:val="24"/>
          <w:szCs w:val="24"/>
        </w:rPr>
      </w:pPr>
      <w:bookmarkStart w:id="0" w:name="_GoBack"/>
      <w:bookmarkEnd w:id="0"/>
    </w:p>
    <w:sectPr w:rsidR="001B64CE" w:rsidRPr="003C1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7"/>
    <w:rsid w:val="001B64CE"/>
    <w:rsid w:val="003C1969"/>
    <w:rsid w:val="009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1B8A"/>
  <w15:chartTrackingRefBased/>
  <w15:docId w15:val="{E755EA50-BE61-4974-882F-405C04AB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77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05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manrights360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alux.gr/el" TargetMode="External"/><Relationship Id="rId5" Type="http://schemas.openxmlformats.org/officeDocument/2006/relationships/hyperlink" Target="https://valtousx.g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2020-03-05T11:52:00Z</dcterms:created>
  <dcterms:modified xsi:type="dcterms:W3CDTF">2020-03-05T11:55:00Z</dcterms:modified>
</cp:coreProperties>
</file>