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83" w:rsidRDefault="00694883" w:rsidP="00694883">
      <w:pPr>
        <w:spacing w:line="360" w:lineRule="auto"/>
        <w:jc w:val="center"/>
        <w:rPr>
          <w:rFonts w:ascii="Century Gothic" w:hAnsi="Century Gothic"/>
          <w:b/>
          <w:color w:val="0000CC"/>
          <w:sz w:val="24"/>
          <w:szCs w:val="24"/>
        </w:rPr>
      </w:pPr>
    </w:p>
    <w:p w:rsidR="00694883" w:rsidRDefault="00694883" w:rsidP="00694883">
      <w:pPr>
        <w:tabs>
          <w:tab w:val="center" w:pos="4153"/>
        </w:tabs>
        <w:jc w:val="center"/>
        <w:rPr>
          <w:rFonts w:ascii="Verdana" w:hAnsi="Verdana"/>
          <w:sz w:val="16"/>
          <w:szCs w:val="16"/>
        </w:rPr>
      </w:pPr>
      <w:r>
        <w:rPr>
          <w:noProof/>
          <w:lang w:eastAsia="el-GR"/>
        </w:rPr>
        <w:drawing>
          <wp:inline distT="0" distB="0" distL="0" distR="0" wp14:anchorId="0BDBACA7" wp14:editId="057B29DC">
            <wp:extent cx="4038600" cy="2733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694883" w:rsidRPr="0005027E" w:rsidRDefault="00694883" w:rsidP="00694883">
      <w:pPr>
        <w:spacing w:line="360" w:lineRule="auto"/>
        <w:jc w:val="center"/>
        <w:rPr>
          <w:rFonts w:ascii="Book Antiqua" w:hAnsi="Book Antiqua"/>
          <w:b/>
          <w:color w:val="0000CC"/>
          <w:sz w:val="32"/>
          <w:szCs w:val="32"/>
        </w:rPr>
      </w:pPr>
      <w:r w:rsidRPr="0005027E">
        <w:rPr>
          <w:rFonts w:ascii="Book Antiqua" w:hAnsi="Book Antiqua"/>
          <w:b/>
          <w:color w:val="0000CC"/>
          <w:sz w:val="32"/>
          <w:szCs w:val="32"/>
        </w:rPr>
        <w:t xml:space="preserve">ΕΚΔΗΛΩΣΕΙΣ–ΔΡΑΣΤΗΡΙΟΤΗΤΕΣ </w:t>
      </w:r>
    </w:p>
    <w:p w:rsidR="00694883" w:rsidRPr="0005027E" w:rsidRDefault="00694883" w:rsidP="00694883">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05027E">
        <w:rPr>
          <w:rFonts w:ascii="Book Antiqua" w:hAnsi="Book Antiqua"/>
          <w:b/>
          <w:color w:val="0000CC"/>
          <w:sz w:val="48"/>
          <w:szCs w:val="48"/>
          <w:highlight w:val="yellow"/>
          <w:u w:val="single"/>
        </w:rPr>
        <w:t>ΚΑΘΗΜΕΡΙΝΗ ΕΚΔΟΣΗ</w:t>
      </w:r>
      <w:r w:rsidRPr="0005027E">
        <w:rPr>
          <w:rFonts w:ascii="Book Antiqua" w:hAnsi="Book Antiqua"/>
          <w:b/>
          <w:color w:val="0000CC"/>
          <w:sz w:val="48"/>
          <w:szCs w:val="48"/>
          <w:u w:val="single"/>
        </w:rPr>
        <w:t xml:space="preserve">  </w:t>
      </w:r>
    </w:p>
    <w:p w:rsidR="00694883" w:rsidRPr="0005027E" w:rsidRDefault="00694883" w:rsidP="00694883">
      <w:pPr>
        <w:spacing w:before="130" w:after="100" w:afterAutospacing="1"/>
        <w:jc w:val="center"/>
        <w:rPr>
          <w:rFonts w:ascii="Century Gothic" w:hAnsi="Century Gothic"/>
          <w:b/>
          <w:color w:val="0000CC"/>
        </w:rPr>
      </w:pPr>
      <w:r w:rsidRPr="0005027E">
        <w:rPr>
          <w:b/>
          <w:color w:val="0000CC"/>
          <w:sz w:val="32"/>
          <w:szCs w:val="32"/>
        </w:rPr>
        <w:t>ΔΕΛΤΙΟ ΤΥΠΟΥ</w:t>
      </w:r>
    </w:p>
    <w:p w:rsidR="00694883" w:rsidRDefault="00694883" w:rsidP="00694883">
      <w:pPr>
        <w:spacing w:line="360" w:lineRule="auto"/>
        <w:jc w:val="center"/>
        <w:rPr>
          <w:rFonts w:ascii="Century Gothic" w:hAnsi="Century Gothic"/>
          <w:b/>
          <w:color w:val="0000CC"/>
          <w:sz w:val="24"/>
          <w:szCs w:val="24"/>
        </w:rPr>
      </w:pPr>
      <w:r>
        <w:rPr>
          <w:noProof/>
          <w:lang w:eastAsia="el-GR"/>
        </w:rPr>
        <w:drawing>
          <wp:inline distT="0" distB="0" distL="0" distR="0" wp14:anchorId="140A8ADC" wp14:editId="737DD111">
            <wp:extent cx="2790825" cy="971550"/>
            <wp:effectExtent l="0" t="0" r="0" b="0"/>
            <wp:docPr id="5" name="Εικόνα 5"/>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971550"/>
                    </a:xfrm>
                    <a:prstGeom prst="rect">
                      <a:avLst/>
                    </a:prstGeom>
                    <a:noFill/>
                    <a:ln>
                      <a:noFill/>
                    </a:ln>
                  </pic:spPr>
                </pic:pic>
              </a:graphicData>
            </a:graphic>
          </wp:inline>
        </w:drawing>
      </w:r>
    </w:p>
    <w:p w:rsidR="00694883" w:rsidRPr="00694883" w:rsidRDefault="00694883" w:rsidP="00694883">
      <w:pPr>
        <w:spacing w:line="360" w:lineRule="auto"/>
        <w:jc w:val="center"/>
        <w:rPr>
          <w:rFonts w:ascii="Century Gothic" w:hAnsi="Century Gothic"/>
          <w:b/>
          <w:color w:val="0000CC"/>
          <w:sz w:val="24"/>
          <w:szCs w:val="24"/>
        </w:rPr>
      </w:pPr>
      <w:r w:rsidRPr="00694883">
        <w:rPr>
          <w:rFonts w:ascii="Century Gothic" w:hAnsi="Century Gothic"/>
          <w:b/>
          <w:color w:val="0000CC"/>
          <w:sz w:val="24"/>
          <w:szCs w:val="24"/>
        </w:rPr>
        <w:t>Υπεύθυνος Τουρισμός στην Περιοχή των Βαλκανίων και της Μεσογείου</w:t>
      </w:r>
    </w:p>
    <w:p w:rsidR="00694883" w:rsidRPr="00C92A7C" w:rsidRDefault="00694883" w:rsidP="00694883">
      <w:pPr>
        <w:spacing w:line="360" w:lineRule="auto"/>
        <w:jc w:val="center"/>
        <w:rPr>
          <w:rFonts w:ascii="Century Gothic" w:hAnsi="Century Gothic"/>
          <w:b/>
          <w:color w:val="C00000"/>
          <w:sz w:val="24"/>
          <w:szCs w:val="24"/>
          <w:lang w:val="en-US"/>
        </w:rPr>
      </w:pPr>
      <w:r w:rsidRPr="00C92A7C">
        <w:rPr>
          <w:rFonts w:ascii="Century Gothic" w:hAnsi="Century Gothic"/>
          <w:b/>
          <w:color w:val="C00000"/>
          <w:sz w:val="24"/>
          <w:szCs w:val="24"/>
        </w:rPr>
        <w:t>Ημερίδα</w:t>
      </w:r>
      <w:r w:rsidRPr="00C92A7C">
        <w:rPr>
          <w:rFonts w:ascii="Century Gothic" w:hAnsi="Century Gothic"/>
          <w:b/>
          <w:color w:val="C00000"/>
          <w:sz w:val="24"/>
          <w:szCs w:val="24"/>
          <w:lang w:val="en-US"/>
        </w:rPr>
        <w:t xml:space="preserve"> “</w:t>
      </w:r>
      <w:r w:rsidRPr="00C92A7C">
        <w:rPr>
          <w:rFonts w:ascii="Century Gothic" w:hAnsi="Century Gothic"/>
          <w:b/>
          <w:color w:val="C00000"/>
          <w:sz w:val="24"/>
          <w:szCs w:val="24"/>
          <w:lang w:val="en-GB"/>
        </w:rPr>
        <w:t xml:space="preserve">HELIX </w:t>
      </w:r>
      <w:r w:rsidRPr="00C92A7C">
        <w:rPr>
          <w:rFonts w:ascii="Century Gothic" w:hAnsi="Century Gothic"/>
          <w:b/>
          <w:color w:val="C00000"/>
          <w:sz w:val="24"/>
          <w:szCs w:val="24"/>
          <w:lang w:val="en-US"/>
        </w:rPr>
        <w:t>Final Dissemination Conference: Responsible tourism in the Balkan-Mediterranean Region”</w:t>
      </w:r>
    </w:p>
    <w:p w:rsidR="00C92A7C" w:rsidRPr="00C92A7C" w:rsidRDefault="00C92A7C" w:rsidP="00C92A7C">
      <w:pPr>
        <w:spacing w:line="360" w:lineRule="auto"/>
        <w:ind w:right="26"/>
        <w:jc w:val="center"/>
        <w:rPr>
          <w:rFonts w:ascii="Century Gothic" w:hAnsi="Century Gothic"/>
          <w:color w:val="C00000"/>
        </w:rPr>
      </w:pPr>
      <w:r w:rsidRPr="00C92A7C">
        <w:rPr>
          <w:rFonts w:ascii="Century Gothic" w:hAnsi="Century Gothic"/>
          <w:color w:val="C00000"/>
          <w:highlight w:val="yellow"/>
        </w:rPr>
        <w:t>Τρίτη 2 Ιουλίου 2019 και ώρα 9:00 π.μ.,</w:t>
      </w:r>
    </w:p>
    <w:p w:rsidR="00694883" w:rsidRPr="00C92A7C" w:rsidRDefault="00694883" w:rsidP="00694883">
      <w:pPr>
        <w:spacing w:line="360" w:lineRule="auto"/>
        <w:jc w:val="center"/>
        <w:rPr>
          <w:rFonts w:ascii="Century Gothic" w:hAnsi="Century Gothic"/>
          <w:color w:val="0000CC"/>
          <w:sz w:val="24"/>
          <w:szCs w:val="24"/>
        </w:rPr>
      </w:pPr>
      <w:bookmarkStart w:id="0" w:name="_GoBack"/>
      <w:bookmarkEnd w:id="0"/>
    </w:p>
    <w:p w:rsidR="00694883" w:rsidRPr="00C92A7C" w:rsidRDefault="00694883" w:rsidP="00694883">
      <w:pPr>
        <w:spacing w:line="360" w:lineRule="auto"/>
        <w:jc w:val="both"/>
        <w:rPr>
          <w:rFonts w:ascii="Century Gothic" w:hAnsi="Century Gothic"/>
          <w:color w:val="0000CC"/>
        </w:rPr>
      </w:pPr>
      <w:r w:rsidRPr="00C92A7C">
        <w:rPr>
          <w:rFonts w:ascii="Century Gothic" w:hAnsi="Century Gothic"/>
          <w:color w:val="0000CC"/>
        </w:rPr>
        <w:t>που</w:t>
      </w:r>
      <w:r w:rsidRPr="00C92A7C">
        <w:rPr>
          <w:rFonts w:ascii="Century Gothic" w:hAnsi="Century Gothic"/>
          <w:color w:val="0000CC"/>
          <w:lang w:val="en-US"/>
        </w:rPr>
        <w:t xml:space="preserve"> </w:t>
      </w:r>
      <w:r w:rsidRPr="00C92A7C">
        <w:rPr>
          <w:rFonts w:ascii="Century Gothic" w:hAnsi="Century Gothic"/>
          <w:color w:val="0000CC"/>
        </w:rPr>
        <w:t>διοργανώνει</w:t>
      </w:r>
      <w:r w:rsidRPr="00C92A7C">
        <w:rPr>
          <w:rFonts w:ascii="Century Gothic" w:hAnsi="Century Gothic"/>
          <w:color w:val="0000CC"/>
          <w:lang w:val="en-US"/>
        </w:rPr>
        <w:t xml:space="preserve"> </w:t>
      </w:r>
      <w:r w:rsidRPr="00C92A7C">
        <w:rPr>
          <w:rFonts w:ascii="Century Gothic" w:hAnsi="Century Gothic"/>
          <w:color w:val="0000CC"/>
        </w:rPr>
        <w:t>το</w:t>
      </w:r>
      <w:r w:rsidRPr="00C92A7C">
        <w:rPr>
          <w:rFonts w:ascii="Century Gothic" w:hAnsi="Century Gothic"/>
          <w:color w:val="0000CC"/>
          <w:lang w:val="en-US"/>
        </w:rPr>
        <w:t xml:space="preserve"> </w:t>
      </w:r>
      <w:r w:rsidRPr="00C92A7C">
        <w:rPr>
          <w:rFonts w:ascii="Century Gothic" w:hAnsi="Century Gothic"/>
          <w:color w:val="0000CC"/>
        </w:rPr>
        <w:t>Πανεπιστήμιο</w:t>
      </w:r>
      <w:r w:rsidRPr="00C92A7C">
        <w:rPr>
          <w:rFonts w:ascii="Century Gothic" w:hAnsi="Century Gothic"/>
          <w:color w:val="0000CC"/>
          <w:lang w:val="en-US"/>
        </w:rPr>
        <w:t xml:space="preserve"> </w:t>
      </w:r>
      <w:r w:rsidRPr="00C92A7C">
        <w:rPr>
          <w:rFonts w:ascii="Century Gothic" w:hAnsi="Century Gothic"/>
          <w:color w:val="0000CC"/>
        </w:rPr>
        <w:t>Θεσσαλίας</w:t>
      </w:r>
      <w:r w:rsidRPr="00C92A7C">
        <w:rPr>
          <w:rFonts w:ascii="Century Gothic" w:hAnsi="Century Gothic"/>
          <w:color w:val="0000CC"/>
          <w:lang w:val="en-US"/>
        </w:rPr>
        <w:t xml:space="preserve"> </w:t>
      </w:r>
      <w:r w:rsidRPr="00C92A7C">
        <w:rPr>
          <w:rFonts w:ascii="Century Gothic" w:hAnsi="Century Gothic"/>
          <w:color w:val="0000CC"/>
        </w:rPr>
        <w:t>στο</w:t>
      </w:r>
      <w:r w:rsidRPr="00C92A7C">
        <w:rPr>
          <w:rFonts w:ascii="Century Gothic" w:hAnsi="Century Gothic"/>
          <w:color w:val="0000CC"/>
          <w:lang w:val="en-US"/>
        </w:rPr>
        <w:t xml:space="preserve"> </w:t>
      </w:r>
      <w:r w:rsidRPr="00C92A7C">
        <w:rPr>
          <w:rFonts w:ascii="Century Gothic" w:hAnsi="Century Gothic"/>
          <w:color w:val="0000CC"/>
        </w:rPr>
        <w:t>πλαίσιο</w:t>
      </w:r>
      <w:r w:rsidRPr="00C92A7C">
        <w:rPr>
          <w:rFonts w:ascii="Century Gothic" w:hAnsi="Century Gothic"/>
          <w:color w:val="0000CC"/>
          <w:lang w:val="en-US"/>
        </w:rPr>
        <w:t xml:space="preserve"> </w:t>
      </w:r>
      <w:r w:rsidRPr="00C92A7C">
        <w:rPr>
          <w:rFonts w:ascii="Century Gothic" w:hAnsi="Century Gothic"/>
          <w:color w:val="0000CC"/>
        </w:rPr>
        <w:t>του</w:t>
      </w:r>
      <w:r w:rsidRPr="00C92A7C">
        <w:rPr>
          <w:rFonts w:ascii="Century Gothic" w:hAnsi="Century Gothic"/>
          <w:color w:val="0000CC"/>
          <w:lang w:val="en-US"/>
        </w:rPr>
        <w:t xml:space="preserve"> </w:t>
      </w:r>
      <w:r w:rsidRPr="00C92A7C">
        <w:rPr>
          <w:rFonts w:ascii="Century Gothic" w:hAnsi="Century Gothic"/>
          <w:color w:val="0000CC"/>
        </w:rPr>
        <w:t>Έργου</w:t>
      </w:r>
      <w:r w:rsidRPr="00C92A7C">
        <w:rPr>
          <w:rFonts w:ascii="Century Gothic" w:hAnsi="Century Gothic"/>
          <w:color w:val="0000CC"/>
          <w:lang w:val="en-US"/>
        </w:rPr>
        <w:t xml:space="preserve"> «ENTREPRENEURIAL LEARNING EXCHANGE INITIATIVE FOR SUSTAINABLE HOSPITALITY SMEs IN THE BALKAN-MEDITERRANEAN REGION – HELIX” (Subsidy Contract No. </w:t>
      </w:r>
      <w:r w:rsidRPr="00C92A7C">
        <w:rPr>
          <w:rFonts w:ascii="Century Gothic" w:hAnsi="Century Gothic"/>
          <w:color w:val="0000CC"/>
        </w:rPr>
        <w:t>BMP1/1.3/2616/2017) του Προγράμματος Διακρατικής Συνεργασίας Βαλκανική-Μεσόγειος 2014-2020 που συγχρηματοδοτείται από την Ευρωπαϊκή Ένωση και από Εθνικούς Πόρους των κρατών που συμμετέχουν</w:t>
      </w:r>
    </w:p>
    <w:p w:rsidR="00694883" w:rsidRPr="00C92A7C" w:rsidRDefault="00694883" w:rsidP="00694883">
      <w:pPr>
        <w:spacing w:line="360" w:lineRule="auto"/>
        <w:ind w:right="26"/>
        <w:jc w:val="both"/>
        <w:rPr>
          <w:rFonts w:ascii="Century Gothic" w:hAnsi="Century Gothic"/>
          <w:color w:val="0000CC"/>
        </w:rPr>
      </w:pPr>
    </w:p>
    <w:p w:rsidR="00694883" w:rsidRPr="00C92A7C" w:rsidRDefault="00694883" w:rsidP="00694883">
      <w:pPr>
        <w:spacing w:line="360" w:lineRule="auto"/>
        <w:ind w:right="26"/>
        <w:jc w:val="center"/>
        <w:rPr>
          <w:rFonts w:ascii="Century Gothic" w:hAnsi="Century Gothic"/>
          <w:color w:val="0000CC"/>
        </w:rPr>
      </w:pPr>
      <w:r w:rsidRPr="00C92A7C">
        <w:rPr>
          <w:rFonts w:ascii="Century Gothic" w:hAnsi="Century Gothic"/>
          <w:color w:val="0000CC"/>
        </w:rPr>
        <w:lastRenderedPageBreak/>
        <w:t>την Τρίτη 2 Ιουλίου 2019 και ώρα 9:00 π.μ.,</w:t>
      </w:r>
    </w:p>
    <w:p w:rsidR="00694883" w:rsidRPr="00C92A7C" w:rsidRDefault="00694883" w:rsidP="00694883">
      <w:pPr>
        <w:spacing w:line="360" w:lineRule="auto"/>
        <w:ind w:right="26"/>
        <w:jc w:val="center"/>
        <w:rPr>
          <w:rFonts w:ascii="Century Gothic" w:hAnsi="Century Gothic"/>
          <w:color w:val="0000CC"/>
        </w:rPr>
      </w:pPr>
    </w:p>
    <w:p w:rsidR="00694883" w:rsidRPr="00C92A7C" w:rsidRDefault="00694883" w:rsidP="00694883">
      <w:pPr>
        <w:spacing w:line="360" w:lineRule="auto"/>
        <w:jc w:val="both"/>
        <w:rPr>
          <w:rFonts w:ascii="Century Gothic" w:hAnsi="Century Gothic"/>
          <w:color w:val="0000CC"/>
        </w:rPr>
      </w:pPr>
      <w:r w:rsidRPr="00C92A7C">
        <w:rPr>
          <w:rFonts w:ascii="Century Gothic" w:hAnsi="Century Gothic"/>
          <w:color w:val="0000CC"/>
        </w:rPr>
        <w:t>στο εθνικό σημείο επαφής (</w:t>
      </w:r>
      <w:r w:rsidRPr="00C92A7C">
        <w:rPr>
          <w:rFonts w:ascii="Century Gothic" w:hAnsi="Century Gothic"/>
          <w:color w:val="0000CC"/>
          <w:lang w:val="en-US"/>
        </w:rPr>
        <w:t>contact</w:t>
      </w:r>
      <w:r w:rsidRPr="00C92A7C">
        <w:rPr>
          <w:rFonts w:ascii="Century Gothic" w:hAnsi="Century Gothic"/>
          <w:color w:val="0000CC"/>
        </w:rPr>
        <w:t xml:space="preserve"> </w:t>
      </w:r>
      <w:r w:rsidRPr="00C92A7C">
        <w:rPr>
          <w:rFonts w:ascii="Century Gothic" w:hAnsi="Century Gothic"/>
          <w:color w:val="0000CC"/>
          <w:lang w:val="en-US"/>
        </w:rPr>
        <w:t>point</w:t>
      </w:r>
      <w:r w:rsidRPr="00C92A7C">
        <w:rPr>
          <w:rFonts w:ascii="Century Gothic" w:hAnsi="Century Gothic"/>
          <w:color w:val="0000CC"/>
        </w:rPr>
        <w:t>) του Διακρατικού Δικτύου Ανταλλαγής στον τομέα του βιώσιμου Τουρισμού, το οποίο βρίσκεται στην  αίθουσα Α6 στο ισόγειο του κτηρίου του Τμήματος Μηχανικών Χωροταξίας, Πολεοδομίας και Περιφερειακής Ανάπτυξης, στο Πεδίον του Άρεως στο Βόλο.</w:t>
      </w:r>
    </w:p>
    <w:p w:rsidR="00694883" w:rsidRPr="00C92A7C" w:rsidRDefault="00694883" w:rsidP="00694883">
      <w:pPr>
        <w:spacing w:line="360" w:lineRule="auto"/>
        <w:jc w:val="both"/>
        <w:rPr>
          <w:rFonts w:ascii="Century Gothic" w:hAnsi="Century Gothic"/>
          <w:color w:val="0000CC"/>
        </w:rPr>
      </w:pPr>
    </w:p>
    <w:p w:rsidR="00694883" w:rsidRPr="00C92A7C" w:rsidRDefault="00694883" w:rsidP="00694883">
      <w:pPr>
        <w:spacing w:after="160" w:line="360" w:lineRule="auto"/>
        <w:jc w:val="both"/>
        <w:rPr>
          <w:rFonts w:ascii="Century Gothic" w:hAnsi="Century Gothic"/>
          <w:color w:val="0000CC"/>
        </w:rPr>
      </w:pPr>
      <w:r w:rsidRPr="00C92A7C">
        <w:rPr>
          <w:rFonts w:ascii="Century Gothic" w:hAnsi="Century Gothic"/>
          <w:color w:val="0000CC"/>
        </w:rPr>
        <w:t xml:space="preserve">Στη διάρκεια της Ημερίδας, στην οποία θα συμμετέχουν και εκπρόσωποι των εταίρων από τη Βουλγαρία, την Αλβανία και τη Βόρεια Μακεδονία που υλοποιούν το Έργο </w:t>
      </w:r>
      <w:r w:rsidRPr="00C92A7C">
        <w:rPr>
          <w:rFonts w:ascii="Century Gothic" w:hAnsi="Century Gothic"/>
          <w:color w:val="0000CC"/>
          <w:lang w:val="en-US"/>
        </w:rPr>
        <w:t>HELIX</w:t>
      </w:r>
      <w:r w:rsidRPr="00C92A7C">
        <w:rPr>
          <w:rFonts w:ascii="Century Gothic" w:hAnsi="Century Gothic"/>
          <w:color w:val="0000CC"/>
        </w:rPr>
        <w:t>:</w:t>
      </w:r>
    </w:p>
    <w:p w:rsidR="00694883" w:rsidRPr="00C92A7C" w:rsidRDefault="00694883" w:rsidP="00694883">
      <w:pPr>
        <w:numPr>
          <w:ilvl w:val="0"/>
          <w:numId w:val="1"/>
        </w:numPr>
        <w:spacing w:after="160" w:line="360" w:lineRule="auto"/>
        <w:contextualSpacing/>
        <w:jc w:val="both"/>
        <w:rPr>
          <w:rFonts w:ascii="Century Gothic" w:hAnsi="Century Gothic"/>
          <w:color w:val="0000CC"/>
        </w:rPr>
      </w:pPr>
      <w:r w:rsidRPr="00C92A7C">
        <w:rPr>
          <w:rFonts w:ascii="Century Gothic" w:hAnsi="Century Gothic"/>
          <w:color w:val="0000CC"/>
        </w:rPr>
        <w:t xml:space="preserve">θα παρουσιαστούν τα αποτελέσματα του  Έργου, το οποίο έθεσε φιλόδοξους στόχους για την ενίσχυση της ανταγωνιστικότητας στον κλάδο της φιλοξενίας στην Βαλκανική-Μεσογειακή περιοχή. Πιο συγκεκριμένα, η πρωτοβουλία HELIX επεδίωξε να προωθήσει και να στηρίξει τους επιχειρηματίες και τις </w:t>
      </w:r>
      <w:proofErr w:type="spellStart"/>
      <w:r w:rsidRPr="00C92A7C">
        <w:rPr>
          <w:rFonts w:ascii="Century Gothic" w:hAnsi="Century Gothic"/>
          <w:color w:val="0000CC"/>
        </w:rPr>
        <w:t>ΜμΕ</w:t>
      </w:r>
      <w:proofErr w:type="spellEnd"/>
      <w:r w:rsidRPr="00C92A7C">
        <w:rPr>
          <w:rFonts w:ascii="Century Gothic" w:hAnsi="Century Gothic"/>
          <w:color w:val="0000CC"/>
        </w:rPr>
        <w:t xml:space="preserve"> της περιοχής στόχου να υιοθετήσουν, να εφαρμόσουν και να αναπτύξουν την προσέγγιση της βιώσιμης ανάπτυξης, μέσα από έρευνες αποτίμησης της υπάρχουσας κατάστασης και την ανάπτυξη και πιλοτική εφαρμογή (σεμινάρια επιμόρφωσης) σχετικών εκπαιδευτικών πακέτων, </w:t>
      </w:r>
    </w:p>
    <w:p w:rsidR="00694883" w:rsidRPr="00C92A7C" w:rsidRDefault="00694883" w:rsidP="00694883">
      <w:pPr>
        <w:numPr>
          <w:ilvl w:val="0"/>
          <w:numId w:val="1"/>
        </w:numPr>
        <w:spacing w:after="160" w:line="360" w:lineRule="auto"/>
        <w:contextualSpacing/>
        <w:jc w:val="both"/>
        <w:rPr>
          <w:rFonts w:ascii="Century Gothic" w:hAnsi="Century Gothic"/>
          <w:color w:val="0000CC"/>
        </w:rPr>
      </w:pPr>
      <w:r w:rsidRPr="00C92A7C">
        <w:rPr>
          <w:rFonts w:ascii="Century Gothic" w:hAnsi="Century Gothic"/>
          <w:color w:val="0000CC"/>
        </w:rPr>
        <w:t xml:space="preserve">θα πραγματοποιηθούν ομιλίες σχετικές με τον βιώσιμο τουρισμό, </w:t>
      </w:r>
    </w:p>
    <w:p w:rsidR="00694883" w:rsidRPr="00C92A7C" w:rsidRDefault="00694883" w:rsidP="00694883">
      <w:pPr>
        <w:numPr>
          <w:ilvl w:val="0"/>
          <w:numId w:val="1"/>
        </w:numPr>
        <w:spacing w:after="160" w:line="360" w:lineRule="auto"/>
        <w:contextualSpacing/>
        <w:jc w:val="both"/>
        <w:rPr>
          <w:rFonts w:ascii="Century Gothic" w:hAnsi="Century Gothic"/>
          <w:color w:val="0000CC"/>
          <w:lang w:val="en-US"/>
        </w:rPr>
      </w:pPr>
      <w:r w:rsidRPr="00C92A7C">
        <w:rPr>
          <w:rFonts w:ascii="Century Gothic" w:hAnsi="Century Gothic"/>
          <w:color w:val="0000CC"/>
        </w:rPr>
        <w:t>θα οργανωθεί ανοιχτό εργαστήριο (</w:t>
      </w:r>
      <w:proofErr w:type="spellStart"/>
      <w:r w:rsidRPr="00C92A7C">
        <w:rPr>
          <w:rFonts w:ascii="Century Gothic" w:hAnsi="Century Gothic"/>
          <w:color w:val="0000CC"/>
        </w:rPr>
        <w:t>open</w:t>
      </w:r>
      <w:proofErr w:type="spellEnd"/>
      <w:r w:rsidRPr="00C92A7C">
        <w:rPr>
          <w:rFonts w:ascii="Century Gothic" w:hAnsi="Century Gothic"/>
          <w:color w:val="0000CC"/>
        </w:rPr>
        <w:t xml:space="preserve"> </w:t>
      </w:r>
      <w:r w:rsidRPr="00C92A7C">
        <w:rPr>
          <w:rFonts w:ascii="Century Gothic" w:hAnsi="Century Gothic"/>
          <w:color w:val="0000CC"/>
          <w:lang w:val="en-US"/>
        </w:rPr>
        <w:t>workshop</w:t>
      </w:r>
      <w:r w:rsidRPr="00C92A7C">
        <w:rPr>
          <w:rFonts w:ascii="Century Gothic" w:hAnsi="Century Gothic"/>
          <w:color w:val="0000CC"/>
        </w:rPr>
        <w:t xml:space="preserve">) για τις προοπτικές διακρατικής συνεργασίας στον τομέα του βιώσιμου τουρισμού στα Βαλκάνια. </w:t>
      </w:r>
      <w:r w:rsidRPr="00C92A7C">
        <w:rPr>
          <w:rFonts w:ascii="Century Gothic" w:hAnsi="Century Gothic"/>
          <w:color w:val="0000CC"/>
          <w:lang w:val="en-US"/>
        </w:rPr>
        <w:t>(</w:t>
      </w:r>
      <w:r w:rsidRPr="00C92A7C">
        <w:rPr>
          <w:rFonts w:ascii="Century Gothic" w:hAnsi="Century Gothic"/>
          <w:b/>
          <w:bCs/>
          <w:color w:val="0000CC"/>
          <w:lang w:val="en-US"/>
        </w:rPr>
        <w:t>Open Workshop on Sustainable Tourism: “Prospects for International Co-operation on Sustainable Tourism in the Southern Balkan Region”)</w:t>
      </w:r>
    </w:p>
    <w:p w:rsidR="00694883" w:rsidRDefault="00694883" w:rsidP="00694883">
      <w:pPr>
        <w:spacing w:line="360" w:lineRule="auto"/>
        <w:jc w:val="both"/>
        <w:rPr>
          <w:rFonts w:ascii="Century Gothic" w:hAnsi="Century Gothic"/>
          <w:color w:val="0000CC"/>
          <w:sz w:val="24"/>
          <w:szCs w:val="24"/>
        </w:rPr>
      </w:pPr>
    </w:p>
    <w:p w:rsidR="00694883" w:rsidRPr="00694883" w:rsidRDefault="00694883" w:rsidP="00694883">
      <w:pPr>
        <w:spacing w:line="360" w:lineRule="auto"/>
        <w:jc w:val="both"/>
        <w:rPr>
          <w:rFonts w:ascii="Century Gothic" w:hAnsi="Century Gothic"/>
          <w:color w:val="0000CC"/>
          <w:sz w:val="24"/>
          <w:szCs w:val="24"/>
        </w:rPr>
      </w:pPr>
      <w:r w:rsidRPr="00694883">
        <w:rPr>
          <w:rFonts w:ascii="Century Gothic" w:hAnsi="Century Gothic"/>
          <w:color w:val="0000CC"/>
          <w:sz w:val="24"/>
          <w:szCs w:val="24"/>
        </w:rPr>
        <w:t xml:space="preserve">Οι παρουσιάσεις της Ημερίδας και το ανοιχτό εργαστήριο θα πραγματοποιηθούν στην αγγλική γλώσσα. </w:t>
      </w:r>
    </w:p>
    <w:p w:rsidR="00694883" w:rsidRPr="00694883" w:rsidRDefault="00694883" w:rsidP="00694883">
      <w:pPr>
        <w:spacing w:line="360" w:lineRule="auto"/>
        <w:jc w:val="both"/>
        <w:rPr>
          <w:rStyle w:val="tlid-translation"/>
          <w:rFonts w:ascii="Century Gothic" w:hAnsi="Century Gothic"/>
          <w:b/>
          <w:bCs/>
          <w:color w:val="0000CC"/>
          <w:sz w:val="24"/>
          <w:szCs w:val="24"/>
        </w:rPr>
      </w:pPr>
    </w:p>
    <w:p w:rsidR="00694883" w:rsidRPr="00C92A7C" w:rsidRDefault="00694883" w:rsidP="00694883">
      <w:pPr>
        <w:spacing w:line="360" w:lineRule="auto"/>
        <w:jc w:val="both"/>
        <w:rPr>
          <w:rStyle w:val="tlid-translation"/>
          <w:rFonts w:ascii="Century Gothic" w:hAnsi="Century Gothic"/>
          <w:b/>
          <w:bCs/>
          <w:color w:val="C00000"/>
          <w:lang w:val="en"/>
        </w:rPr>
      </w:pPr>
      <w:r w:rsidRPr="00C92A7C">
        <w:rPr>
          <w:rStyle w:val="tlid-translation"/>
          <w:rFonts w:ascii="Century Gothic" w:hAnsi="Century Gothic"/>
          <w:b/>
          <w:bCs/>
          <w:color w:val="C00000"/>
          <w:lang w:val="en-GB"/>
        </w:rPr>
        <w:t>I</w:t>
      </w:r>
      <w:proofErr w:type="spellStart"/>
      <w:r w:rsidRPr="00C92A7C">
        <w:rPr>
          <w:rStyle w:val="tlid-translation"/>
          <w:rFonts w:ascii="Century Gothic" w:hAnsi="Century Gothic"/>
          <w:b/>
          <w:bCs/>
          <w:color w:val="C00000"/>
          <w:lang w:val="en"/>
        </w:rPr>
        <w:t>nvitation</w:t>
      </w:r>
      <w:proofErr w:type="spellEnd"/>
      <w:r w:rsidRPr="00C92A7C">
        <w:rPr>
          <w:rStyle w:val="tlid-translation"/>
          <w:rFonts w:ascii="Century Gothic" w:hAnsi="Century Gothic"/>
          <w:b/>
          <w:bCs/>
          <w:color w:val="C00000"/>
          <w:lang w:val="en"/>
        </w:rPr>
        <w:t xml:space="preserve"> to the </w:t>
      </w:r>
      <w:r w:rsidRPr="00C92A7C">
        <w:rPr>
          <w:rStyle w:val="tlid-translation"/>
          <w:rFonts w:ascii="Century Gothic" w:hAnsi="Century Gothic"/>
          <w:b/>
          <w:bCs/>
          <w:color w:val="C00000"/>
          <w:lang w:val="en-GB"/>
        </w:rPr>
        <w:t xml:space="preserve">HELIX Final Conference: </w:t>
      </w:r>
      <w:r w:rsidRPr="00C92A7C">
        <w:rPr>
          <w:rStyle w:val="tlid-translation"/>
          <w:rFonts w:ascii="Century Gothic" w:hAnsi="Century Gothic"/>
          <w:b/>
          <w:bCs/>
          <w:color w:val="C00000"/>
          <w:lang w:val="en"/>
        </w:rPr>
        <w:t>"Responsible Tourism in the Balkan-Mediterranean Region"</w:t>
      </w:r>
    </w:p>
    <w:p w:rsidR="00694883" w:rsidRPr="00C92A7C" w:rsidRDefault="00694883" w:rsidP="00694883">
      <w:pPr>
        <w:spacing w:line="360" w:lineRule="auto"/>
        <w:jc w:val="both"/>
        <w:rPr>
          <w:rStyle w:val="tlid-translation"/>
          <w:rFonts w:ascii="Century Gothic" w:hAnsi="Century Gothic"/>
          <w:b/>
          <w:bCs/>
          <w:i/>
          <w:iCs/>
          <w:color w:val="C00000"/>
          <w:lang w:val="en"/>
        </w:rPr>
      </w:pPr>
      <w:r w:rsidRPr="00C92A7C">
        <w:rPr>
          <w:rFonts w:ascii="Century Gothic" w:hAnsi="Century Gothic"/>
          <w:color w:val="C00000"/>
          <w:lang w:val="en"/>
        </w:rPr>
        <w:lastRenderedPageBreak/>
        <w:br/>
      </w:r>
      <w:r w:rsidRPr="00C92A7C">
        <w:rPr>
          <w:rStyle w:val="tlid-translation"/>
          <w:rFonts w:ascii="Century Gothic" w:hAnsi="Century Gothic"/>
          <w:color w:val="C00000"/>
          <w:lang w:val="en"/>
        </w:rPr>
        <w:t xml:space="preserve">We would like to invite you to the HELIX Final Dissemination Conference: </w:t>
      </w:r>
      <w:r w:rsidRPr="00C92A7C">
        <w:rPr>
          <w:rStyle w:val="tlid-translation"/>
          <w:rFonts w:ascii="Century Gothic" w:hAnsi="Century Gothic"/>
          <w:b/>
          <w:bCs/>
          <w:i/>
          <w:iCs/>
          <w:color w:val="C00000"/>
          <w:lang w:val="en"/>
        </w:rPr>
        <w:t>"Responsible Tourism in the Balkan-Mediterranean Region"</w:t>
      </w:r>
    </w:p>
    <w:p w:rsidR="00694883" w:rsidRPr="00C92A7C" w:rsidRDefault="00694883" w:rsidP="00694883">
      <w:pPr>
        <w:spacing w:line="360" w:lineRule="auto"/>
        <w:jc w:val="both"/>
        <w:rPr>
          <w:rStyle w:val="tlid-translation"/>
          <w:rFonts w:ascii="Century Gothic" w:hAnsi="Century Gothic"/>
          <w:color w:val="C00000"/>
          <w:lang w:val="en"/>
        </w:rPr>
      </w:pPr>
      <w:r w:rsidRPr="00C92A7C">
        <w:rPr>
          <w:rStyle w:val="tlid-translation"/>
          <w:rFonts w:ascii="Century Gothic" w:hAnsi="Century Gothic"/>
          <w:color w:val="C00000"/>
          <w:lang w:val="en"/>
        </w:rPr>
        <w:t xml:space="preserve">organized by the University of Thessaly in the framework of the project "ENTREPRENEURIAL LEARNING EXCHANGE INITIATIVE FOR SUSTAINABLE HOSPITALITY IN THE BALKAN-MEDITERRANEAN REGION - HELIX" (Subsidy Contract No. BMP1 /1.3/261 /2017) of the Balkan-Med 2014-2020 </w:t>
      </w:r>
      <w:proofErr w:type="spellStart"/>
      <w:r w:rsidRPr="00C92A7C">
        <w:rPr>
          <w:rStyle w:val="tlid-translation"/>
          <w:rFonts w:ascii="Century Gothic" w:hAnsi="Century Gothic"/>
          <w:color w:val="C00000"/>
          <w:lang w:val="en"/>
        </w:rPr>
        <w:t>Programme</w:t>
      </w:r>
      <w:proofErr w:type="spellEnd"/>
      <w:r w:rsidRPr="00C92A7C">
        <w:rPr>
          <w:rStyle w:val="tlid-translation"/>
          <w:rFonts w:ascii="Century Gothic" w:hAnsi="Century Gothic"/>
          <w:color w:val="C00000"/>
          <w:lang w:val="en"/>
        </w:rPr>
        <w:t xml:space="preserve"> which is co-funded by the European Union and National Resources of the participating countries, on Tuesday, July 2, 2019 at 9:00 am, in Room A6, on the ground floor of the Department of Planning and Regional Development, at </w:t>
      </w:r>
      <w:proofErr w:type="spellStart"/>
      <w:r w:rsidRPr="00C92A7C">
        <w:rPr>
          <w:rStyle w:val="tlid-translation"/>
          <w:rFonts w:ascii="Century Gothic" w:hAnsi="Century Gothic"/>
          <w:color w:val="C00000"/>
          <w:lang w:val="en"/>
        </w:rPr>
        <w:t>Pedion</w:t>
      </w:r>
      <w:proofErr w:type="spellEnd"/>
      <w:r w:rsidRPr="00C92A7C">
        <w:rPr>
          <w:rStyle w:val="tlid-translation"/>
          <w:rFonts w:ascii="Century Gothic" w:hAnsi="Century Gothic"/>
          <w:color w:val="C00000"/>
          <w:lang w:val="en"/>
        </w:rPr>
        <w:t xml:space="preserve"> </w:t>
      </w:r>
      <w:proofErr w:type="spellStart"/>
      <w:r w:rsidRPr="00C92A7C">
        <w:rPr>
          <w:rStyle w:val="tlid-translation"/>
          <w:rFonts w:ascii="Century Gothic" w:hAnsi="Century Gothic"/>
          <w:color w:val="C00000"/>
          <w:lang w:val="en"/>
        </w:rPr>
        <w:t>Areos</w:t>
      </w:r>
      <w:proofErr w:type="spellEnd"/>
      <w:r w:rsidRPr="00C92A7C">
        <w:rPr>
          <w:rStyle w:val="tlid-translation"/>
          <w:rFonts w:ascii="Century Gothic" w:hAnsi="Century Gothic"/>
          <w:color w:val="C00000"/>
          <w:lang w:val="en"/>
        </w:rPr>
        <w:t xml:space="preserve"> in Volos. </w:t>
      </w:r>
    </w:p>
    <w:p w:rsidR="002B23C5" w:rsidRPr="00C92A7C" w:rsidRDefault="002B23C5" w:rsidP="00694883">
      <w:pPr>
        <w:spacing w:line="360" w:lineRule="auto"/>
        <w:rPr>
          <w:rFonts w:ascii="Century Gothic" w:hAnsi="Century Gothic"/>
          <w:color w:val="C00000"/>
          <w:lang w:val="en"/>
        </w:rPr>
      </w:pPr>
    </w:p>
    <w:sectPr w:rsidR="002B23C5" w:rsidRPr="00C92A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42BCF"/>
    <w:multiLevelType w:val="hybridMultilevel"/>
    <w:tmpl w:val="33B04E14"/>
    <w:lvl w:ilvl="0" w:tplc="616CC402">
      <w:numFmt w:val="bullet"/>
      <w:lvlText w:val="-"/>
      <w:lvlJc w:val="left"/>
      <w:pPr>
        <w:ind w:left="720" w:hanging="360"/>
      </w:pPr>
      <w:rPr>
        <w:rFonts w:ascii="Cambria" w:eastAsia="Calibri" w:hAnsi="Cambria"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83"/>
    <w:rsid w:val="002B23C5"/>
    <w:rsid w:val="00694883"/>
    <w:rsid w:val="00C92A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42FA"/>
  <w15:chartTrackingRefBased/>
  <w15:docId w15:val="{07D859E3-8EB6-4778-83BD-59C3E5C8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883"/>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69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53947">
      <w:bodyDiv w:val="1"/>
      <w:marLeft w:val="0"/>
      <w:marRight w:val="0"/>
      <w:marTop w:val="0"/>
      <w:marBottom w:val="0"/>
      <w:divBdr>
        <w:top w:val="none" w:sz="0" w:space="0" w:color="auto"/>
        <w:left w:val="none" w:sz="0" w:space="0" w:color="auto"/>
        <w:bottom w:val="none" w:sz="0" w:space="0" w:color="auto"/>
        <w:right w:val="none" w:sz="0" w:space="0" w:color="auto"/>
      </w:divBdr>
    </w:div>
    <w:div w:id="72263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451</Words>
  <Characters>2441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GATOU OURANIA</dc:creator>
  <cp:keywords/>
  <dc:description/>
  <cp:lastModifiedBy>GATOU OURANIA</cp:lastModifiedBy>
  <cp:revision>2</cp:revision>
  <dcterms:created xsi:type="dcterms:W3CDTF">2019-06-27T08:32:00Z</dcterms:created>
  <dcterms:modified xsi:type="dcterms:W3CDTF">2019-06-27T08:36:00Z</dcterms:modified>
</cp:coreProperties>
</file>