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E55" w:rsidRPr="00617996" w:rsidRDefault="004B5293" w:rsidP="00E40A3C">
      <w:pPr>
        <w:rPr>
          <w:rFonts w:asciiTheme="minorHAnsi" w:hAnsiTheme="minorHAnsi" w:cstheme="minorHAnsi"/>
          <w:b/>
          <w:sz w:val="22"/>
          <w:szCs w:val="22"/>
        </w:rPr>
      </w:pPr>
      <w:r w:rsidRPr="0061799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6292C1B2" wp14:editId="331DBA95">
            <wp:simplePos x="0" y="0"/>
            <wp:positionH relativeFrom="leftMargin">
              <wp:posOffset>304800</wp:posOffset>
            </wp:positionH>
            <wp:positionV relativeFrom="paragraph">
              <wp:posOffset>195580</wp:posOffset>
            </wp:positionV>
            <wp:extent cx="914400" cy="885825"/>
            <wp:effectExtent l="0" t="0" r="0" b="9525"/>
            <wp:wrapNone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3440" w:rsidRPr="00617996" w:rsidRDefault="00933440" w:rsidP="00E40A3C">
      <w:pPr>
        <w:rPr>
          <w:rFonts w:asciiTheme="minorHAnsi" w:hAnsiTheme="minorHAnsi" w:cstheme="minorHAnsi"/>
          <w:b/>
          <w:sz w:val="22"/>
          <w:szCs w:val="22"/>
        </w:rPr>
      </w:pPr>
    </w:p>
    <w:p w:rsidR="004B5293" w:rsidRPr="00617996" w:rsidRDefault="004B5293" w:rsidP="00E40A3C">
      <w:pPr>
        <w:rPr>
          <w:rFonts w:asciiTheme="minorHAnsi" w:hAnsiTheme="minorHAnsi" w:cstheme="minorHAnsi"/>
          <w:b/>
          <w:sz w:val="22"/>
          <w:szCs w:val="22"/>
        </w:rPr>
      </w:pPr>
    </w:p>
    <w:p w:rsidR="00A82E55" w:rsidRPr="00617996" w:rsidRDefault="00A82E55" w:rsidP="004B5293">
      <w:pPr>
        <w:tabs>
          <w:tab w:val="center" w:pos="4153"/>
        </w:tabs>
        <w:ind w:left="-567" w:firstLine="851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617996">
        <w:rPr>
          <w:rFonts w:asciiTheme="minorHAnsi" w:hAnsiTheme="minorHAnsi" w:cstheme="minorHAnsi"/>
          <w:spacing w:val="20"/>
          <w:sz w:val="22"/>
          <w:szCs w:val="22"/>
        </w:rPr>
        <w:tab/>
      </w:r>
      <w:r w:rsidRPr="00617996">
        <w:rPr>
          <w:rFonts w:asciiTheme="minorHAnsi" w:hAnsiTheme="minorHAnsi" w:cstheme="minorHAnsi"/>
          <w:b/>
          <w:spacing w:val="20"/>
          <w:sz w:val="22"/>
          <w:szCs w:val="22"/>
        </w:rPr>
        <w:t>ΠΑΝΕΠΙΣΤΗΜΙΟ ΘΕΣΣΑΛΙΑΣ</w:t>
      </w:r>
    </w:p>
    <w:p w:rsidR="00A82E55" w:rsidRPr="00617996" w:rsidRDefault="00A82E55" w:rsidP="00A82E55">
      <w:pPr>
        <w:tabs>
          <w:tab w:val="center" w:pos="4153"/>
        </w:tabs>
        <w:ind w:left="-567" w:firstLine="567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617996">
        <w:rPr>
          <w:rFonts w:asciiTheme="minorHAnsi" w:hAnsiTheme="minorHAnsi" w:cstheme="minorHAnsi"/>
          <w:spacing w:val="20"/>
          <w:sz w:val="22"/>
          <w:szCs w:val="22"/>
        </w:rPr>
        <w:t>ΔΙΕΥΘΥΝΣΗ ΑΚΑΔΗΜΑÏΚΩΝ ΘΕΜΑΤΩΝ</w:t>
      </w:r>
    </w:p>
    <w:p w:rsidR="00A82E55" w:rsidRPr="009E5786" w:rsidRDefault="00933440" w:rsidP="004B5293">
      <w:pPr>
        <w:pBdr>
          <w:bottom w:val="double" w:sz="4" w:space="1" w:color="auto"/>
        </w:pBdr>
        <w:tabs>
          <w:tab w:val="center" w:pos="4415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617996">
        <w:rPr>
          <w:rFonts w:asciiTheme="minorHAnsi" w:hAnsiTheme="minorHAnsi" w:cstheme="minorHAnsi"/>
          <w:sz w:val="22"/>
          <w:szCs w:val="22"/>
        </w:rPr>
        <w:t xml:space="preserve">    </w:t>
      </w:r>
      <w:r w:rsidR="00A82E55" w:rsidRPr="009E5786">
        <w:rPr>
          <w:rFonts w:asciiTheme="minorHAnsi" w:hAnsiTheme="minorHAnsi" w:cstheme="minorHAnsi"/>
          <w:sz w:val="20"/>
          <w:szCs w:val="20"/>
        </w:rPr>
        <w:t>ΑΡΓΟΝΑΥΤΩΝ &amp; ΦΙΛΕΛΛΗΝΩΝ ΒΟΛΟΣ – Τ.Κ. 382 21,</w:t>
      </w:r>
      <w:r w:rsidR="004B5293" w:rsidRPr="009E578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4B5293" w:rsidRPr="009E5786">
        <w:rPr>
          <w:rFonts w:asciiTheme="minorHAnsi" w:hAnsiTheme="minorHAnsi" w:cstheme="minorHAnsi"/>
          <w:sz w:val="20"/>
          <w:szCs w:val="20"/>
        </w:rPr>
        <w:t>Τ</w:t>
      </w:r>
      <w:r w:rsidRPr="009E5786">
        <w:rPr>
          <w:rFonts w:asciiTheme="minorHAnsi" w:hAnsiTheme="minorHAnsi" w:cstheme="minorHAnsi"/>
          <w:sz w:val="20"/>
          <w:szCs w:val="20"/>
        </w:rPr>
        <w:t>ηλ</w:t>
      </w:r>
      <w:proofErr w:type="spellEnd"/>
      <w:r w:rsidRPr="009E5786">
        <w:rPr>
          <w:rFonts w:asciiTheme="minorHAnsi" w:hAnsiTheme="minorHAnsi" w:cstheme="minorHAnsi"/>
          <w:sz w:val="20"/>
          <w:szCs w:val="20"/>
        </w:rPr>
        <w:t>.. 24210 74595, 74635, 74518</w:t>
      </w:r>
      <w:r w:rsidR="009E5786" w:rsidRPr="009E5786">
        <w:rPr>
          <w:rFonts w:asciiTheme="minorHAnsi" w:hAnsiTheme="minorHAnsi" w:cstheme="minorHAnsi"/>
          <w:sz w:val="20"/>
          <w:szCs w:val="20"/>
        </w:rPr>
        <w:t>, 74589</w:t>
      </w:r>
    </w:p>
    <w:p w:rsidR="002A72DC" w:rsidRPr="00617996" w:rsidRDefault="002A72DC" w:rsidP="00A82E55">
      <w:pPr>
        <w:rPr>
          <w:rFonts w:asciiTheme="minorHAnsi" w:hAnsiTheme="minorHAnsi" w:cstheme="minorHAnsi"/>
          <w:b/>
          <w:sz w:val="22"/>
          <w:szCs w:val="22"/>
        </w:rPr>
      </w:pPr>
    </w:p>
    <w:p w:rsidR="00A82E55" w:rsidRPr="00BC02C3" w:rsidRDefault="00F37AFB" w:rsidP="00A82E55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617996">
        <w:rPr>
          <w:rFonts w:asciiTheme="minorHAnsi" w:hAnsiTheme="minorHAnsi" w:cstheme="minorHAnsi"/>
          <w:b/>
          <w:sz w:val="22"/>
          <w:szCs w:val="22"/>
        </w:rPr>
        <w:t>Αρ</w:t>
      </w:r>
      <w:proofErr w:type="spellEnd"/>
      <w:r w:rsidRPr="00617996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Pr="00617996">
        <w:rPr>
          <w:rFonts w:asciiTheme="minorHAnsi" w:hAnsiTheme="minorHAnsi" w:cstheme="minorHAnsi"/>
          <w:b/>
          <w:sz w:val="22"/>
          <w:szCs w:val="22"/>
        </w:rPr>
        <w:t>Πρωτ</w:t>
      </w:r>
      <w:proofErr w:type="spellEnd"/>
      <w:r w:rsidRPr="00617996">
        <w:rPr>
          <w:rFonts w:asciiTheme="minorHAnsi" w:hAnsiTheme="minorHAnsi" w:cstheme="minorHAnsi"/>
          <w:b/>
          <w:sz w:val="22"/>
          <w:szCs w:val="22"/>
        </w:rPr>
        <w:t>. :</w:t>
      </w:r>
      <w:r w:rsidR="00BD6FB6">
        <w:rPr>
          <w:rFonts w:asciiTheme="minorHAnsi" w:hAnsiTheme="minorHAnsi" w:cstheme="minorHAnsi"/>
          <w:b/>
          <w:sz w:val="22"/>
          <w:szCs w:val="22"/>
        </w:rPr>
        <w:tab/>
      </w:r>
      <w:r w:rsidR="00BD6FB6">
        <w:rPr>
          <w:rFonts w:asciiTheme="minorHAnsi" w:hAnsiTheme="minorHAnsi" w:cstheme="minorHAnsi"/>
          <w:b/>
          <w:sz w:val="22"/>
          <w:szCs w:val="22"/>
        </w:rPr>
        <w:tab/>
      </w:r>
      <w:r w:rsidR="00BD6FB6">
        <w:rPr>
          <w:rFonts w:asciiTheme="minorHAnsi" w:hAnsiTheme="minorHAnsi" w:cstheme="minorHAnsi"/>
          <w:b/>
          <w:sz w:val="22"/>
          <w:szCs w:val="22"/>
        </w:rPr>
        <w:tab/>
      </w:r>
      <w:r w:rsidR="00B24176">
        <w:rPr>
          <w:rFonts w:asciiTheme="minorHAnsi" w:hAnsiTheme="minorHAnsi" w:cstheme="minorHAnsi"/>
          <w:b/>
          <w:sz w:val="22"/>
          <w:szCs w:val="22"/>
        </w:rPr>
        <w:tab/>
      </w:r>
      <w:r w:rsidRPr="00617996">
        <w:rPr>
          <w:rFonts w:asciiTheme="minorHAnsi" w:hAnsiTheme="minorHAnsi" w:cstheme="minorHAnsi"/>
          <w:b/>
          <w:sz w:val="22"/>
          <w:szCs w:val="22"/>
        </w:rPr>
        <w:t>Βόλο</w:t>
      </w:r>
      <w:r w:rsidR="00904D9E" w:rsidRPr="00617996">
        <w:rPr>
          <w:rFonts w:asciiTheme="minorHAnsi" w:hAnsiTheme="minorHAnsi" w:cstheme="minorHAnsi"/>
          <w:b/>
          <w:sz w:val="22"/>
          <w:szCs w:val="22"/>
        </w:rPr>
        <w:t>ς</w:t>
      </w:r>
      <w:r w:rsidR="005E429C">
        <w:rPr>
          <w:rFonts w:asciiTheme="minorHAnsi" w:hAnsiTheme="minorHAnsi" w:cstheme="minorHAnsi"/>
          <w:b/>
          <w:sz w:val="22"/>
          <w:szCs w:val="22"/>
        </w:rPr>
        <w:t>,</w:t>
      </w:r>
      <w:r w:rsidR="00904D9E" w:rsidRPr="0061799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BD6FB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C02C3">
        <w:rPr>
          <w:rFonts w:asciiTheme="minorHAnsi" w:hAnsiTheme="minorHAnsi" w:cstheme="minorHAnsi"/>
          <w:b/>
          <w:sz w:val="22"/>
          <w:szCs w:val="22"/>
        </w:rPr>
        <w:tab/>
      </w:r>
      <w:r w:rsidR="00BC02C3">
        <w:rPr>
          <w:rFonts w:asciiTheme="minorHAnsi" w:hAnsiTheme="minorHAnsi" w:cstheme="minorHAnsi"/>
          <w:b/>
          <w:sz w:val="22"/>
          <w:szCs w:val="22"/>
        </w:rPr>
        <w:tab/>
      </w:r>
      <w:r w:rsidR="00BD6F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02C3" w:rsidRPr="00BC02C3">
        <w:rPr>
          <w:rFonts w:asciiTheme="minorHAnsi" w:hAnsiTheme="minorHAnsi" w:cstheme="minorHAnsi"/>
          <w:b/>
          <w:sz w:val="22"/>
          <w:szCs w:val="22"/>
        </w:rPr>
        <w:t>202</w:t>
      </w:r>
      <w:r w:rsidR="009E5786">
        <w:rPr>
          <w:rFonts w:asciiTheme="minorHAnsi" w:hAnsiTheme="minorHAnsi" w:cstheme="minorHAnsi"/>
          <w:b/>
          <w:sz w:val="22"/>
          <w:szCs w:val="22"/>
        </w:rPr>
        <w:t>…</w:t>
      </w:r>
    </w:p>
    <w:p w:rsidR="009E5786" w:rsidRPr="000C6350" w:rsidRDefault="009E5786" w:rsidP="009E5786">
      <w:pPr>
        <w:rPr>
          <w:rFonts w:ascii="Calibri" w:hAnsi="Calibri" w:cs="Calibri"/>
          <w:sz w:val="22"/>
          <w:szCs w:val="22"/>
        </w:rPr>
      </w:pPr>
      <w:proofErr w:type="spellStart"/>
      <w:r w:rsidRPr="000C6350">
        <w:rPr>
          <w:rFonts w:ascii="Calibri" w:hAnsi="Calibri" w:cs="Calibri"/>
          <w:sz w:val="22"/>
          <w:szCs w:val="22"/>
        </w:rPr>
        <w:t>Πληρ</w:t>
      </w:r>
      <w:proofErr w:type="spellEnd"/>
      <w:r w:rsidRPr="000C6350">
        <w:rPr>
          <w:rFonts w:ascii="Calibri" w:hAnsi="Calibri" w:cs="Calibri"/>
          <w:sz w:val="22"/>
          <w:szCs w:val="22"/>
        </w:rPr>
        <w:t xml:space="preserve">. : </w:t>
      </w:r>
    </w:p>
    <w:p w:rsidR="009E5786" w:rsidRPr="000C6350" w:rsidRDefault="009E5786" w:rsidP="009E5786">
      <w:pPr>
        <w:rPr>
          <w:rFonts w:ascii="Calibri" w:hAnsi="Calibri" w:cs="Calibri"/>
          <w:sz w:val="22"/>
          <w:szCs w:val="22"/>
        </w:rPr>
      </w:pPr>
      <w:proofErr w:type="spellStart"/>
      <w:r w:rsidRPr="000C6350">
        <w:rPr>
          <w:rFonts w:ascii="Calibri" w:hAnsi="Calibri" w:cs="Calibri"/>
          <w:sz w:val="22"/>
          <w:szCs w:val="22"/>
        </w:rPr>
        <w:t>Τηλ</w:t>
      </w:r>
      <w:proofErr w:type="spellEnd"/>
      <w:r w:rsidRPr="000C6350">
        <w:rPr>
          <w:rFonts w:ascii="Calibri" w:hAnsi="Calibri" w:cs="Calibri"/>
          <w:sz w:val="22"/>
          <w:szCs w:val="22"/>
        </w:rPr>
        <w:t xml:space="preserve">. : </w:t>
      </w:r>
    </w:p>
    <w:p w:rsidR="00F37AFB" w:rsidRPr="00617996" w:rsidRDefault="00F37AFB" w:rsidP="00A82E55">
      <w:pPr>
        <w:rPr>
          <w:rFonts w:asciiTheme="minorHAnsi" w:hAnsiTheme="minorHAnsi" w:cstheme="minorHAnsi"/>
          <w:sz w:val="22"/>
          <w:szCs w:val="22"/>
        </w:rPr>
      </w:pPr>
    </w:p>
    <w:p w:rsidR="009E5786" w:rsidRDefault="009E5786" w:rsidP="00904D9E">
      <w:pPr>
        <w:jc w:val="center"/>
        <w:rPr>
          <w:rFonts w:asciiTheme="minorHAnsi" w:hAnsiTheme="minorHAnsi" w:cstheme="minorHAnsi"/>
          <w:b/>
          <w:bCs/>
          <w:spacing w:val="30"/>
          <w:sz w:val="22"/>
          <w:szCs w:val="22"/>
        </w:rPr>
      </w:pPr>
    </w:p>
    <w:p w:rsidR="009E5786" w:rsidRDefault="009E5786" w:rsidP="00904D9E">
      <w:pPr>
        <w:jc w:val="center"/>
        <w:rPr>
          <w:rFonts w:asciiTheme="minorHAnsi" w:hAnsiTheme="minorHAnsi" w:cstheme="minorHAnsi"/>
          <w:b/>
          <w:bCs/>
          <w:spacing w:val="30"/>
          <w:sz w:val="22"/>
          <w:szCs w:val="22"/>
        </w:rPr>
      </w:pPr>
    </w:p>
    <w:p w:rsidR="00904D9E" w:rsidRPr="00617996" w:rsidRDefault="00904D9E" w:rsidP="00904D9E">
      <w:pPr>
        <w:jc w:val="center"/>
        <w:rPr>
          <w:rFonts w:asciiTheme="minorHAnsi" w:hAnsiTheme="minorHAnsi" w:cstheme="minorHAnsi"/>
          <w:b/>
          <w:bCs/>
          <w:spacing w:val="30"/>
          <w:sz w:val="22"/>
          <w:szCs w:val="22"/>
        </w:rPr>
      </w:pPr>
      <w:r w:rsidRPr="00617996">
        <w:rPr>
          <w:rFonts w:asciiTheme="minorHAnsi" w:hAnsiTheme="minorHAnsi" w:cstheme="minorHAnsi"/>
          <w:b/>
          <w:bCs/>
          <w:spacing w:val="30"/>
          <w:sz w:val="22"/>
          <w:szCs w:val="22"/>
        </w:rPr>
        <w:t xml:space="preserve">Η ΣΥΓΚΛΗΤΟΣ  Τ Ο Υ  Π Α Ν Ε Π Ι Σ Τ Η Μ Ι Ο Υ  Θ Ε Σ </w:t>
      </w:r>
      <w:proofErr w:type="spellStart"/>
      <w:r w:rsidRPr="00617996">
        <w:rPr>
          <w:rFonts w:asciiTheme="minorHAnsi" w:hAnsiTheme="minorHAnsi" w:cstheme="minorHAnsi"/>
          <w:b/>
          <w:bCs/>
          <w:spacing w:val="30"/>
          <w:sz w:val="22"/>
          <w:szCs w:val="22"/>
        </w:rPr>
        <w:t>Σ</w:t>
      </w:r>
      <w:proofErr w:type="spellEnd"/>
      <w:r w:rsidRPr="00617996">
        <w:rPr>
          <w:rFonts w:asciiTheme="minorHAnsi" w:hAnsiTheme="minorHAnsi" w:cstheme="minorHAnsi"/>
          <w:b/>
          <w:bCs/>
          <w:spacing w:val="30"/>
          <w:sz w:val="22"/>
          <w:szCs w:val="22"/>
        </w:rPr>
        <w:t xml:space="preserve"> Α Λ Ι Α Σ</w:t>
      </w:r>
    </w:p>
    <w:p w:rsidR="00904D9E" w:rsidRDefault="00904D9E" w:rsidP="00904D9E">
      <w:pPr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:rsidR="009E5786" w:rsidRPr="00617996" w:rsidRDefault="009E5786" w:rsidP="00904D9E">
      <w:pPr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:rsidR="00904D9E" w:rsidRPr="00BF3EF8" w:rsidRDefault="00BF3EF8" w:rsidP="00904D9E">
      <w:pPr>
        <w:tabs>
          <w:tab w:val="left" w:pos="8222"/>
          <w:tab w:val="left" w:pos="8364"/>
        </w:tabs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pacing w:val="20"/>
          <w:sz w:val="22"/>
          <w:szCs w:val="22"/>
        </w:rPr>
        <w:t>ΘΕΜΑ: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Ί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δρυση </w:t>
      </w:r>
      <w:r w:rsidR="00A42C11" w:rsidRPr="00A42C1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και Κανονισμός Λειτουργίας </w:t>
      </w:r>
      <w:r w:rsidR="003A099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Δια τμηματικού / </w:t>
      </w:r>
      <w:proofErr w:type="spellStart"/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>Δι</w:t>
      </w:r>
      <w:r w:rsidR="003A099D">
        <w:rPr>
          <w:rFonts w:asciiTheme="minorHAnsi" w:eastAsia="Calibri" w:hAnsiTheme="minorHAnsi" w:cstheme="minorHAnsi"/>
          <w:sz w:val="22"/>
          <w:szCs w:val="22"/>
          <w:lang w:eastAsia="en-US"/>
        </w:rPr>
        <w:t>ιδρυματικού</w:t>
      </w:r>
      <w:proofErr w:type="spellEnd"/>
      <w:r w:rsidR="003A099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9E5786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Προγράμματος 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>Μεταπτυχιακών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Σπουδών με τίτλο «</w:t>
      </w:r>
      <w:r w:rsidR="00BC02C3">
        <w:rPr>
          <w:rFonts w:asciiTheme="minorHAnsi" w:hAnsiTheme="minorHAnsi" w:cstheme="minorHAnsi"/>
          <w:sz w:val="22"/>
          <w:szCs w:val="22"/>
        </w:rPr>
        <w:t>…………………..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»</w:t>
      </w:r>
      <w:r w:rsidR="00BD6F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μεταξύ του 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Τμήματος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της Σχολής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του Πανεπιστημίου Θεσσαλίας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και του ……………………….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04D9E" w:rsidRPr="00617996" w:rsidRDefault="00904D9E" w:rsidP="00904D9E">
      <w:pPr>
        <w:tabs>
          <w:tab w:val="left" w:pos="8222"/>
          <w:tab w:val="left" w:pos="836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04D9E" w:rsidRPr="00617996" w:rsidRDefault="00904D9E" w:rsidP="00904D9E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Έχοντας υπόψη:</w:t>
      </w:r>
    </w:p>
    <w:p w:rsidR="009E5786" w:rsidRPr="009E5786" w:rsidRDefault="009E5786" w:rsidP="009E5786">
      <w:pPr>
        <w:pStyle w:val="a4"/>
        <w:numPr>
          <w:ilvl w:val="0"/>
          <w:numId w:val="2"/>
        </w:numPr>
        <w:ind w:left="709" w:hanging="42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Τις διατάξεις των άρθρων </w:t>
      </w:r>
      <w:r w:rsidR="00C9376F" w:rsidRPr="00C9376F">
        <w:rPr>
          <w:rFonts w:asciiTheme="minorHAnsi" w:eastAsia="Calibri" w:hAnsiTheme="minorHAnsi" w:cstheme="minorHAnsi"/>
          <w:sz w:val="22"/>
          <w:szCs w:val="22"/>
          <w:lang w:eastAsia="en-US"/>
        </w:rPr>
        <w:t>7</w:t>
      </w:r>
      <w:r w:rsidR="00C9376F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9 </w:t>
      </w:r>
      <w:bookmarkStart w:id="0" w:name="_GoBack"/>
      <w:bookmarkEnd w:id="0"/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έως και 88,  και 455 του Ν. 4957/2022 (ΦΕΚ 141, τ. Α΄/21-7-2022) «Νέοι Ορίζοντες στα Ανώτατα Εκπαιδευτικά Ιδρύματα: Ενίσχυση της ποιότητας, της λειτουργικότητας και της σύνδεσης των Α.Ε.Ι. με την κοινωνία και λοιπές διατάξεις».</w:t>
      </w:r>
    </w:p>
    <w:p w:rsidR="00904D9E" w:rsidRPr="00BC02C3" w:rsidRDefault="00904D9E" w:rsidP="00904D9E">
      <w:pPr>
        <w:pStyle w:val="a4"/>
        <w:numPr>
          <w:ilvl w:val="0"/>
          <w:numId w:val="2"/>
        </w:numPr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Την υπ’ </w:t>
      </w:r>
      <w:proofErr w:type="spellStart"/>
      <w:r w:rsidRPr="00617996">
        <w:rPr>
          <w:rFonts w:asciiTheme="minorHAnsi" w:eastAsiaTheme="minorHAnsi" w:hAnsiTheme="minorHAnsi" w:cs="Calibri"/>
          <w:sz w:val="22"/>
          <w:szCs w:val="22"/>
          <w:lang w:eastAsia="en-US"/>
        </w:rPr>
        <w:t>αριθμ</w:t>
      </w:r>
      <w:proofErr w:type="spellEnd"/>
      <w:r w:rsidRPr="00617996">
        <w:rPr>
          <w:rFonts w:asciiTheme="minorHAnsi" w:eastAsiaTheme="minorHAnsi" w:hAnsiTheme="minorHAnsi" w:cs="Calibri"/>
          <w:sz w:val="22"/>
          <w:szCs w:val="22"/>
          <w:lang w:eastAsia="en-US"/>
        </w:rPr>
        <w:t>. 216772/Z1/8‐12‐2017 Υπουργική Απόφαση (ΦΕΚ 4334/12‐12‐2017, τ. Β΄) με τίτλο «Τρόπος κατάρτισης του αναλυτικού προϋπολογισμού λειτουργίας και της έκθεσης βιωσιμότητας των Προγραμμάτων Μεταπτυχιακών Σπουδών».</w:t>
      </w:r>
    </w:p>
    <w:p w:rsidR="00BC02C3" w:rsidRPr="00924A97" w:rsidRDefault="008A58F7" w:rsidP="00904D9E">
      <w:pPr>
        <w:pStyle w:val="a4"/>
        <w:numPr>
          <w:ilvl w:val="0"/>
          <w:numId w:val="2"/>
        </w:numPr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Την υπ’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αριθμ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41931/Ζ1/19-3-2018 Υπουργική Απόφαση «Ρύθμιση θεμάτων ίδρυσης κοινών Π.Μ.Σ. και εκπόνηση διδακτορικών διατριβών με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συνεπίβλεψη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μεταξύ ημεδαπών ΑΕΙ κα αναγνωρισμένων ως ομοταγών ιδρυμάτων ή ερευνητικών κέντρων και ινστιτούτων της αλλοδαπής</w:t>
      </w:r>
    </w:p>
    <w:p w:rsidR="00904D9E" w:rsidRDefault="00904D9E" w:rsidP="00904D9E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Τις διατάξεις του Ν. 3374/2005 (ΦΕΚ 189, τ. Α'/2.8.2005) «Διασφάλιση της ποιότητας στην ανώτατη εκπαίδευση. Σύστημα μεταφοράς και συσσώρευσης πιστωτικών μονάδων. Παράρτημα διπλώματος», όπως τροποποιήθηκε και ισχύει.</w:t>
      </w:r>
    </w:p>
    <w:p w:rsidR="00924A97" w:rsidRPr="00924A97" w:rsidRDefault="00BD6FB6" w:rsidP="00924A97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Την Υ.Α Φ589656/Β3/13-8-2007 (ΦΕΚ 1466/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τ.β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>΄/13-8-2007) Εφαρμογή Συστήματος Μεταφοράς και Συσσώρευσης πιστωτικών μονάδων.</w:t>
      </w:r>
    </w:p>
    <w:p w:rsidR="00904D9E" w:rsidRDefault="00BD6FB6" w:rsidP="00904D9E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Τον Ν. 4589/2019 «Συνέργειες Εθνικού και Καποδιστριακού Πανεπιστημίου Αθηνών, Γεωπονικού Πανεπιστημίου </w:t>
      </w:r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Αθηνών, Πανεπιστημίου Θεσσαλίας με τα Τ.Ε.Ι Θεσσαλίας και Στερεάς Ελλάδας, </w:t>
      </w:r>
      <w:proofErr w:type="spellStart"/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>Παλλημνιακό</w:t>
      </w:r>
      <w:proofErr w:type="spellEnd"/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Ταμείο και άλλες διατάξεις</w:t>
      </w:r>
      <w:r w:rsidR="00285154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»</w:t>
      </w:r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04D9E" w:rsidRDefault="00A67B8F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Ειδικό Πρωτόκολλο Συνεργασίας μεταξύ των </w:t>
      </w:r>
      <w:r w:rsidR="00924A9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δύο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Ιδρυμάτων /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Τμημάτων.</w:t>
      </w:r>
    </w:p>
    <w:p w:rsidR="00904D9E" w:rsidRDefault="00904D9E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απόσπασμα πρακτικού της Συνέλευσης του Τμήματος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</w:t>
      </w:r>
      <w:r w:rsidR="00285154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του Πανεπιστημίου Θεσσαλίας στην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συνεδρίασή της.</w:t>
      </w:r>
    </w:p>
    <w:p w:rsidR="00A67B8F" w:rsidRDefault="00A67B8F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απόσπασμα πρακτικού της Συνέλευσης του Τμήματος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…………………..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του Πανεπιστημίου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στην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συνεδρίασή της.</w:t>
      </w:r>
    </w:p>
    <w:p w:rsidR="00A67B8F" w:rsidRDefault="00A67B8F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Τη 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θετική 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εισήγηση της Επιτροπής Μεταπτυχιακών Σπουδών του Πανεπιστημίου Θεσσαλίας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04D9E" w:rsidRDefault="00904D9E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απόσπασμα πρακτικού της Συγκλήτου του Πανεπιστημίου Θεσσαλίας  στην </w:t>
      </w:r>
      <w:proofErr w:type="spellStart"/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αρ</w:t>
      </w:r>
      <w:proofErr w:type="spellEnd"/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συνεδρίασή 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της.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:rsidR="00B032B6" w:rsidRPr="009E5786" w:rsidRDefault="009E5786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Την απόφαση πιστοποίησης του ΔΠΜΣ από την ΕΘ.Α.Α.Ε.</w:t>
      </w:r>
    </w:p>
    <w:p w:rsidR="00617996" w:rsidRPr="009E5786" w:rsidRDefault="00617996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Το γεγονός ότι προκαλείται δαπάνη 2000 € στον ΚΑΕ 4121 του Πανεπιστημίου Θεσσαλίας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>/δεν προκαλείται δαπάνη σε βάρος του κρατικού προϋπολογισμού.</w:t>
      </w:r>
    </w:p>
    <w:p w:rsidR="00617996" w:rsidRPr="00617996" w:rsidRDefault="00617996" w:rsidP="00617996">
      <w:pPr>
        <w:autoSpaceDE w:val="0"/>
        <w:autoSpaceDN w:val="0"/>
        <w:adjustRightInd w:val="0"/>
        <w:ind w:left="78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04D9E" w:rsidRPr="00617996" w:rsidRDefault="00904D9E" w:rsidP="00904D9E">
      <w:pPr>
        <w:autoSpaceDE w:val="0"/>
        <w:autoSpaceDN w:val="0"/>
        <w:adjustRightInd w:val="0"/>
        <w:ind w:left="78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80E7B" w:rsidRPr="00B032B6" w:rsidRDefault="00A42C11" w:rsidP="00B032B6">
      <w:pPr>
        <w:autoSpaceDE w:val="0"/>
        <w:autoSpaceDN w:val="0"/>
        <w:adjustRightInd w:val="0"/>
        <w:spacing w:after="120"/>
        <w:ind w:left="788"/>
        <w:jc w:val="center"/>
        <w:rPr>
          <w:rFonts w:asciiTheme="minorHAnsi" w:eastAsia="Calibri" w:hAnsiTheme="minorHAnsi" w:cstheme="minorHAnsi"/>
          <w:b/>
          <w:spacing w:val="2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pacing w:val="20"/>
          <w:sz w:val="22"/>
          <w:szCs w:val="22"/>
          <w:lang w:eastAsia="en-US"/>
        </w:rPr>
        <w:t>αποφασίζουμε</w:t>
      </w:r>
    </w:p>
    <w:p w:rsidR="00617996" w:rsidRDefault="00617996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701530" w:rsidRDefault="00A42C11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Α. 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Την ίδρυση 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και λειτουργία 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του </w:t>
      </w:r>
      <w:proofErr w:type="spellStart"/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Δι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>ιδρυματικού</w:t>
      </w:r>
      <w:proofErr w:type="spellEnd"/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Προγράμματος Μ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>εταπτυχιακών Σπουδών με τίτλο «……………………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» του 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>Τμήματος ……………..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της Σχολής ………………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του 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Πανεπιστημίου Θεσσαλίας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σε συνεργασία με το Τμήμα……….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, ως εξής:</w:t>
      </w:r>
    </w:p>
    <w:p w:rsid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Γενικές Διατάξεις</w:t>
      </w:r>
    </w:p>
    <w:p w:rsidR="00C160B5" w:rsidRPr="000C6350" w:rsidRDefault="00C160B5" w:rsidP="00C160B5">
      <w:pPr>
        <w:spacing w:line="276" w:lineRule="auto"/>
        <w:ind w:right="-58"/>
        <w:jc w:val="both"/>
        <w:rPr>
          <w:rFonts w:ascii="Calibri" w:hAnsi="Calibri" w:cs="Calibri"/>
          <w:sz w:val="22"/>
          <w:szCs w:val="22"/>
        </w:rPr>
      </w:pP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Το Τμήμα </w:t>
      </w:r>
      <w:r>
        <w:rPr>
          <w:rFonts w:ascii="Calibri" w:eastAsia="Calibri" w:hAnsi="Calibri"/>
          <w:sz w:val="22"/>
          <w:szCs w:val="22"/>
          <w:lang w:eastAsia="en-US"/>
        </w:rPr>
        <w:t>…………..</w:t>
      </w: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 Πανεπιστημίου Θεσσαλίας θα λειτουργήσει από το ακαδημαϊκό έτος </w:t>
      </w:r>
      <w:r>
        <w:rPr>
          <w:rFonts w:ascii="Calibri" w:eastAsia="Calibri" w:hAnsi="Calibri"/>
          <w:sz w:val="22"/>
          <w:szCs w:val="22"/>
          <w:lang w:eastAsia="en-US"/>
        </w:rPr>
        <w:t>…………………</w:t>
      </w: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Διατμηματικό/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Διιδρυματικό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C6350">
        <w:rPr>
          <w:rFonts w:ascii="Calibri" w:eastAsia="Calibri" w:hAnsi="Calibri"/>
          <w:sz w:val="22"/>
          <w:szCs w:val="22"/>
          <w:lang w:eastAsia="en-US"/>
        </w:rPr>
        <w:t>Πρόγραμμα Μεταπτυχιακών Σπουδών με τίτλο «</w:t>
      </w:r>
      <w:r>
        <w:rPr>
          <w:rFonts w:ascii="Calibri" w:eastAsia="Calibri" w:hAnsi="Calibri"/>
          <w:sz w:val="22"/>
          <w:szCs w:val="22"/>
          <w:lang w:eastAsia="en-US"/>
        </w:rPr>
        <w:t>…………………</w:t>
      </w: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» σύμφωνα με τις διατάξεις της απόφασης αυτής και </w:t>
      </w:r>
      <w:r w:rsidRPr="000C6350">
        <w:rPr>
          <w:rFonts w:ascii="Calibri" w:hAnsi="Calibri" w:cs="Calibri"/>
          <w:sz w:val="22"/>
          <w:szCs w:val="22"/>
        </w:rPr>
        <w:t>τις διατάξεις του Ν.4</w:t>
      </w:r>
      <w:r>
        <w:rPr>
          <w:rFonts w:ascii="Calibri" w:hAnsi="Calibri" w:cs="Calibri"/>
          <w:sz w:val="22"/>
          <w:szCs w:val="22"/>
        </w:rPr>
        <w:t>957</w:t>
      </w:r>
      <w:r w:rsidRPr="000C6350">
        <w:rPr>
          <w:rFonts w:ascii="Calibri" w:hAnsi="Calibri" w:cs="Calibri"/>
          <w:sz w:val="22"/>
          <w:szCs w:val="22"/>
        </w:rPr>
        <w:t>/20</w:t>
      </w:r>
      <w:r>
        <w:rPr>
          <w:rFonts w:ascii="Calibri" w:hAnsi="Calibri" w:cs="Calibri"/>
          <w:sz w:val="22"/>
          <w:szCs w:val="22"/>
        </w:rPr>
        <w:t>22</w:t>
      </w:r>
      <w:r w:rsidRPr="000C6350">
        <w:rPr>
          <w:rFonts w:ascii="Calibri" w:hAnsi="Calibri" w:cs="Calibri"/>
          <w:sz w:val="22"/>
          <w:szCs w:val="22"/>
        </w:rPr>
        <w:t>.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2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Αντικείμενο - Σκοπός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3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Δίπλωμα Μεταπτυχιακών Σπουδών</w:t>
      </w:r>
    </w:p>
    <w:p w:rsidR="00701530" w:rsidRPr="00701530" w:rsidRDefault="00701530" w:rsidP="00C160B5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Το ΔΠΜΣ απονέμει Δίπλωμα Μεταπτυχιακών Σπουδών (Δ.Μ.Σ.) στην «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………………..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».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4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Κατηγορίες Πτυχιούχων</w:t>
      </w:r>
    </w:p>
    <w:p w:rsidR="00BC02C3" w:rsidRDefault="00BC02C3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5</w:t>
      </w:r>
    </w:p>
    <w:p w:rsid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Χρονική Διάρκεια</w:t>
      </w:r>
    </w:p>
    <w:p w:rsidR="00B032B6" w:rsidRPr="00701530" w:rsidRDefault="00B032B6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6</w:t>
      </w:r>
    </w:p>
    <w:p w:rsid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Πρόγραμμα Σπουδών - Γλώσσα Διδασκαλίας</w:t>
      </w:r>
    </w:p>
    <w:p w:rsidR="00C160B5" w:rsidRDefault="00C160B5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>Η επιτυχής ολοκλήρωση του προγράμματος περιλαμβάνει ……………………………….</w:t>
      </w:r>
    </w:p>
    <w:p w:rsid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Η διάρθρωση του προγράμματος και οι αντίστοιχες πιστωτικές μονάδες (ECTS) είναι η ακόλουθη: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160B5" w:rsidRPr="00C160B5"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  <w:t xml:space="preserve">(ενδεικτικός </w:t>
      </w:r>
      <w:proofErr w:type="spellStart"/>
      <w:r w:rsidR="00C160B5" w:rsidRPr="00C160B5"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  <w:t>πίνκας</w:t>
      </w:r>
      <w:proofErr w:type="spellEnd"/>
      <w:r w:rsidR="00C160B5" w:rsidRPr="00C160B5"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  <w:t>)</w:t>
      </w:r>
    </w:p>
    <w:p w:rsidR="00C160B5" w:rsidRPr="00701530" w:rsidRDefault="00C160B5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87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2410"/>
        <w:gridCol w:w="1702"/>
      </w:tblGrid>
      <w:tr w:rsidR="00701530" w:rsidRPr="00701530" w:rsidTr="0072327D">
        <w:tc>
          <w:tcPr>
            <w:tcW w:w="4678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ΜΑΘΗΜΑΤΑ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ΥΠΟΧΡΕΩΤΙΚΟ (Υ) /  ΕΠΙΛΟΓΗΣ (Ε)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ΠΙΣΤΩΤΙΚΕΣ ΜΟΝΑΔΕΣ (ECTS)</w:t>
            </w:r>
          </w:p>
        </w:tc>
      </w:tr>
      <w:tr w:rsidR="00701530" w:rsidRPr="00701530" w:rsidTr="0072327D">
        <w:tc>
          <w:tcPr>
            <w:tcW w:w="8790" w:type="dxa"/>
            <w:gridSpan w:val="3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Α΄ ΕΞΑΜΗΝΟ (1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  <w:t>Ο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ΥΠΟΣΥΝΟΛΟ ECTS:</w:t>
            </w: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30</w:t>
            </w:r>
          </w:p>
        </w:tc>
      </w:tr>
      <w:tr w:rsidR="00701530" w:rsidRPr="00701530" w:rsidTr="0072327D">
        <w:tc>
          <w:tcPr>
            <w:tcW w:w="8790" w:type="dxa"/>
            <w:gridSpan w:val="3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Β΄ ΕΞΑΜΗΝΟ (2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  <w:t>Ο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Υ</w:t>
            </w: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ΥΠΟΣΥΝΟΛΟ ECTS: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BC02C3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30</w:t>
            </w:r>
          </w:p>
        </w:tc>
      </w:tr>
      <w:tr w:rsidR="00701530" w:rsidRPr="00701530" w:rsidTr="0072327D">
        <w:tc>
          <w:tcPr>
            <w:tcW w:w="4678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ΓΕΝΙΚΟ ΣΥΝΟΛΟ ECTS: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BC02C3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  <w:tr w:rsidR="00701530" w:rsidRPr="00701530" w:rsidTr="0072327D"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ΜΑΘΗΜΑΤΑ ΕΠΙΛΟΓΗΣ Α΄ΕΞΑΜΗΝΟΥ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ΜΑΘΗΜΑΤΑ ΕΠΙΛΟΓΗΣ Β΄ΕΞΑΜΗΝΟΥ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bookmarkStart w:id="1" w:name="_gjdgxs" w:colFirst="0" w:colLast="0"/>
            <w:bookmarkEnd w:id="1"/>
          </w:p>
        </w:tc>
        <w:tc>
          <w:tcPr>
            <w:tcW w:w="2410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701530" w:rsidRP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Η ανακατανομή </w:t>
      </w:r>
      <w:r w:rsidR="00C160B5"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ή η τροποποίηση 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των μαθημάτων</w:t>
      </w:r>
      <w:r w:rsidR="00C160B5" w:rsidRPr="00C160B5">
        <w:t xml:space="preserve"> </w:t>
      </w:r>
      <w:r w:rsidR="00C160B5"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>του προγράμματος σπουδών</w:t>
      </w:r>
      <w:r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θα γίνεται με αποφάσεις των οργάνων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του ΔΠΜΣ 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και θα περιλαμβάν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>ον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ται στον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>Κ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ανονισμό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>Μεταπτυχιακών Σ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πουδών. </w:t>
      </w:r>
    </w:p>
    <w:p w:rsid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Η γλώσσα διδασκαλίας του ΔΠΜΣ είναι η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Η γλώσσα εκπόνησης διπλωματικής εργασίας είναι η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……………………………………………….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357E3C" w:rsidRDefault="00357E3C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Default="00357E3C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Default="00357E3C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Default="00357E3C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Pr="00701530" w:rsidRDefault="00357E3C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24549" w:rsidRPr="00377CE5" w:rsidRDefault="00624549" w:rsidP="00624549">
      <w:pPr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Υπάρχει η δυνατότητα της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διδασκαλία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ς</w:t>
      </w:r>
      <w:r w:rsidRPr="00E57F2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μαθημάτων με μέσα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εξ αποστάσεως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εκπαίδευσης 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>σε ποσοστ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ό</w:t>
      </w:r>
      <w:r w:rsidR="00C160B5">
        <w:rPr>
          <w:rFonts w:ascii="Calibri" w:eastAsia="Calibri" w:hAnsi="Calibri" w:cs="Calibri"/>
          <w:bCs/>
          <w:sz w:val="22"/>
          <w:szCs w:val="22"/>
          <w:lang w:eastAsia="en-US"/>
        </w:rPr>
        <w:t>………………………………..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. </w:t>
      </w:r>
    </w:p>
    <w:p w:rsidR="00C160B5" w:rsidRDefault="00C160B5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A58F7" w:rsidRDefault="008A58F7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C160B5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7</w:t>
      </w:r>
    </w:p>
    <w:p w:rsidR="00701530" w:rsidRPr="00701530" w:rsidRDefault="00701530" w:rsidP="00C160B5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Αριθμός </w:t>
      </w:r>
      <w:r w:rsidR="00C160B5" w:rsidRPr="00C160B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μεταπτυχιακών φοιτητών </w:t>
      </w:r>
    </w:p>
    <w:p w:rsid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BC02C3" w:rsidRPr="00701530" w:rsidRDefault="00BC02C3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8</w:t>
      </w:r>
    </w:p>
    <w:p w:rsid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Προσωπικό</w:t>
      </w:r>
    </w:p>
    <w:p w:rsidR="00357E3C" w:rsidRPr="000C6350" w:rsidRDefault="00357E3C" w:rsidP="00357E3C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C6350">
        <w:rPr>
          <w:rFonts w:ascii="Calibri" w:hAnsi="Calibri" w:cs="Calibri"/>
          <w:sz w:val="22"/>
          <w:szCs w:val="22"/>
        </w:rPr>
        <w:t xml:space="preserve">Στο </w:t>
      </w:r>
      <w:r>
        <w:rPr>
          <w:rFonts w:ascii="Calibri" w:hAnsi="Calibri" w:cs="Calibri"/>
          <w:sz w:val="22"/>
          <w:szCs w:val="22"/>
        </w:rPr>
        <w:t>Δ</w:t>
      </w:r>
      <w:r w:rsidRPr="000C6350">
        <w:rPr>
          <w:rFonts w:ascii="Calibri" w:hAnsi="Calibri" w:cs="Calibri"/>
          <w:sz w:val="22"/>
          <w:szCs w:val="22"/>
        </w:rPr>
        <w:t>ΠΜΣ «</w:t>
      </w:r>
      <w:r>
        <w:rPr>
          <w:rFonts w:ascii="Calibri" w:hAnsi="Calibri" w:cs="Calibri"/>
          <w:sz w:val="22"/>
          <w:szCs w:val="22"/>
        </w:rPr>
        <w:t>………………………….» θα απασχοληθούν μέλη ΔΕΠ του Τ</w:t>
      </w:r>
      <w:r w:rsidRPr="000C6350">
        <w:rPr>
          <w:rFonts w:ascii="Calibri" w:hAnsi="Calibri" w:cs="Calibri"/>
          <w:sz w:val="22"/>
          <w:szCs w:val="22"/>
        </w:rPr>
        <w:t xml:space="preserve">μήματος </w:t>
      </w:r>
      <w:r>
        <w:rPr>
          <w:rFonts w:ascii="Calibri" w:hAnsi="Calibri" w:cs="Calibri"/>
          <w:sz w:val="22"/>
          <w:szCs w:val="22"/>
        </w:rPr>
        <w:t>………………..</w:t>
      </w:r>
      <w:r w:rsidRPr="000C6350">
        <w:rPr>
          <w:rFonts w:ascii="Calibri" w:hAnsi="Calibri" w:cs="Calibri"/>
          <w:sz w:val="22"/>
          <w:szCs w:val="22"/>
        </w:rPr>
        <w:t xml:space="preserve"> του ΠΘ και άλλες κατηγορίες διδασκόντων σύμφωνα με τις διατάξεις του άρθρου </w:t>
      </w:r>
      <w:r>
        <w:rPr>
          <w:rFonts w:ascii="Calibri" w:hAnsi="Calibri" w:cs="Calibri"/>
          <w:sz w:val="22"/>
          <w:szCs w:val="22"/>
        </w:rPr>
        <w:t>83</w:t>
      </w:r>
      <w:r w:rsidRPr="000C6350">
        <w:rPr>
          <w:rFonts w:ascii="Calibri" w:hAnsi="Calibri" w:cs="Calibri"/>
          <w:sz w:val="22"/>
          <w:szCs w:val="22"/>
        </w:rPr>
        <w:t xml:space="preserve"> του Ν. 4</w:t>
      </w:r>
      <w:r>
        <w:rPr>
          <w:rFonts w:ascii="Calibri" w:hAnsi="Calibri" w:cs="Calibri"/>
          <w:sz w:val="22"/>
          <w:szCs w:val="22"/>
        </w:rPr>
        <w:t>957</w:t>
      </w:r>
      <w:r w:rsidRPr="000C6350">
        <w:rPr>
          <w:rFonts w:ascii="Calibri" w:hAnsi="Calibri" w:cs="Calibri"/>
          <w:sz w:val="22"/>
          <w:szCs w:val="22"/>
        </w:rPr>
        <w:t>/20</w:t>
      </w:r>
      <w:r>
        <w:rPr>
          <w:rFonts w:ascii="Calibri" w:hAnsi="Calibri" w:cs="Calibri"/>
          <w:sz w:val="22"/>
          <w:szCs w:val="22"/>
        </w:rPr>
        <w:t>22</w:t>
      </w:r>
      <w:r w:rsidRPr="000C6350">
        <w:rPr>
          <w:rFonts w:ascii="Calibri" w:hAnsi="Calibri" w:cs="Calibri"/>
          <w:sz w:val="22"/>
          <w:szCs w:val="22"/>
        </w:rPr>
        <w:t xml:space="preserve"> (ΦΕΚ 14</w:t>
      </w:r>
      <w:r>
        <w:rPr>
          <w:rFonts w:ascii="Calibri" w:hAnsi="Calibri" w:cs="Calibri"/>
          <w:sz w:val="22"/>
          <w:szCs w:val="22"/>
        </w:rPr>
        <w:t>1</w:t>
      </w:r>
      <w:r w:rsidRPr="000C6350">
        <w:rPr>
          <w:rFonts w:ascii="Calibri" w:hAnsi="Calibri" w:cs="Calibri"/>
          <w:sz w:val="22"/>
          <w:szCs w:val="22"/>
        </w:rPr>
        <w:t xml:space="preserve"> Α΄). </w:t>
      </w:r>
    </w:p>
    <w:p w:rsidR="00357E3C" w:rsidRPr="00701530" w:rsidRDefault="00357E3C" w:rsidP="00357E3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9</w:t>
      </w:r>
    </w:p>
    <w:p w:rsid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Υλικοτεχνική υποδομή</w:t>
      </w:r>
    </w:p>
    <w:p w:rsidR="00357E3C" w:rsidRPr="00701530" w:rsidRDefault="00357E3C" w:rsidP="00357E3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357E3C" w:rsidRPr="000C6350" w:rsidRDefault="00357E3C" w:rsidP="00357E3C">
      <w:pPr>
        <w:jc w:val="both"/>
        <w:rPr>
          <w:rFonts w:ascii="Calibri" w:hAnsi="Calibri" w:cs="Calibri"/>
          <w:sz w:val="22"/>
          <w:szCs w:val="22"/>
        </w:rPr>
      </w:pPr>
      <w:r w:rsidRPr="000C6350">
        <w:rPr>
          <w:rFonts w:ascii="Calibri" w:hAnsi="Calibri" w:cs="Calibri"/>
          <w:sz w:val="22"/>
          <w:szCs w:val="22"/>
        </w:rPr>
        <w:t>Για την εύρυθμη λειτουργία του ΠΜΣ διατίθεται η απαραίτητη υλι</w:t>
      </w:r>
      <w:r>
        <w:rPr>
          <w:rFonts w:ascii="Calibri" w:hAnsi="Calibri" w:cs="Calibri"/>
          <w:sz w:val="22"/>
          <w:szCs w:val="22"/>
        </w:rPr>
        <w:t>κοτεχνική υποδομή του Τμήματος ………………………..</w:t>
      </w:r>
      <w:r w:rsidRPr="000C6350">
        <w:rPr>
          <w:rFonts w:ascii="Calibri" w:hAnsi="Calibri" w:cs="Calibri"/>
          <w:sz w:val="22"/>
          <w:szCs w:val="22"/>
        </w:rPr>
        <w:t>.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10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Διάρκεια Λειτουργίας</w:t>
      </w:r>
    </w:p>
    <w:p w:rsidR="00357E3C" w:rsidRDefault="00357E3C" w:rsidP="00357E3C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Το Δ.</w:t>
      </w:r>
      <w:r w:rsidRPr="001E5C30">
        <w:rPr>
          <w:rFonts w:ascii="Calibri" w:eastAsia="Calibri" w:hAnsi="Calibri"/>
          <w:sz w:val="22"/>
          <w:szCs w:val="22"/>
          <w:lang w:eastAsia="en-US"/>
        </w:rPr>
        <w:t xml:space="preserve">Π.Μ.Σ. θα λειτουργήσει μέχρι και το ακαδημαϊκό έτος </w:t>
      </w:r>
      <w:r>
        <w:rPr>
          <w:rFonts w:ascii="Calibri" w:eastAsia="Calibri" w:hAnsi="Calibri"/>
          <w:sz w:val="22"/>
          <w:szCs w:val="22"/>
          <w:lang w:eastAsia="en-US"/>
        </w:rPr>
        <w:t xml:space="preserve">……………….. (τουλάχιστον μία πενταετία) </w:t>
      </w:r>
      <w:r w:rsidRPr="001E5C30">
        <w:rPr>
          <w:rFonts w:ascii="Calibri" w:eastAsia="Calibri" w:hAnsi="Calibri"/>
          <w:sz w:val="22"/>
          <w:szCs w:val="22"/>
          <w:lang w:eastAsia="en-US"/>
        </w:rPr>
        <w:t xml:space="preserve"> με την επιφύλαξη της μη πιστοποίησής του κατά την περιοδική αξιολόγηση του Τμήματος.  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11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Κόστος Λειτουργίας</w:t>
      </w:r>
    </w:p>
    <w:p w:rsidR="00357E3C" w:rsidRPr="000C6350" w:rsidRDefault="00357E3C" w:rsidP="00357E3C">
      <w:pPr>
        <w:autoSpaceDE w:val="0"/>
        <w:autoSpaceDN w:val="0"/>
        <w:adjustRightInd w:val="0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>
        <w:rPr>
          <w:rFonts w:ascii="Calibri" w:eastAsia="Calibri" w:hAnsi="Calibri"/>
          <w:bCs/>
          <w:sz w:val="22"/>
          <w:szCs w:val="22"/>
          <w:lang w:eastAsia="en-US"/>
        </w:rPr>
        <w:t>Σύμφωνα με το άρθρο 84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 του Ν. 4</w:t>
      </w:r>
      <w:r>
        <w:rPr>
          <w:rFonts w:ascii="Calibri" w:eastAsia="Calibri" w:hAnsi="Calibri"/>
          <w:bCs/>
          <w:sz w:val="22"/>
          <w:szCs w:val="22"/>
          <w:lang w:eastAsia="en-US"/>
        </w:rPr>
        <w:t>957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>/20</w:t>
      </w:r>
      <w:r>
        <w:rPr>
          <w:rFonts w:ascii="Calibri" w:eastAsia="Calibri" w:hAnsi="Calibri"/>
          <w:bCs/>
          <w:sz w:val="22"/>
          <w:szCs w:val="22"/>
          <w:lang w:eastAsia="en-US"/>
        </w:rPr>
        <w:t>22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 το κόστος του </w:t>
      </w:r>
      <w:r>
        <w:rPr>
          <w:rFonts w:ascii="Calibri" w:eastAsia="Calibri" w:hAnsi="Calibri"/>
          <w:bCs/>
          <w:sz w:val="22"/>
          <w:szCs w:val="22"/>
          <w:lang w:eastAsia="en-US"/>
        </w:rPr>
        <w:t>Δ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ΠΜΣ, που αφορά στις λειτουργικές δαπάνες ανέρχεται στο ποσό των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…………………..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 χιλιάδων ευρώ και αναλύεται σε κατηγορίες εσόδων -εξόδων</w:t>
      </w:r>
      <w:r>
        <w:rPr>
          <w:rFonts w:ascii="Calibri" w:eastAsia="Calibri" w:hAnsi="Calibri"/>
          <w:bCs/>
          <w:sz w:val="22"/>
          <w:szCs w:val="22"/>
          <w:lang w:eastAsia="en-US"/>
        </w:rPr>
        <w:t xml:space="preserve"> ως εξής:</w:t>
      </w:r>
    </w:p>
    <w:p w:rsidR="00357E3C" w:rsidRPr="00701530" w:rsidRDefault="00357E3C" w:rsidP="00357E3C">
      <w:pPr>
        <w:tabs>
          <w:tab w:val="left" w:pos="990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984"/>
      </w:tblGrid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D9D9D9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ΕΣΟΔΑ</w:t>
            </w:r>
          </w:p>
        </w:tc>
        <w:tc>
          <w:tcPr>
            <w:tcW w:w="1984" w:type="dxa"/>
            <w:shd w:val="clear" w:color="auto" w:fill="D9D9D9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ΠΟΣΟ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 xml:space="preserve">1.  Προϋπολογισμός ΑΕΙ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 xml:space="preserve">2. Κρατικός Προϋπολογισμός /Πρόγραμμα Δημοσίων Επενδύσεων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3. Δωρεές,  Χορηγίες και πάσης φύσεως οικονομικές ενισχύσεις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</w:tcPr>
          <w:p w:rsidR="00357E3C" w:rsidRPr="00E2713A" w:rsidRDefault="00357E3C" w:rsidP="00306C15">
            <w:pPr>
              <w:pStyle w:val="10"/>
              <w:widowControl w:val="0"/>
              <w:spacing w:after="120" w:line="240" w:lineRule="auto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4. Κληροδοτήματα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4. Πόροι Ερευνητικών Έργων ή Προγραμμάτων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5. Κάθε Άλλη Νόμιμη Αιτία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6. Τέλη Φοίτησης (Αιτιολογημένες Περιπτώσεις)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  <w:lang w:val="en-US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0,00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ΣΥΝΟΛΙΚΟ ΠΟΣΟ ΕΣΟΔΩΝ ΕΤΟΥΣ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  <w:lang w:val="en-US"/>
              </w:rPr>
              <w:t>0,00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ΚΑΤΗΓΟΡΙΑ ΔΑΠΑΝΗΣ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ΠΟΣΟ</w:t>
            </w:r>
          </w:p>
        </w:tc>
      </w:tr>
      <w:tr w:rsidR="00357E3C" w:rsidRPr="00376BD3" w:rsidTr="00306C15">
        <w:trPr>
          <w:trHeight w:val="537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1. Δαπάνες εξοπλισμού και δαπάνες λογισμικού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0,00</w:t>
            </w:r>
            <w:r w:rsidRPr="00E2713A">
              <w:rPr>
                <w:rFonts w:ascii="Calibri" w:hAnsi="Calibri" w:cs="Calibri"/>
                <w:bCs/>
                <w:color w:val="000000"/>
              </w:rPr>
              <w:t xml:space="preserve"> €</w:t>
            </w:r>
          </w:p>
        </w:tc>
      </w:tr>
      <w:tr w:rsidR="00357E3C" w:rsidRPr="00376BD3" w:rsidTr="00306C15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2. Δαπάνες χορήγησης υποτροφιών σε μεταπτυχιακούς φοιτητές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419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3. Δαπάνες αναλωσίμων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411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4. Δαπάνες μετακινήσεων διδασκόντων του Π.Μ.Σ.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</w:p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5. Δαπάνες μετακινήσεων φοιτητών του Π.Μ.Σ. για εκπαιδευτικούς σκοπούς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6. Αμοιβές διδασκαλίας τακτικού προσωπικού των ΑΕΙ και ερευνητικών κέντρων και ινστιτούτων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7. Αμοιβές έκτακτου διδακτικού προσωπικού των ΑΕΙ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 xml:space="preserve">8. Αμοιβές διδασκαλίας προσωπικού </w:t>
            </w:r>
            <w:r>
              <w:rPr>
                <w:rFonts w:ascii="Calibri" w:hAnsi="Calibri" w:cs="Calibri"/>
                <w:bCs/>
                <w:color w:val="000000"/>
              </w:rPr>
              <w:t>του άρθρου 83</w:t>
            </w:r>
            <w:r w:rsidRPr="00E2713A">
              <w:rPr>
                <w:rFonts w:ascii="Calibri" w:hAnsi="Calibri" w:cs="Calibri"/>
                <w:bCs/>
                <w:color w:val="000000"/>
              </w:rPr>
              <w:t xml:space="preserve"> του ν. 4</w:t>
            </w:r>
            <w:r>
              <w:rPr>
                <w:rFonts w:ascii="Calibri" w:hAnsi="Calibri" w:cs="Calibri"/>
                <w:bCs/>
                <w:color w:val="000000"/>
              </w:rPr>
              <w:t>957</w:t>
            </w:r>
            <w:r w:rsidRPr="00E2713A">
              <w:rPr>
                <w:rFonts w:ascii="Calibri" w:hAnsi="Calibri" w:cs="Calibri"/>
                <w:bCs/>
                <w:color w:val="000000"/>
              </w:rPr>
              <w:t>/20</w:t>
            </w:r>
            <w:r>
              <w:rPr>
                <w:rFonts w:ascii="Calibri" w:hAnsi="Calibri" w:cs="Calibri"/>
                <w:bCs/>
                <w:color w:val="00000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55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9 Αμοιβές διοικητικής και τεχνικής υποστήριξης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10. Λοιπές δαπάνες, όπως ιδίως έξοδα δημοσιότητας - προβολής, αγοράς εκπαιδευτικού υλικού, οργάνωσης συνεδρίου, δαπάνες εργασιών πεδίου.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555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11. Παρακράτηση από τον ΕΚΛΕ  30% των εσόδων από τα Τέλη Φοίτησης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25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color w:val="000000"/>
              </w:rPr>
            </w:pPr>
            <w:r w:rsidRPr="00E2713A">
              <w:rPr>
                <w:rFonts w:ascii="Calibri" w:hAnsi="Calibri" w:cs="Calibri"/>
                <w:color w:val="000000"/>
              </w:rPr>
              <w:t>12. Παρακράτηση από τον ΕΛΚΕ  12% των εσόδων από δωρεές , χορηγίες και πάσης φύσεως οικονομικές ενισχύσεις , κληροδοτήματα και πόρους από ερευνητικά έργα ή προγράμματα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color w:val="000000"/>
              </w:rPr>
            </w:pPr>
            <w:r w:rsidRPr="00E2713A">
              <w:rPr>
                <w:rFonts w:ascii="Calibri" w:hAnsi="Calibri" w:cs="Calibri"/>
                <w:color w:val="000000"/>
              </w:rPr>
              <w:t>0,00€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ΣΥΝΟΛΙΚΟ ΠΟΣΟ ΔΑΠΑΝΩΝ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0,00 €</w:t>
            </w:r>
          </w:p>
        </w:tc>
      </w:tr>
    </w:tbl>
    <w:p w:rsidR="00701530" w:rsidRPr="00701530" w:rsidRDefault="00701530" w:rsidP="00357E3C">
      <w:pPr>
        <w:tabs>
          <w:tab w:val="left" w:pos="990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357E3C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12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Μεταβατικές διατάξεις</w:t>
      </w:r>
    </w:p>
    <w:p w:rsidR="0049322B" w:rsidRDefault="00701530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Όσα θέματα δεν ρυθμίζονται στην παρούσα απόφαση θα ρυθμίζονται από τον Κανονισμό Μεταπτυχιακών Σπουδών και τα αρμόδια όργανα, σύμφωνα με την κείμενη νομοθεσία. </w:t>
      </w:r>
    </w:p>
    <w:p w:rsidR="00357E3C" w:rsidRDefault="00357E3C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Default="00357E3C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Pr="00701530" w:rsidRDefault="00357E3C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357E3C" w:rsidRPr="00116785" w:rsidRDefault="00357E3C" w:rsidP="00357E3C">
      <w:pPr>
        <w:autoSpaceDE w:val="0"/>
        <w:autoSpaceDN w:val="0"/>
        <w:adjustRightInd w:val="0"/>
        <w:spacing w:line="276" w:lineRule="auto"/>
        <w:jc w:val="center"/>
        <w:rPr>
          <w:rFonts w:ascii="Calibri" w:eastAsia="Batang" w:hAnsi="Calibri" w:cs="Calibri"/>
          <w:b/>
          <w:bCs/>
          <w:sz w:val="22"/>
          <w:szCs w:val="22"/>
        </w:rPr>
      </w:pPr>
      <w:r>
        <w:rPr>
          <w:rFonts w:ascii="Calibri" w:eastAsia="Batang" w:hAnsi="Calibri" w:cs="Calibri"/>
          <w:b/>
          <w:sz w:val="22"/>
          <w:szCs w:val="22"/>
        </w:rPr>
        <w:t>Β.ΚΑΝΟΝΙΣΜΟΣ ΛΕΙΤΟΥΡΓΙΑΣ ΤΟΥ</w:t>
      </w:r>
      <w:r w:rsidRPr="00116785">
        <w:rPr>
          <w:rFonts w:ascii="Calibri" w:eastAsia="Batang" w:hAnsi="Calibri" w:cs="Calibri"/>
          <w:b/>
          <w:sz w:val="22"/>
          <w:szCs w:val="22"/>
        </w:rPr>
        <w:t xml:space="preserve"> ΠΡΟΓΡΑΜΜΑΤΟΣ ΜΕΤΑΠΤΥΧΙΑΚΩΝ ΣΠΟΥΔΩΝ</w:t>
      </w:r>
    </w:p>
    <w:p w:rsidR="00357E3C" w:rsidRDefault="00357E3C" w:rsidP="00357E3C">
      <w:pPr>
        <w:autoSpaceDE w:val="0"/>
        <w:autoSpaceDN w:val="0"/>
        <w:adjustRightInd w:val="0"/>
        <w:spacing w:line="276" w:lineRule="auto"/>
        <w:jc w:val="center"/>
        <w:rPr>
          <w:rFonts w:ascii="Calibri" w:eastAsia="Batang" w:hAnsi="Calibri" w:cs="Calibri"/>
          <w:b/>
          <w:sz w:val="22"/>
          <w:szCs w:val="22"/>
        </w:rPr>
      </w:pPr>
      <w:r w:rsidRPr="00116785">
        <w:rPr>
          <w:rFonts w:ascii="Calibri" w:eastAsia="Batang" w:hAnsi="Calibri" w:cs="Calibri"/>
          <w:b/>
          <w:sz w:val="22"/>
          <w:szCs w:val="22"/>
        </w:rPr>
        <w:t>"</w:t>
      </w:r>
      <w:r>
        <w:rPr>
          <w:rFonts w:ascii="Calibri" w:eastAsia="Batang" w:hAnsi="Calibri" w:cs="Calibri"/>
          <w:b/>
          <w:sz w:val="22"/>
          <w:szCs w:val="22"/>
        </w:rPr>
        <w:t>……………………………………………..</w:t>
      </w:r>
      <w:r w:rsidRPr="00116785">
        <w:rPr>
          <w:rFonts w:ascii="Calibri" w:eastAsia="Batang" w:hAnsi="Calibri" w:cs="Calibri"/>
          <w:b/>
          <w:sz w:val="22"/>
          <w:szCs w:val="22"/>
        </w:rPr>
        <w:t>"</w:t>
      </w:r>
    </w:p>
    <w:p w:rsidR="00357E3C" w:rsidRDefault="00357E3C" w:rsidP="00357E3C">
      <w:pPr>
        <w:autoSpaceDE w:val="0"/>
        <w:autoSpaceDN w:val="0"/>
        <w:adjustRightInd w:val="0"/>
        <w:spacing w:line="276" w:lineRule="auto"/>
        <w:jc w:val="center"/>
        <w:rPr>
          <w:rFonts w:ascii="Calibri" w:eastAsia="Batang" w:hAnsi="Calibri" w:cs="Calibri"/>
          <w:b/>
          <w:sz w:val="22"/>
          <w:szCs w:val="22"/>
        </w:rPr>
      </w:pPr>
    </w:p>
    <w:p w:rsidR="00617996" w:rsidRPr="00617996" w:rsidRDefault="00617996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Pr="00617996" w:rsidRDefault="00ED2025" w:rsidP="00617996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hAnsiTheme="minorHAnsi" w:cstheme="minorHAnsi"/>
          <w:sz w:val="22"/>
          <w:szCs w:val="22"/>
        </w:rPr>
        <w:t>Η απόφαση αυτή να δημοσιευθεί στην Εφημερίδα της Κυβερνήσεως.</w:t>
      </w:r>
    </w:p>
    <w:p w:rsidR="00ED2025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04D9E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</w:t>
      </w:r>
    </w:p>
    <w:p w:rsidR="00904D9E" w:rsidRPr="00617996" w:rsidRDefault="00904D9E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Pr="00617996" w:rsidRDefault="00ED2025" w:rsidP="00904D9E">
      <w:pPr>
        <w:widowControl w:val="0"/>
        <w:ind w:left="3600" w:firstLine="72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Ο ΠΡΥΤΑΝΗΣ</w:t>
      </w:r>
    </w:p>
    <w:p w:rsidR="00ED2025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Pr="00617996" w:rsidRDefault="00B032B6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F05A0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</w:t>
      </w:r>
      <w:r w:rsidR="0037546B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E42546">
        <w:rPr>
          <w:rFonts w:asciiTheme="minorHAnsi" w:eastAsia="Calibri" w:hAnsiTheme="minorHAnsi" w:cstheme="minorHAnsi"/>
          <w:sz w:val="22"/>
          <w:szCs w:val="22"/>
          <w:lang w:eastAsia="en-US"/>
        </w:rPr>
        <w:t>ΚΑΘΗΓΗΤΗΣ</w:t>
      </w: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C6549">
        <w:rPr>
          <w:rFonts w:asciiTheme="minorHAnsi" w:eastAsia="Calibri" w:hAnsiTheme="minorHAnsi" w:cstheme="minorHAnsi"/>
          <w:sz w:val="22"/>
          <w:szCs w:val="22"/>
          <w:lang w:eastAsia="en-US"/>
        </w:rPr>
        <w:t>ΖΗΣΗΣ ΜΑΜΟΥΡΗΣ</w:t>
      </w:r>
    </w:p>
    <w:p w:rsidR="006C6549" w:rsidRPr="00617996" w:rsidRDefault="006C6549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75BC0" w:rsidRPr="00617996" w:rsidRDefault="00975BC0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Default="00B032B6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Default="00B032B6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Pr="00617996" w:rsidRDefault="00B032B6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75BC0" w:rsidRPr="00617996" w:rsidRDefault="00975BC0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75BC0" w:rsidRPr="00357E3C" w:rsidRDefault="00975BC0" w:rsidP="00975BC0">
      <w:pPr>
        <w:widowControl w:val="0"/>
        <w:rPr>
          <w:rFonts w:asciiTheme="minorHAnsi" w:eastAsia="Calibri" w:hAnsiTheme="minorHAnsi" w:cstheme="minorHAnsi"/>
          <w:i/>
          <w:sz w:val="20"/>
          <w:szCs w:val="20"/>
          <w:u w:val="single"/>
          <w:lang w:eastAsia="en-US"/>
        </w:rPr>
      </w:pPr>
      <w:r w:rsidRPr="00357E3C">
        <w:rPr>
          <w:rFonts w:asciiTheme="minorHAnsi" w:eastAsia="Calibri" w:hAnsiTheme="minorHAnsi" w:cstheme="minorHAnsi"/>
          <w:i/>
          <w:sz w:val="20"/>
          <w:szCs w:val="20"/>
          <w:u w:val="single"/>
          <w:lang w:eastAsia="en-US"/>
        </w:rPr>
        <w:t>Εσωτερική Διανομή:</w:t>
      </w:r>
    </w:p>
    <w:p w:rsidR="00975BC0" w:rsidRPr="00357E3C" w:rsidRDefault="00357E3C" w:rsidP="00975BC0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1. </w:t>
      </w:r>
      <w:proofErr w:type="spellStart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Γρ</w:t>
      </w:r>
      <w:proofErr w:type="spellEnd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. Πρύτανη</w:t>
      </w:r>
    </w:p>
    <w:p w:rsidR="00975BC0" w:rsidRPr="00357E3C" w:rsidRDefault="00357E3C" w:rsidP="00975BC0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2. </w:t>
      </w:r>
      <w:proofErr w:type="spellStart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Γρ</w:t>
      </w:r>
      <w:proofErr w:type="spellEnd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. </w:t>
      </w:r>
      <w:r w:rsidR="006C6549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Αντιπρύτανη</w:t>
      </w:r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Ακ. Υποθέσεων και </w:t>
      </w:r>
      <w:proofErr w:type="spellStart"/>
      <w:r w:rsidR="006C6549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Φοιτ</w:t>
      </w:r>
      <w:proofErr w:type="spellEnd"/>
      <w:r w:rsidR="006C6549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. Μέριμνας</w:t>
      </w:r>
    </w:p>
    <w:p w:rsidR="009F31D8" w:rsidRPr="00357E3C" w:rsidRDefault="00975BC0" w:rsidP="008A58F7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3.</w:t>
      </w:r>
      <w:r w:rsidR="00357E3C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</w:t>
      </w:r>
      <w:r w:rsidR="006C0DDB" w:rsidRPr="006C0DD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Διεύθυνση Ακαδημαϊκών Θεμάτων</w:t>
      </w:r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ab/>
      </w:r>
    </w:p>
    <w:p w:rsidR="008A58F7" w:rsidRPr="00357E3C" w:rsidRDefault="00357E3C" w:rsidP="008A58F7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4. </w:t>
      </w:r>
      <w:proofErr w:type="spellStart"/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Γρ</w:t>
      </w:r>
      <w:proofErr w:type="spellEnd"/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. Τμήματος ………………….</w:t>
      </w:r>
    </w:p>
    <w:p w:rsidR="00975BC0" w:rsidRPr="00617996" w:rsidRDefault="00975BC0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975BC0" w:rsidRPr="00617996" w:rsidSect="009E5786">
      <w:pgSz w:w="11906" w:h="16838"/>
      <w:pgMar w:top="0" w:right="1800" w:bottom="4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962D4"/>
    <w:multiLevelType w:val="hybridMultilevel"/>
    <w:tmpl w:val="8F4AAC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2C0B"/>
    <w:multiLevelType w:val="hybridMultilevel"/>
    <w:tmpl w:val="9A88FF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864AD"/>
    <w:multiLevelType w:val="hybridMultilevel"/>
    <w:tmpl w:val="1C26635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612910"/>
    <w:multiLevelType w:val="hybridMultilevel"/>
    <w:tmpl w:val="082255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27686"/>
    <w:multiLevelType w:val="hybridMultilevel"/>
    <w:tmpl w:val="6A665F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A3243"/>
    <w:multiLevelType w:val="hybridMultilevel"/>
    <w:tmpl w:val="E5429F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86697E"/>
    <w:multiLevelType w:val="hybridMultilevel"/>
    <w:tmpl w:val="9EC8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7484F"/>
    <w:multiLevelType w:val="hybridMultilevel"/>
    <w:tmpl w:val="AA925124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8DA1010"/>
    <w:multiLevelType w:val="hybridMultilevel"/>
    <w:tmpl w:val="B0483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F12FA"/>
    <w:multiLevelType w:val="hybridMultilevel"/>
    <w:tmpl w:val="6922CA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86676"/>
    <w:multiLevelType w:val="hybridMultilevel"/>
    <w:tmpl w:val="339652F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921C1E"/>
    <w:multiLevelType w:val="hybridMultilevel"/>
    <w:tmpl w:val="DFFEC3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47B06"/>
    <w:multiLevelType w:val="hybridMultilevel"/>
    <w:tmpl w:val="5E6A9B74"/>
    <w:lvl w:ilvl="0" w:tplc="88D6F23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6FD3B34"/>
    <w:multiLevelType w:val="singleLevel"/>
    <w:tmpl w:val="F3BE4D3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67F56509"/>
    <w:multiLevelType w:val="hybridMultilevel"/>
    <w:tmpl w:val="92F2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813E0"/>
    <w:multiLevelType w:val="hybridMultilevel"/>
    <w:tmpl w:val="4BE275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80C39"/>
    <w:multiLevelType w:val="hybridMultilevel"/>
    <w:tmpl w:val="907ECE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E074F"/>
    <w:multiLevelType w:val="hybridMultilevel"/>
    <w:tmpl w:val="1A6E5C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0"/>
  </w:num>
  <w:num w:numId="5">
    <w:abstractNumId w:val="18"/>
  </w:num>
  <w:num w:numId="6">
    <w:abstractNumId w:val="12"/>
  </w:num>
  <w:num w:numId="7">
    <w:abstractNumId w:val="14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  <w:num w:numId="13">
    <w:abstractNumId w:val="11"/>
  </w:num>
  <w:num w:numId="14">
    <w:abstractNumId w:val="15"/>
  </w:num>
  <w:num w:numId="15">
    <w:abstractNumId w:val="15"/>
  </w:num>
  <w:num w:numId="16">
    <w:abstractNumId w:val="7"/>
  </w:num>
  <w:num w:numId="17">
    <w:abstractNumId w:val="6"/>
  </w:num>
  <w:num w:numId="18">
    <w:abstractNumId w:val="17"/>
  </w:num>
  <w:num w:numId="19">
    <w:abstractNumId w:val="2"/>
  </w:num>
  <w:num w:numId="20">
    <w:abstractNumId w:val="16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6A"/>
    <w:rsid w:val="00031918"/>
    <w:rsid w:val="000437BE"/>
    <w:rsid w:val="00046618"/>
    <w:rsid w:val="00060D64"/>
    <w:rsid w:val="000E2F58"/>
    <w:rsid w:val="00105E67"/>
    <w:rsid w:val="001065A2"/>
    <w:rsid w:val="00112700"/>
    <w:rsid w:val="00125543"/>
    <w:rsid w:val="00131A53"/>
    <w:rsid w:val="00166250"/>
    <w:rsid w:val="00167B3C"/>
    <w:rsid w:val="001971FE"/>
    <w:rsid w:val="001B5F38"/>
    <w:rsid w:val="001D701E"/>
    <w:rsid w:val="002544EC"/>
    <w:rsid w:val="00270ADA"/>
    <w:rsid w:val="00285154"/>
    <w:rsid w:val="002A72DC"/>
    <w:rsid w:val="002D1549"/>
    <w:rsid w:val="003327AF"/>
    <w:rsid w:val="00336F23"/>
    <w:rsid w:val="00357E3C"/>
    <w:rsid w:val="0037546B"/>
    <w:rsid w:val="0038213D"/>
    <w:rsid w:val="00382EE6"/>
    <w:rsid w:val="0038672F"/>
    <w:rsid w:val="003A099D"/>
    <w:rsid w:val="003A49E8"/>
    <w:rsid w:val="003D576A"/>
    <w:rsid w:val="00407536"/>
    <w:rsid w:val="004530B9"/>
    <w:rsid w:val="00476D63"/>
    <w:rsid w:val="00487CFA"/>
    <w:rsid w:val="0049322B"/>
    <w:rsid w:val="004A2C8B"/>
    <w:rsid w:val="004B5293"/>
    <w:rsid w:val="004C267F"/>
    <w:rsid w:val="00525D65"/>
    <w:rsid w:val="00532CCC"/>
    <w:rsid w:val="005337F5"/>
    <w:rsid w:val="0053396E"/>
    <w:rsid w:val="005653FF"/>
    <w:rsid w:val="00576C9A"/>
    <w:rsid w:val="00592E1F"/>
    <w:rsid w:val="005A3905"/>
    <w:rsid w:val="005A5E44"/>
    <w:rsid w:val="005E429C"/>
    <w:rsid w:val="00617996"/>
    <w:rsid w:val="00624549"/>
    <w:rsid w:val="00673709"/>
    <w:rsid w:val="0069488F"/>
    <w:rsid w:val="0069503F"/>
    <w:rsid w:val="006A782D"/>
    <w:rsid w:val="006C0DDB"/>
    <w:rsid w:val="006C6549"/>
    <w:rsid w:val="006D3B8B"/>
    <w:rsid w:val="006F05A0"/>
    <w:rsid w:val="00701530"/>
    <w:rsid w:val="00711CC9"/>
    <w:rsid w:val="007310A5"/>
    <w:rsid w:val="00746544"/>
    <w:rsid w:val="00762C8D"/>
    <w:rsid w:val="00771A44"/>
    <w:rsid w:val="00771C85"/>
    <w:rsid w:val="007A6C1D"/>
    <w:rsid w:val="007C3C6C"/>
    <w:rsid w:val="007F25B5"/>
    <w:rsid w:val="00872EE9"/>
    <w:rsid w:val="00883D79"/>
    <w:rsid w:val="00885C1E"/>
    <w:rsid w:val="008A58F7"/>
    <w:rsid w:val="008B4172"/>
    <w:rsid w:val="008D3F7D"/>
    <w:rsid w:val="00904D9E"/>
    <w:rsid w:val="00924A97"/>
    <w:rsid w:val="00933440"/>
    <w:rsid w:val="00955013"/>
    <w:rsid w:val="00975BC0"/>
    <w:rsid w:val="009776B9"/>
    <w:rsid w:val="009869F3"/>
    <w:rsid w:val="00997C45"/>
    <w:rsid w:val="009B400A"/>
    <w:rsid w:val="009E5786"/>
    <w:rsid w:val="009E67D1"/>
    <w:rsid w:val="009F31D8"/>
    <w:rsid w:val="00A005C4"/>
    <w:rsid w:val="00A178AB"/>
    <w:rsid w:val="00A35250"/>
    <w:rsid w:val="00A42C11"/>
    <w:rsid w:val="00A6312C"/>
    <w:rsid w:val="00A67B8F"/>
    <w:rsid w:val="00A82E55"/>
    <w:rsid w:val="00A83C2F"/>
    <w:rsid w:val="00AC6362"/>
    <w:rsid w:val="00AE363B"/>
    <w:rsid w:val="00AF7BA7"/>
    <w:rsid w:val="00B032B6"/>
    <w:rsid w:val="00B049BE"/>
    <w:rsid w:val="00B106C1"/>
    <w:rsid w:val="00B24176"/>
    <w:rsid w:val="00B33750"/>
    <w:rsid w:val="00B368F0"/>
    <w:rsid w:val="00B80E7B"/>
    <w:rsid w:val="00BB161B"/>
    <w:rsid w:val="00BC02C3"/>
    <w:rsid w:val="00BC5839"/>
    <w:rsid w:val="00BD6FB6"/>
    <w:rsid w:val="00BF308E"/>
    <w:rsid w:val="00BF3EF8"/>
    <w:rsid w:val="00C02121"/>
    <w:rsid w:val="00C160B5"/>
    <w:rsid w:val="00C17150"/>
    <w:rsid w:val="00C33B8F"/>
    <w:rsid w:val="00C42FB5"/>
    <w:rsid w:val="00C5481F"/>
    <w:rsid w:val="00C9376F"/>
    <w:rsid w:val="00CA7BF9"/>
    <w:rsid w:val="00CD1676"/>
    <w:rsid w:val="00CD6996"/>
    <w:rsid w:val="00CE5D0A"/>
    <w:rsid w:val="00CE5E7D"/>
    <w:rsid w:val="00D00E0E"/>
    <w:rsid w:val="00D5117F"/>
    <w:rsid w:val="00D702DF"/>
    <w:rsid w:val="00D71500"/>
    <w:rsid w:val="00D80FFA"/>
    <w:rsid w:val="00DE0475"/>
    <w:rsid w:val="00E11B41"/>
    <w:rsid w:val="00E11DB7"/>
    <w:rsid w:val="00E40A3C"/>
    <w:rsid w:val="00E42546"/>
    <w:rsid w:val="00E45E27"/>
    <w:rsid w:val="00E713EC"/>
    <w:rsid w:val="00E866D7"/>
    <w:rsid w:val="00E94890"/>
    <w:rsid w:val="00ED2025"/>
    <w:rsid w:val="00EF3751"/>
    <w:rsid w:val="00F37AFB"/>
    <w:rsid w:val="00F4220B"/>
    <w:rsid w:val="00F459E0"/>
    <w:rsid w:val="00F9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2975"/>
  <w15:docId w15:val="{F07470C4-83B6-4187-96A0-80884C79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5293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B5293"/>
    <w:rPr>
      <w:rFonts w:ascii="Segoe UI" w:eastAsia="Times New Roman" w:hAnsi="Segoe UI" w:cs="Segoe UI"/>
      <w:sz w:val="18"/>
      <w:szCs w:val="18"/>
      <w:lang w:eastAsia="el-GR"/>
    </w:rPr>
  </w:style>
  <w:style w:type="paragraph" w:styleId="a4">
    <w:name w:val="List Paragraph"/>
    <w:basedOn w:val="a"/>
    <w:uiPriority w:val="34"/>
    <w:qFormat/>
    <w:rsid w:val="00167B3C"/>
    <w:pPr>
      <w:ind w:left="720"/>
      <w:contextualSpacing/>
    </w:pPr>
  </w:style>
  <w:style w:type="table" w:styleId="a5">
    <w:name w:val="Table Grid"/>
    <w:basedOn w:val="a1"/>
    <w:uiPriority w:val="39"/>
    <w:rsid w:val="00D00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7310A5"/>
    <w:pPr>
      <w:spacing w:after="200"/>
      <w:jc w:val="both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n-US" w:eastAsia="en-US"/>
    </w:rPr>
  </w:style>
  <w:style w:type="table" w:customStyle="1" w:styleId="4-11">
    <w:name w:val="Πίνακας 4 με πλέγμα - Έμφαση 11"/>
    <w:basedOn w:val="a1"/>
    <w:uiPriority w:val="49"/>
    <w:rsid w:val="007310A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7310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TitleBoldBlack">
    <w:name w:val="Title Bold Black"/>
    <w:basedOn w:val="a"/>
    <w:link w:val="TitleBoldBlackChar"/>
    <w:qFormat/>
    <w:rsid w:val="00382EE6"/>
    <w:pPr>
      <w:widowControl w:val="0"/>
      <w:autoSpaceDE w:val="0"/>
      <w:autoSpaceDN w:val="0"/>
      <w:adjustRightInd w:val="0"/>
      <w:spacing w:before="120" w:after="120"/>
    </w:pPr>
    <w:rPr>
      <w:rFonts w:ascii="Calibri" w:hAnsi="Calibri" w:cs="Gabriola"/>
      <w:b/>
      <w:bCs/>
      <w:lang w:eastAsia="en-US"/>
    </w:rPr>
  </w:style>
  <w:style w:type="character" w:customStyle="1" w:styleId="TitleBoldBlackChar">
    <w:name w:val="Title Bold Black Char"/>
    <w:link w:val="TitleBoldBlack"/>
    <w:rsid w:val="00382EE6"/>
    <w:rPr>
      <w:rFonts w:ascii="Calibri" w:eastAsia="Times New Roman" w:hAnsi="Calibri" w:cs="Gabriola"/>
      <w:b/>
      <w:bCs/>
      <w:sz w:val="24"/>
      <w:szCs w:val="24"/>
    </w:rPr>
  </w:style>
  <w:style w:type="character" w:styleId="a7">
    <w:name w:val="footnote reference"/>
    <w:semiHidden/>
    <w:rsid w:val="007A6C1D"/>
    <w:rPr>
      <w:vertAlign w:val="superscript"/>
    </w:rPr>
  </w:style>
  <w:style w:type="paragraph" w:styleId="a8">
    <w:name w:val="Plain Text"/>
    <w:basedOn w:val="a"/>
    <w:link w:val="Char0"/>
    <w:uiPriority w:val="99"/>
    <w:semiHidden/>
    <w:unhideWhenUsed/>
    <w:rsid w:val="00CA7BF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0">
    <w:name w:val="Απλό κείμενο Char"/>
    <w:basedOn w:val="a0"/>
    <w:link w:val="a8"/>
    <w:uiPriority w:val="99"/>
    <w:semiHidden/>
    <w:rsid w:val="00CA7BF9"/>
    <w:rPr>
      <w:rFonts w:ascii="Calibri" w:hAnsi="Calibri"/>
      <w:szCs w:val="21"/>
    </w:rPr>
  </w:style>
  <w:style w:type="character" w:styleId="-">
    <w:name w:val="Hyperlink"/>
    <w:basedOn w:val="a0"/>
    <w:uiPriority w:val="99"/>
    <w:semiHidden/>
    <w:unhideWhenUsed/>
    <w:rsid w:val="00D71500"/>
    <w:rPr>
      <w:color w:val="0000FF"/>
      <w:u w:val="single"/>
    </w:rPr>
  </w:style>
  <w:style w:type="table" w:customStyle="1" w:styleId="1">
    <w:name w:val="Ανοιχτόχρωμο πλέγμα πίνακα1"/>
    <w:basedOn w:val="a1"/>
    <w:uiPriority w:val="40"/>
    <w:rsid w:val="00997C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10">
    <w:name w:val="Βασικό1"/>
    <w:basedOn w:val="a"/>
    <w:uiPriority w:val="99"/>
    <w:rsid w:val="00357E3C"/>
    <w:pPr>
      <w:spacing w:after="200" w:line="260" w:lineRule="atLeast"/>
      <w:jc w:val="both"/>
    </w:pPr>
    <w:rPr>
      <w:rFonts w:ascii="Arial" w:eastAsia="Batang" w:hAnsi="Arial" w:cs="Arial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EEE22-D5A4-41D6-BADC-5F7DD564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1109</Words>
  <Characters>5993</Characters>
  <Application>Microsoft Office Word</Application>
  <DocSecurity>0</DocSecurity>
  <Lines>49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Αναστασίου Μαρία</dc:creator>
  <cp:lastModifiedBy>ANASTASIOU MARIA</cp:lastModifiedBy>
  <cp:revision>10</cp:revision>
  <cp:lastPrinted>2019-06-20T09:45:00Z</cp:lastPrinted>
  <dcterms:created xsi:type="dcterms:W3CDTF">2020-01-28T09:14:00Z</dcterms:created>
  <dcterms:modified xsi:type="dcterms:W3CDTF">2022-12-14T08:30:00Z</dcterms:modified>
</cp:coreProperties>
</file>