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750A2C" w14:textId="00AB8599" w:rsidR="007D32B7" w:rsidRPr="00C337C1" w:rsidRDefault="006202A4" w:rsidP="006202A4">
      <w:pPr>
        <w:jc w:val="center"/>
        <w:rPr>
          <w:rFonts w:ascii="Consolas" w:hAnsi="Consolas"/>
          <w:color w:val="000000"/>
          <w:sz w:val="18"/>
          <w:szCs w:val="18"/>
          <w:shd w:val="clear" w:color="auto" w:fill="FFFFFF"/>
          <w:lang w:val="en-US"/>
        </w:rPr>
      </w:pPr>
      <w:r>
        <w:rPr>
          <w:rFonts w:ascii="Consolas" w:hAnsi="Consolas"/>
          <w:noProof/>
          <w:color w:val="000000"/>
          <w:sz w:val="18"/>
          <w:szCs w:val="18"/>
          <w:shd w:val="clear" w:color="auto" w:fill="FFFFFF"/>
          <w:lang w:val="el-GR" w:eastAsia="el-GR"/>
        </w:rPr>
        <w:drawing>
          <wp:inline distT="0" distB="0" distL="0" distR="0" wp14:anchorId="4F30E65E" wp14:editId="2CE9A4C7">
            <wp:extent cx="1377462" cy="927174"/>
            <wp:effectExtent l="0" t="0" r="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 oi Thessaly logo text gre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602" cy="93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D415" w14:textId="00DD9990" w:rsidR="00805CCE" w:rsidRDefault="00805CCE" w:rsidP="00805CCE">
      <w:pPr>
        <w:pStyle w:val="1"/>
        <w:jc w:val="center"/>
        <w:rPr>
          <w:shd w:val="clear" w:color="auto" w:fill="FFFFFF"/>
          <w:lang w:val="el-GR"/>
        </w:rPr>
      </w:pPr>
      <w:r>
        <w:rPr>
          <w:shd w:val="clear" w:color="auto" w:fill="FFFFFF"/>
          <w:lang w:val="el-GR"/>
        </w:rPr>
        <w:t>ΔΕΛΤΙΟ ΤΥΠΟΥ</w:t>
      </w:r>
    </w:p>
    <w:p w14:paraId="5058C782" w14:textId="77777777" w:rsidR="00934555" w:rsidRPr="00934555" w:rsidRDefault="00934555" w:rsidP="00934555">
      <w:pPr>
        <w:rPr>
          <w:lang w:val="el-GR"/>
        </w:rPr>
      </w:pPr>
      <w:bookmarkStart w:id="0" w:name="_GoBack"/>
      <w:bookmarkEnd w:id="0"/>
    </w:p>
    <w:p w14:paraId="09D99364" w14:textId="151F140D" w:rsidR="007D32B7" w:rsidRPr="001F5E66" w:rsidRDefault="00805CCE" w:rsidP="00805CCE">
      <w:pPr>
        <w:tabs>
          <w:tab w:val="left" w:pos="2493"/>
        </w:tabs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</w:pPr>
      <w:r w:rsidRPr="001F5E6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>1</w:t>
      </w:r>
      <w:r w:rsidRPr="001F5E6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o</w:t>
      </w:r>
      <w:r w:rsidRPr="001F5E6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 xml:space="preserve"> Διεθνές Διαδικτυακό Σεμινάριο του </w:t>
      </w:r>
      <w:r w:rsidR="0092481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>«</w:t>
      </w:r>
      <w:proofErr w:type="spellStart"/>
      <w:r w:rsidRPr="001F5E6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>Ελληνο</w:t>
      </w:r>
      <w:proofErr w:type="spellEnd"/>
      <w:r w:rsidR="004B477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 xml:space="preserve"> - Κ</w:t>
      </w:r>
      <w:r w:rsidRPr="001F5E6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>ινεζικού Ερευνητικού Κέντρου Βιώσιμης Αστικής και Περιφερειακής Ανάπτυξης</w:t>
      </w:r>
      <w:r w:rsidR="0092481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>»</w:t>
      </w:r>
      <w:r w:rsidRPr="001F5E6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 xml:space="preserve"> </w:t>
      </w:r>
      <w:bookmarkStart w:id="1" w:name="_Hlk93313383"/>
      <w:r w:rsidRPr="001F5E6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>του Ινστιτούτου Κομφούκιος του Πανεπιστημίου Θεσσαλίας</w:t>
      </w:r>
      <w:bookmarkEnd w:id="1"/>
      <w:r w:rsidRPr="001F5E6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l-GR"/>
        </w:rPr>
        <w:t xml:space="preserve"> με θέμα ‘Αστική και Περιφερειακή Ανάπτυξη στην Ευρώπη και στην Κίνα.’</w:t>
      </w:r>
    </w:p>
    <w:p w14:paraId="0B58B454" w14:textId="650AB3C2" w:rsidR="00805CCE" w:rsidRDefault="00805CCE" w:rsidP="00805CCE">
      <w:pPr>
        <w:tabs>
          <w:tab w:val="left" w:pos="2493"/>
        </w:tabs>
        <w:jc w:val="both"/>
        <w:rPr>
          <w:rFonts w:ascii="Consolas" w:hAnsi="Consolas"/>
          <w:b/>
          <w:bCs/>
          <w:color w:val="000000"/>
          <w:sz w:val="18"/>
          <w:szCs w:val="18"/>
          <w:shd w:val="clear" w:color="auto" w:fill="FFFFFF"/>
          <w:lang w:val="el-GR"/>
        </w:rPr>
      </w:pPr>
    </w:p>
    <w:p w14:paraId="1B97274D" w14:textId="4C1FE1FA" w:rsidR="00805CCE" w:rsidRPr="001F5E66" w:rsidRDefault="00805CCE" w:rsidP="00805CCE">
      <w:p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Με επιτυχία ολοκληρώθηκε το 1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Διεθνές Διαδικτυακό Σεμινάριο του </w:t>
      </w:r>
      <w:r w:rsidR="009248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«</w:t>
      </w:r>
      <w:proofErr w:type="spellStart"/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Ελληνο</w:t>
      </w:r>
      <w:proofErr w:type="spellEnd"/>
      <w:r w:rsidR="004B4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- Κ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ινεζικού Ερευνητικού Κέντρου Βιώσιμης Αστικής και Περιφερειακής Ανάπτυξης</w:t>
      </w:r>
      <w:r w:rsidR="009248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»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με θέμα ‘Αστική και Περιφερειακή Ανάπτυξη στην Ευρώπη και στην Κίνα.’ που πραγματοποιήθηκε στις 13 Ιανουαρίου του 2022, από τ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ο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Ινστιτούτο Κομφούκιος του Πανεπιστημίου Θεσσαλίας.</w:t>
      </w:r>
    </w:p>
    <w:p w14:paraId="4B2881DD" w14:textId="66BFA83F" w:rsidR="001F5E66" w:rsidRPr="001F5E66" w:rsidRDefault="00805CCE" w:rsidP="00805CCE">
      <w:p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Στο σεμινάριο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 το οποίο είναι το πρώτο από μια σειρά σεμιναρίων που θα πραγματοποιηθούν το 2022, από το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9248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«</w:t>
      </w:r>
      <w:proofErr w:type="spellStart"/>
      <w:r w:rsidR="00D42DC1"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Ελληνο</w:t>
      </w:r>
      <w:proofErr w:type="spellEnd"/>
      <w:r w:rsidR="004B4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- Κ</w:t>
      </w:r>
      <w:r w:rsidR="00D42DC1"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ινεζικ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ό</w:t>
      </w:r>
      <w:r w:rsidR="00D42DC1"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Ερευνητικ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ό</w:t>
      </w:r>
      <w:r w:rsidR="00D42DC1"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Κέντρο Βιώσιμης Αστικής και Περιφερειακής Ανάπτυξης</w:t>
      </w:r>
      <w:r w:rsidR="009248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»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D42DC1" w:rsidRP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του Ινστιτούτου Κομφούκιος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</w:t>
      </w:r>
      <w:r w:rsidR="00D42DC1" w:rsidRP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1F5E66"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αναλύθηκαν ζητήματα τα οποία άπτονται των συγχρόνων αναπτυξιακών τάσεων και δυναμικών στην Ευρώπη και στην Κίνα. </w:t>
      </w:r>
    </w:p>
    <w:p w14:paraId="3F5ECA03" w14:textId="77777777" w:rsidR="00DB4BAE" w:rsidRPr="00DB4BAE" w:rsidRDefault="001F5E66" w:rsidP="00805CCE">
      <w:p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Στο 1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l-GR"/>
        </w:rPr>
        <w:t>ο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μέρος του σεμιναρίου παρουσιάστηκαν τα αποτελέσματα έρευνας διακεκριμένων Καθηγητών της Περιφερειακής Επιστήμης και πιο συγκεκριμένα συμμετείχαν με εισηγήσεις τους οι Καθηγητές</w:t>
      </w:r>
      <w:r w:rsidR="00DB4BAE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:</w:t>
      </w:r>
    </w:p>
    <w:p w14:paraId="375BDF4B" w14:textId="4E737656" w:rsidR="001F5E66" w:rsidRDefault="001F5E66" w:rsidP="00DB4BAE">
      <w:pPr>
        <w:pStyle w:val="a4"/>
        <w:numPr>
          <w:ilvl w:val="0"/>
          <w:numId w:val="1"/>
        </w:num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He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proofErr w:type="spellStart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Canfei</w:t>
      </w:r>
      <w:proofErr w:type="spellEnd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</w:t>
      </w:r>
      <w:r w:rsidR="00D42DC1" w:rsidRPr="00DB4BAE">
        <w:rPr>
          <w:lang w:val="el-GR"/>
        </w:rPr>
        <w:t xml:space="preserve"> </w:t>
      </w:r>
      <w:r w:rsidR="00D42DC1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Διευθυντή</w:t>
      </w:r>
      <w:r w:rsid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ς</w:t>
      </w:r>
      <w:r w:rsidR="00D42DC1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του Ινστιτούτου Αστικών και Περιβαλλοντικών Επιστημών και του </w:t>
      </w:r>
      <w:proofErr w:type="spellStart"/>
      <w:r w:rsidR="00D42DC1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Lincoln</w:t>
      </w:r>
      <w:proofErr w:type="spellEnd"/>
      <w:r w:rsidR="00D42DC1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proofErr w:type="spellStart"/>
      <w:r w:rsidR="00D42DC1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Institute</w:t>
      </w:r>
      <w:proofErr w:type="spellEnd"/>
      <w:r w:rsidR="00D42DC1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for </w:t>
      </w:r>
      <w:proofErr w:type="spellStart"/>
      <w:r w:rsidR="00D42DC1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Urban</w:t>
      </w:r>
      <w:proofErr w:type="spellEnd"/>
      <w:r w:rsidR="00D42DC1"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Development and Land Policy του Πανεπιστημίου του Πεκίνο, </w:t>
      </w:r>
    </w:p>
    <w:p w14:paraId="1BDE0E17" w14:textId="3E8FA366" w:rsidR="00DB4BAE" w:rsidRDefault="00DB4BAE" w:rsidP="00DB4BAE">
      <w:pPr>
        <w:pStyle w:val="a4"/>
        <w:numPr>
          <w:ilvl w:val="0"/>
          <w:numId w:val="1"/>
        </w:num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proofErr w:type="spellStart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Michael</w:t>
      </w:r>
      <w:proofErr w:type="spellEnd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(</w:t>
      </w:r>
      <w:proofErr w:type="spellStart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Mick</w:t>
      </w:r>
      <w:proofErr w:type="spellEnd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) </w:t>
      </w:r>
      <w:proofErr w:type="spellStart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Dunford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,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Ομότιμος Καθηγητής της Σχολής Διεθνών Σπουδών του Πανεπιστήμιο του </w:t>
      </w:r>
      <w:proofErr w:type="spellStart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Sussex</w:t>
      </w:r>
      <w:proofErr w:type="spellEnd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 Επισκέπτης Καθηγητής στο Ινστιτούτο Γεωγραφικών Επιστημών και Έρευνας Φυσικών Πόρων (IGSNRR) της Κινεζικής Ακαδημίας Επιστημών</w:t>
      </w:r>
    </w:p>
    <w:p w14:paraId="277C57F3" w14:textId="412322AF" w:rsidR="00DB4BAE" w:rsidRDefault="00DB4BAE" w:rsidP="00DB4BAE">
      <w:pPr>
        <w:pStyle w:val="a4"/>
        <w:numPr>
          <w:ilvl w:val="0"/>
          <w:numId w:val="1"/>
        </w:num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Guijun</w:t>
      </w:r>
      <w:proofErr w:type="spellEnd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Li,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Διευθυντής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Ακαδημαϊκών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Σπουδών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του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Central University of Finance and Economics</w:t>
      </w:r>
    </w:p>
    <w:p w14:paraId="7BF66D12" w14:textId="6D361ED1" w:rsidR="00DB4BAE" w:rsidRDefault="00DB4BAE" w:rsidP="00DB4BAE">
      <w:pPr>
        <w:pStyle w:val="a4"/>
        <w:numPr>
          <w:ilvl w:val="0"/>
          <w:numId w:val="1"/>
        </w:num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Γεώργιος Πετράκος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,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Διευθυντής του Ινστιτούτου Κομφούκιος του Πανεπιστημίου Θεσσαλίας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,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Καθηγητής Οικονομικής ανάλυσης του χώρου στο Τμήμα Μηχανικών Χωροταξίας Πολεοδομίας και Περιφερειακής Ανάπτυξης.</w:t>
      </w:r>
    </w:p>
    <w:p w14:paraId="504923F9" w14:textId="1052AC80" w:rsidR="00DB4BAE" w:rsidRDefault="00DB4BAE" w:rsidP="00DB4BAE">
      <w:pPr>
        <w:pStyle w:val="a4"/>
        <w:numPr>
          <w:ilvl w:val="0"/>
          <w:numId w:val="1"/>
        </w:num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Ιωάννης Ψυχάρης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,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Πρόεδρος Τμήματος Οικονομικής και Περιφερειακής Ανάπτυξης του </w:t>
      </w:r>
      <w:proofErr w:type="spellStart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Παντείου</w:t>
      </w:r>
      <w:proofErr w:type="spellEnd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Πανεπιστημίου Κοινωνικών και Πολιτικών Επιστημών.</w:t>
      </w:r>
    </w:p>
    <w:p w14:paraId="4EB052A9" w14:textId="35E4AA60" w:rsidR="00DB4BAE" w:rsidRPr="00DB4BAE" w:rsidRDefault="00DB4BAE" w:rsidP="00DB4BAE">
      <w:pPr>
        <w:pStyle w:val="a4"/>
        <w:numPr>
          <w:ilvl w:val="0"/>
          <w:numId w:val="1"/>
        </w:num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Χάρης </w:t>
      </w:r>
      <w:proofErr w:type="spellStart"/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Κοκκώσης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, </w:t>
      </w:r>
      <w:r w:rsidRPr="00DB4B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Ομότιμος Καθηγητής στο Τμήμα Μηχανικών Χωροταξίας Πολεοδομίας και Περιφερειακής Ανάπτυξης.</w:t>
      </w:r>
    </w:p>
    <w:p w14:paraId="2FA9AA91" w14:textId="493F8F4C" w:rsidR="001F5E66" w:rsidRDefault="001F5E66" w:rsidP="00805CCE">
      <w:p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lastRenderedPageBreak/>
        <w:t>Στο 2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l-GR"/>
        </w:rPr>
        <w:t>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μέρος του σεμιναρίου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ακολούθησε συζήτηση με σκοπό την διερεύνηση των προοπτικών περαιτέρω συνεργασίας ανάμεσα στο 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Πανεπιστήμιο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Θεσσαλίας και στο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Central</w:t>
      </w:r>
      <w:r w:rsidR="0013760E" w:rsidRP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University</w:t>
      </w:r>
      <w:r w:rsidR="0013760E" w:rsidRP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of</w:t>
      </w:r>
      <w:r w:rsidR="0013760E" w:rsidRP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Finance</w:t>
      </w:r>
      <w:r w:rsidR="0013760E" w:rsidRP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and</w:t>
      </w:r>
      <w:r w:rsidR="0013760E" w:rsidRP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Economics</w:t>
      </w:r>
      <w:r w:rsidR="0013760E" w:rsidRP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του </w:t>
      </w:r>
      <w:proofErr w:type="spellStart"/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Πεκίνου</w:t>
      </w:r>
      <w:proofErr w:type="spellEnd"/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.</w:t>
      </w:r>
    </w:p>
    <w:p w14:paraId="069EFB59" w14:textId="5F4BFAF5" w:rsidR="0013760E" w:rsidRDefault="004B4771" w:rsidP="00805CCE">
      <w:pPr>
        <w:tabs>
          <w:tab w:val="left" w:pos="2493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Το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proofErr w:type="spellStart"/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Ελληνο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-Κ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ινεζικ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ό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Ερευνητι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κό</w:t>
      </w:r>
      <w:r w:rsidRPr="001F5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Κέντρο Βιώσιμης Αστικής και Περιφερειακής Ανάπτυξης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P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του Ινστιτούτου Κομφούκιος του Πανεπιστημίου Θεσσαλίας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,</w:t>
      </w:r>
      <w:r w:rsidRPr="004B4771">
        <w:rPr>
          <w:lang w:val="el-GR"/>
        </w:rPr>
        <w:t xml:space="preserve"> </w:t>
      </w:r>
      <w:r w:rsidRPr="004B4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θα συνεχίσει να προγραμματίζει και να υλοποιεί επίκαιρα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ερευνητικά προγράμματα με το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2</w:t>
      </w:r>
      <w:r w:rsidR="0013760E" w:rsidRP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l-GR"/>
        </w:rPr>
        <w:t>ο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Διεθν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ές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Διαδικτυακ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ό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Σεμιν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άριο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να 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προγραμματίζεται εντός του επόμενου τριμήνου</w:t>
      </w:r>
      <w:r w:rsidR="00D42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>.</w:t>
      </w:r>
      <w:r w:rsidR="00137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l-GR"/>
        </w:rPr>
        <w:t xml:space="preserve"> </w:t>
      </w:r>
    </w:p>
    <w:p w14:paraId="4D437634" w14:textId="301A84D4" w:rsidR="006202A4" w:rsidRDefault="006202A4" w:rsidP="00C337C1">
      <w:pPr>
        <w:rPr>
          <w:rFonts w:ascii="Times New Roman" w:hAnsi="Times New Roman" w:cs="Times New Roman"/>
          <w:noProof/>
          <w:sz w:val="24"/>
          <w:szCs w:val="24"/>
          <w:lang w:val="el-GR"/>
        </w:rPr>
      </w:pPr>
      <w:r>
        <w:rPr>
          <w:rFonts w:ascii="Consolas" w:hAnsi="Consolas"/>
          <w:noProof/>
          <w:color w:val="000000"/>
          <w:sz w:val="18"/>
          <w:szCs w:val="18"/>
          <w:shd w:val="clear" w:color="auto" w:fill="FFFFFF"/>
          <w:lang w:val="el-GR" w:eastAsia="el-GR"/>
        </w:rPr>
        <w:drawing>
          <wp:inline distT="0" distB="0" distL="0" distR="0" wp14:anchorId="04668DFD" wp14:editId="1F31A182">
            <wp:extent cx="5731510" cy="3234055"/>
            <wp:effectExtent l="0" t="0" r="2540" b="444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7A60" w14:textId="7644ECF5" w:rsidR="00C337C1" w:rsidRDefault="00025FC6" w:rsidP="00C337C1">
      <w:pPr>
        <w:rPr>
          <w:rFonts w:ascii="Times New Roman" w:hAnsi="Times New Roman" w:cs="Times New Roman"/>
          <w:noProof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 wp14:anchorId="06117D0F" wp14:editId="18815E17">
            <wp:extent cx="5731510" cy="3769995"/>
            <wp:effectExtent l="0" t="0" r="2540" b="1905"/>
            <wp:docPr id="3" name="Picture 3" descr="A group of people sitting at a table with a large screen behind th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at a table with a large screen behind them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0481" w14:textId="15033200" w:rsidR="00025FC6" w:rsidRDefault="00025FC6" w:rsidP="00025FC6">
      <w:pPr>
        <w:rPr>
          <w:rFonts w:ascii="Times New Roman" w:hAnsi="Times New Roman" w:cs="Times New Roman"/>
          <w:noProof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  <w:lang w:val="el-GR" w:eastAsia="el-GR"/>
        </w:rPr>
        <w:lastRenderedPageBreak/>
        <w:drawing>
          <wp:inline distT="0" distB="0" distL="0" distR="0" wp14:anchorId="5F5133A9" wp14:editId="288BC4A2">
            <wp:extent cx="5731510" cy="2995295"/>
            <wp:effectExtent l="0" t="0" r="254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F7DA" w14:textId="4DACDFC7" w:rsidR="00025FC6" w:rsidRPr="00025FC6" w:rsidRDefault="00025FC6" w:rsidP="00025FC6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 wp14:anchorId="7C11B99E" wp14:editId="75AA5AB5">
            <wp:extent cx="5731510" cy="3081020"/>
            <wp:effectExtent l="0" t="0" r="2540" b="5080"/>
            <wp:docPr id="5" name="Picture 5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peopl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FC6" w:rsidRPr="00025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8595C"/>
    <w:multiLevelType w:val="hybridMultilevel"/>
    <w:tmpl w:val="DD6E7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DD"/>
    <w:rsid w:val="00025FC6"/>
    <w:rsid w:val="0013760E"/>
    <w:rsid w:val="001F5E66"/>
    <w:rsid w:val="003E717C"/>
    <w:rsid w:val="004B4771"/>
    <w:rsid w:val="005278DD"/>
    <w:rsid w:val="006202A4"/>
    <w:rsid w:val="007D32B7"/>
    <w:rsid w:val="00805CCE"/>
    <w:rsid w:val="00924816"/>
    <w:rsid w:val="00934555"/>
    <w:rsid w:val="009C6367"/>
    <w:rsid w:val="00AD1480"/>
    <w:rsid w:val="00B73077"/>
    <w:rsid w:val="00C337C1"/>
    <w:rsid w:val="00D226BD"/>
    <w:rsid w:val="00D42DC1"/>
    <w:rsid w:val="00D812FC"/>
    <w:rsid w:val="00DB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DBC61"/>
  <w15:chartTrackingRefBased/>
  <w15:docId w15:val="{E342AC30-C5CA-459C-8FA7-8F36FE558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E71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E71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7D3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4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400</Words>
  <Characters>2162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ADAMAKOU MARIA</dc:creator>
  <cp:keywords/>
  <dc:description/>
  <cp:lastModifiedBy>Koral</cp:lastModifiedBy>
  <cp:revision>6</cp:revision>
  <cp:lastPrinted>2020-11-13T11:31:00Z</cp:lastPrinted>
  <dcterms:created xsi:type="dcterms:W3CDTF">2022-01-17T10:11:00Z</dcterms:created>
  <dcterms:modified xsi:type="dcterms:W3CDTF">2022-01-18T12:48:00Z</dcterms:modified>
</cp:coreProperties>
</file>